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DADB" w14:textId="77777777" w:rsidR="00DA2277" w:rsidRPr="00DA2277" w:rsidRDefault="00DA2277" w:rsidP="0079574E">
      <w:pPr>
        <w:jc w:val="center"/>
      </w:pPr>
      <w:r w:rsidRPr="00DA2277">
        <w:rPr>
          <w:noProof/>
          <w:lang w:eastAsia="hr-HR"/>
        </w:rPr>
        <w:drawing>
          <wp:inline distT="0" distB="0" distL="0" distR="0" wp14:anchorId="2EF89D5C" wp14:editId="12B9969C">
            <wp:extent cx="885825" cy="1066800"/>
            <wp:effectExtent l="0" t="0" r="9525" b="0"/>
            <wp:docPr id="1026"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8" cstate="print"/>
                    <a:srcRect/>
                    <a:stretch/>
                  </pic:blipFill>
                  <pic:spPr>
                    <a:xfrm>
                      <a:off x="0" y="0"/>
                      <a:ext cx="885825" cy="1066800"/>
                    </a:xfrm>
                    <a:prstGeom prst="rect">
                      <a:avLst/>
                    </a:prstGeom>
                    <a:ln>
                      <a:noFill/>
                    </a:ln>
                  </pic:spPr>
                </pic:pic>
              </a:graphicData>
            </a:graphic>
          </wp:inline>
        </w:drawing>
      </w:r>
    </w:p>
    <w:p w14:paraId="2D04D708" w14:textId="77777777" w:rsidR="00DA2277" w:rsidRPr="0079574E" w:rsidRDefault="00DA2277" w:rsidP="0079574E">
      <w:pPr>
        <w:jc w:val="center"/>
        <w:rPr>
          <w:b/>
          <w:bCs/>
          <w:sz w:val="28"/>
          <w:szCs w:val="28"/>
        </w:rPr>
      </w:pPr>
      <w:r w:rsidRPr="0079574E">
        <w:rPr>
          <w:b/>
          <w:bCs/>
          <w:sz w:val="28"/>
          <w:szCs w:val="28"/>
        </w:rPr>
        <w:t>REPUBLIKA HRVATSKA</w:t>
      </w:r>
    </w:p>
    <w:p w14:paraId="2DBA0EB8" w14:textId="77777777" w:rsidR="00DA2277" w:rsidRPr="0079574E" w:rsidRDefault="00DA2277" w:rsidP="0079574E">
      <w:pPr>
        <w:jc w:val="center"/>
        <w:rPr>
          <w:b/>
          <w:bCs/>
          <w:sz w:val="28"/>
          <w:szCs w:val="28"/>
        </w:rPr>
      </w:pPr>
      <w:r w:rsidRPr="0079574E">
        <w:rPr>
          <w:b/>
          <w:bCs/>
          <w:sz w:val="28"/>
          <w:szCs w:val="28"/>
        </w:rPr>
        <w:t>ISTARSKA ŽUPANIJA</w:t>
      </w:r>
    </w:p>
    <w:p w14:paraId="55D38741" w14:textId="77777777" w:rsidR="00DA2277" w:rsidRPr="00DA2277" w:rsidRDefault="00DA2277" w:rsidP="0079574E">
      <w:pPr>
        <w:jc w:val="center"/>
      </w:pPr>
    </w:p>
    <w:p w14:paraId="50BB10CB" w14:textId="117570D9" w:rsidR="00DA2277" w:rsidRPr="0079574E" w:rsidRDefault="00DA2277" w:rsidP="0079574E">
      <w:pPr>
        <w:jc w:val="center"/>
        <w:rPr>
          <w:b/>
          <w:bCs/>
          <w:noProof/>
          <w:sz w:val="48"/>
          <w:szCs w:val="48"/>
        </w:rPr>
      </w:pPr>
      <w:r w:rsidRPr="0079574E">
        <w:rPr>
          <w:b/>
          <w:bCs/>
          <w:noProof/>
          <w:sz w:val="48"/>
          <w:szCs w:val="48"/>
        </w:rPr>
        <w:t>OPĆINA</w:t>
      </w:r>
    </w:p>
    <w:p w14:paraId="338020E6" w14:textId="2BAF19DF" w:rsidR="00DA2277" w:rsidRPr="0079574E" w:rsidRDefault="00DA2277" w:rsidP="0079574E">
      <w:pPr>
        <w:jc w:val="center"/>
        <w:rPr>
          <w:b/>
          <w:bCs/>
          <w:noProof/>
          <w:sz w:val="48"/>
          <w:szCs w:val="48"/>
        </w:rPr>
      </w:pPr>
      <w:r w:rsidRPr="0079574E">
        <w:rPr>
          <w:b/>
          <w:bCs/>
          <w:noProof/>
          <w:sz w:val="48"/>
          <w:szCs w:val="48"/>
        </w:rPr>
        <w:t>MOTOVUN - MONTONA</w:t>
      </w:r>
    </w:p>
    <w:p w14:paraId="557AF9A3" w14:textId="77777777" w:rsidR="00DA2277" w:rsidRPr="00DA2277" w:rsidRDefault="00DA2277" w:rsidP="0079574E">
      <w:pPr>
        <w:jc w:val="center"/>
        <w:rPr>
          <w:noProof/>
        </w:rPr>
      </w:pPr>
    </w:p>
    <w:p w14:paraId="69C7B323" w14:textId="03C900F1" w:rsidR="00DA2277" w:rsidRPr="00DA2277" w:rsidRDefault="00407A0D" w:rsidP="0079574E">
      <w:pPr>
        <w:jc w:val="center"/>
        <w:rPr>
          <w:rFonts w:cs="Arial"/>
          <w:noProof/>
        </w:rPr>
      </w:pPr>
      <w:r>
        <w:rPr>
          <w:noProof/>
        </w:rPr>
        <w:drawing>
          <wp:inline distT="0" distB="0" distL="0" distR="0" wp14:anchorId="781C0E7D" wp14:editId="20126112">
            <wp:extent cx="2017895" cy="2340000"/>
            <wp:effectExtent l="0" t="0" r="1905" b="3175"/>
            <wp:docPr id="20594616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7895" cy="2340000"/>
                    </a:xfrm>
                    <a:prstGeom prst="rect">
                      <a:avLst/>
                    </a:prstGeom>
                    <a:noFill/>
                    <a:ln>
                      <a:noFill/>
                    </a:ln>
                  </pic:spPr>
                </pic:pic>
              </a:graphicData>
            </a:graphic>
          </wp:inline>
        </w:drawing>
      </w:r>
    </w:p>
    <w:p w14:paraId="2D302626" w14:textId="77777777" w:rsidR="00DA2277" w:rsidRPr="00DA2277" w:rsidRDefault="00DA2277" w:rsidP="0079574E">
      <w:pPr>
        <w:jc w:val="center"/>
        <w:rPr>
          <w:noProof/>
        </w:rPr>
      </w:pPr>
    </w:p>
    <w:p w14:paraId="2B3450E1" w14:textId="77777777" w:rsidR="00DA2277" w:rsidRPr="0079574E" w:rsidRDefault="00DA2277" w:rsidP="0079574E">
      <w:pPr>
        <w:jc w:val="center"/>
        <w:rPr>
          <w:b/>
          <w:bCs/>
          <w:noProof/>
          <w:sz w:val="36"/>
          <w:szCs w:val="36"/>
        </w:rPr>
      </w:pPr>
      <w:r w:rsidRPr="0079574E">
        <w:rPr>
          <w:b/>
          <w:bCs/>
          <w:noProof/>
          <w:sz w:val="36"/>
          <w:szCs w:val="36"/>
        </w:rPr>
        <w:t>PROCJENA UGROŽENOSTI OD POŽARA I TEHNOLOŠKE EKSPLOZIJE</w:t>
      </w:r>
    </w:p>
    <w:p w14:paraId="2B0478E7" w14:textId="77777777" w:rsidR="001C6EFF" w:rsidRDefault="001C6EFF" w:rsidP="0079574E">
      <w:pPr>
        <w:jc w:val="center"/>
      </w:pPr>
    </w:p>
    <w:p w14:paraId="300F3290" w14:textId="77777777" w:rsidR="00DA2277" w:rsidRPr="00DA2277" w:rsidRDefault="00DA2277" w:rsidP="0079574E">
      <w:pPr>
        <w:jc w:val="center"/>
      </w:pPr>
    </w:p>
    <w:p w14:paraId="46F8E1C8" w14:textId="77777777" w:rsidR="00DA2277" w:rsidRDefault="00DA2277" w:rsidP="0079574E"/>
    <w:p w14:paraId="2ADB92C2" w14:textId="77777777" w:rsidR="00DA2277" w:rsidRDefault="00DA2277" w:rsidP="0079574E">
      <w:pPr>
        <w:jc w:val="center"/>
      </w:pPr>
    </w:p>
    <w:p w14:paraId="4FA60BE2" w14:textId="048B649D" w:rsidR="00DA2277" w:rsidRDefault="00DA2277" w:rsidP="0079574E">
      <w:pPr>
        <w:jc w:val="center"/>
      </w:pPr>
      <w:r>
        <w:t>Motovun – Montona</w:t>
      </w:r>
      <w:r w:rsidRPr="00DA2277">
        <w:t xml:space="preserve">, </w:t>
      </w:r>
      <w:r w:rsidRPr="00DA2277">
        <w:rPr>
          <w:highlight w:val="yellow"/>
        </w:rPr>
        <w:t>______</w:t>
      </w:r>
      <w:r>
        <w:t xml:space="preserve"> </w:t>
      </w:r>
      <w:r w:rsidR="00B02B38">
        <w:t>2025</w:t>
      </w:r>
      <w:r>
        <w:t>. god.</w:t>
      </w:r>
    </w:p>
    <w:tbl>
      <w:tblPr>
        <w:tblW w:w="9330" w:type="dxa"/>
        <w:shd w:val="clear" w:color="auto" w:fill="FFFFFF"/>
        <w:tblLook w:val="04A0" w:firstRow="1" w:lastRow="0" w:firstColumn="1" w:lastColumn="0" w:noHBand="0" w:noVBand="1"/>
      </w:tblPr>
      <w:tblGrid>
        <w:gridCol w:w="9450"/>
      </w:tblGrid>
      <w:tr w:rsidR="00DA2277" w:rsidRPr="00DA2277" w14:paraId="70682696" w14:textId="77777777" w:rsidTr="00F81638">
        <w:trPr>
          <w:trHeight w:val="10522"/>
        </w:trPr>
        <w:tc>
          <w:tcPr>
            <w:tcW w:w="9330" w:type="dxa"/>
            <w:shd w:val="clear" w:color="auto" w:fill="FFFFFF"/>
          </w:tcPr>
          <w:p w14:paraId="698A95D7" w14:textId="77777777" w:rsidR="00DA2277" w:rsidRPr="00DA2277" w:rsidRDefault="00DA2277" w:rsidP="0079574E"/>
          <w:tbl>
            <w:tblPr>
              <w:tblStyle w:val="Reetkatablice"/>
              <w:tblW w:w="9234" w:type="dxa"/>
              <w:tblLook w:val="04A0" w:firstRow="1" w:lastRow="0" w:firstColumn="1" w:lastColumn="0" w:noHBand="0" w:noVBand="1"/>
            </w:tblPr>
            <w:tblGrid>
              <w:gridCol w:w="1486"/>
              <w:gridCol w:w="873"/>
              <w:gridCol w:w="1092"/>
              <w:gridCol w:w="1542"/>
              <w:gridCol w:w="1829"/>
              <w:gridCol w:w="2004"/>
              <w:gridCol w:w="408"/>
            </w:tblGrid>
            <w:tr w:rsidR="00DA2277" w:rsidRPr="00DA2277" w14:paraId="3AB6D77B" w14:textId="77777777" w:rsidTr="00B521EE">
              <w:trPr>
                <w:gridAfter w:val="1"/>
                <w:wAfter w:w="408" w:type="dxa"/>
              </w:trPr>
              <w:tc>
                <w:tcPr>
                  <w:tcW w:w="1486" w:type="dxa"/>
                  <w:tcBorders>
                    <w:top w:val="nil"/>
                    <w:left w:val="nil"/>
                    <w:bottom w:val="nil"/>
                    <w:right w:val="nil"/>
                  </w:tcBorders>
                </w:tcPr>
                <w:p w14:paraId="04A341C9" w14:textId="77777777" w:rsidR="00DA2277" w:rsidRPr="00DA2277" w:rsidRDefault="00DA2277" w:rsidP="0079574E">
                  <w:r w:rsidRPr="00DA2277">
                    <w:t>NARUČITELJ:</w:t>
                  </w:r>
                </w:p>
              </w:tc>
              <w:tc>
                <w:tcPr>
                  <w:tcW w:w="7340" w:type="dxa"/>
                  <w:gridSpan w:val="5"/>
                  <w:tcBorders>
                    <w:top w:val="nil"/>
                    <w:left w:val="nil"/>
                    <w:bottom w:val="nil"/>
                    <w:right w:val="nil"/>
                  </w:tcBorders>
                </w:tcPr>
                <w:p w14:paraId="061F65FC" w14:textId="77777777" w:rsidR="00DA2277" w:rsidRPr="00DA2277" w:rsidRDefault="00DA2277" w:rsidP="0079574E">
                  <w:r w:rsidRPr="00DA2277">
                    <w:t>REPUBLIKA HRVATSKA, ISTARSKA ŽUPANIJA</w:t>
                  </w:r>
                </w:p>
                <w:p w14:paraId="7D981D3B" w14:textId="38FAA6CE" w:rsidR="00DA2277" w:rsidRPr="00DA2277" w:rsidRDefault="00DA2277" w:rsidP="0079574E">
                  <w:r w:rsidRPr="00DA2277">
                    <w:t xml:space="preserve">OPĆINA </w:t>
                  </w:r>
                  <w:r>
                    <w:t>MOTOVUN - MONTONA</w:t>
                  </w:r>
                </w:p>
                <w:p w14:paraId="4FA65279" w14:textId="2E472994" w:rsidR="00DA2277" w:rsidRPr="00DA2277" w:rsidRDefault="00DA2277" w:rsidP="0079574E">
                  <w:pPr>
                    <w:rPr>
                      <w:b/>
                    </w:rPr>
                  </w:pPr>
                  <w:r>
                    <w:t>Anticov trg 1, 52 424 Motovun - Montona</w:t>
                  </w:r>
                </w:p>
              </w:tc>
            </w:tr>
            <w:tr w:rsidR="00DA2277" w:rsidRPr="00DA2277" w14:paraId="67C4686F" w14:textId="77777777" w:rsidTr="00B521EE">
              <w:trPr>
                <w:gridAfter w:val="1"/>
                <w:wAfter w:w="408" w:type="dxa"/>
              </w:trPr>
              <w:tc>
                <w:tcPr>
                  <w:tcW w:w="1486" w:type="dxa"/>
                  <w:tcBorders>
                    <w:top w:val="nil"/>
                    <w:left w:val="nil"/>
                    <w:bottom w:val="nil"/>
                    <w:right w:val="nil"/>
                  </w:tcBorders>
                </w:tcPr>
                <w:p w14:paraId="13755643" w14:textId="77777777" w:rsidR="00DA2277" w:rsidRPr="00DA2277" w:rsidRDefault="00DA2277" w:rsidP="0079574E"/>
              </w:tc>
              <w:tc>
                <w:tcPr>
                  <w:tcW w:w="7340" w:type="dxa"/>
                  <w:gridSpan w:val="5"/>
                  <w:tcBorders>
                    <w:top w:val="nil"/>
                    <w:left w:val="nil"/>
                    <w:bottom w:val="nil"/>
                    <w:right w:val="nil"/>
                  </w:tcBorders>
                </w:tcPr>
                <w:p w14:paraId="177B143F" w14:textId="77777777" w:rsidR="00DA2277" w:rsidRPr="00DA2277" w:rsidRDefault="00DA2277" w:rsidP="0079574E"/>
              </w:tc>
            </w:tr>
            <w:tr w:rsidR="00DA2277" w:rsidRPr="00DA2277" w14:paraId="567184CF" w14:textId="77777777" w:rsidTr="00B521EE">
              <w:trPr>
                <w:gridAfter w:val="1"/>
                <w:wAfter w:w="408" w:type="dxa"/>
              </w:trPr>
              <w:tc>
                <w:tcPr>
                  <w:tcW w:w="1486" w:type="dxa"/>
                  <w:tcBorders>
                    <w:top w:val="nil"/>
                    <w:left w:val="nil"/>
                    <w:bottom w:val="nil"/>
                    <w:right w:val="nil"/>
                  </w:tcBorders>
                  <w:shd w:val="clear" w:color="auto" w:fill="FFFFFF"/>
                </w:tcPr>
                <w:p w14:paraId="74E76953" w14:textId="77777777" w:rsidR="00DA2277" w:rsidRPr="00DA2277" w:rsidRDefault="00DA2277" w:rsidP="0079574E">
                  <w:r w:rsidRPr="00DA2277">
                    <w:t xml:space="preserve">IZVRŠITELJ: </w:t>
                  </w:r>
                </w:p>
              </w:tc>
              <w:tc>
                <w:tcPr>
                  <w:tcW w:w="7340" w:type="dxa"/>
                  <w:gridSpan w:val="5"/>
                  <w:tcBorders>
                    <w:top w:val="nil"/>
                    <w:left w:val="nil"/>
                    <w:bottom w:val="nil"/>
                    <w:right w:val="nil"/>
                  </w:tcBorders>
                  <w:shd w:val="clear" w:color="auto" w:fill="FFFFFF"/>
                  <w:vAlign w:val="center"/>
                </w:tcPr>
                <w:p w14:paraId="6CC090C8" w14:textId="77777777" w:rsidR="00DA2277" w:rsidRPr="00DA2277" w:rsidRDefault="00DA2277" w:rsidP="0079574E">
                  <w:r w:rsidRPr="00DA2277">
                    <w:t>Ustanova za obrazovanje odraslih DEFENSOR</w:t>
                  </w:r>
                </w:p>
                <w:p w14:paraId="327F3DC5" w14:textId="77777777" w:rsidR="00DA2277" w:rsidRPr="00DA2277" w:rsidRDefault="00DA2277" w:rsidP="0079574E">
                  <w:pPr>
                    <w:rPr>
                      <w:bCs/>
                    </w:rPr>
                  </w:pPr>
                  <w:r w:rsidRPr="00DA2277">
                    <w:t>Zagrebačka 71, 42000 Varaždin</w:t>
                  </w:r>
                </w:p>
              </w:tc>
            </w:tr>
            <w:tr w:rsidR="00DA2277" w:rsidRPr="00DA2277" w14:paraId="685F1BE5" w14:textId="77777777" w:rsidTr="00B521EE">
              <w:trPr>
                <w:gridAfter w:val="1"/>
                <w:wAfter w:w="408" w:type="dxa"/>
              </w:trPr>
              <w:tc>
                <w:tcPr>
                  <w:tcW w:w="1486" w:type="dxa"/>
                  <w:tcBorders>
                    <w:top w:val="nil"/>
                    <w:left w:val="nil"/>
                    <w:bottom w:val="nil"/>
                    <w:right w:val="nil"/>
                  </w:tcBorders>
                  <w:shd w:val="clear" w:color="auto" w:fill="FFFFFF"/>
                </w:tcPr>
                <w:p w14:paraId="5C00D5A9" w14:textId="77777777" w:rsidR="00DA2277" w:rsidRPr="00DA2277" w:rsidRDefault="00DA2277" w:rsidP="0079574E"/>
              </w:tc>
              <w:tc>
                <w:tcPr>
                  <w:tcW w:w="7340" w:type="dxa"/>
                  <w:gridSpan w:val="5"/>
                  <w:tcBorders>
                    <w:top w:val="nil"/>
                    <w:left w:val="nil"/>
                    <w:bottom w:val="nil"/>
                    <w:right w:val="nil"/>
                  </w:tcBorders>
                  <w:shd w:val="clear" w:color="auto" w:fill="FFFFFF"/>
                  <w:vAlign w:val="center"/>
                </w:tcPr>
                <w:p w14:paraId="271193C8" w14:textId="77777777" w:rsidR="00DA2277" w:rsidRPr="00DA2277" w:rsidRDefault="00DA2277" w:rsidP="0079574E"/>
              </w:tc>
            </w:tr>
            <w:tr w:rsidR="00DA2277" w:rsidRPr="00DA2277" w14:paraId="502711C7" w14:textId="77777777" w:rsidTr="00B521EE">
              <w:trPr>
                <w:gridAfter w:val="1"/>
                <w:wAfter w:w="408" w:type="dxa"/>
              </w:trPr>
              <w:tc>
                <w:tcPr>
                  <w:tcW w:w="8826" w:type="dxa"/>
                  <w:gridSpan w:val="6"/>
                  <w:tcBorders>
                    <w:top w:val="nil"/>
                    <w:left w:val="nil"/>
                    <w:bottom w:val="nil"/>
                    <w:right w:val="nil"/>
                  </w:tcBorders>
                  <w:shd w:val="clear" w:color="auto" w:fill="FFFFFF"/>
                </w:tcPr>
                <w:p w14:paraId="23BE21E5" w14:textId="77777777" w:rsidR="00DA2277" w:rsidRPr="00DA2277" w:rsidRDefault="00DA2277" w:rsidP="0079574E">
                  <w:r w:rsidRPr="00DA2277">
                    <w:t>Ravnatelj Ustanove za obrazovanje odraslih DEFENSOR temeljem članka 8. Pravilnika o izradi Procjene ugroženosti od požara i tehnološke eksplozije („Narodne novine“, broj 35/94, 110/05, 28/10), imenuje sljedeći stručni tim za izradu:</w:t>
                  </w:r>
                </w:p>
              </w:tc>
            </w:tr>
            <w:tr w:rsidR="00DA2277" w:rsidRPr="00DA2277" w14:paraId="31418327" w14:textId="77777777" w:rsidTr="00B521EE">
              <w:trPr>
                <w:gridAfter w:val="1"/>
                <w:wAfter w:w="408" w:type="dxa"/>
              </w:trPr>
              <w:tc>
                <w:tcPr>
                  <w:tcW w:w="2359" w:type="dxa"/>
                  <w:gridSpan w:val="2"/>
                  <w:tcBorders>
                    <w:top w:val="nil"/>
                    <w:left w:val="single" w:sz="4" w:space="0" w:color="FFFFFF"/>
                    <w:bottom w:val="single" w:sz="12" w:space="0" w:color="auto"/>
                    <w:right w:val="single" w:sz="4" w:space="0" w:color="FFFFFF"/>
                  </w:tcBorders>
                  <w:shd w:val="clear" w:color="auto" w:fill="FFFFFF"/>
                </w:tcPr>
                <w:p w14:paraId="05E1D2FE" w14:textId="77777777" w:rsidR="00DA2277" w:rsidRPr="00DA2277" w:rsidRDefault="00DA2277" w:rsidP="0079574E"/>
              </w:tc>
              <w:tc>
                <w:tcPr>
                  <w:tcW w:w="1092" w:type="dxa"/>
                  <w:tcBorders>
                    <w:top w:val="nil"/>
                    <w:left w:val="single" w:sz="4" w:space="0" w:color="FFFFFF"/>
                    <w:bottom w:val="single" w:sz="12" w:space="0" w:color="auto"/>
                    <w:right w:val="single" w:sz="4" w:space="0" w:color="FFFFFF"/>
                  </w:tcBorders>
                  <w:shd w:val="clear" w:color="auto" w:fill="FFFFFF"/>
                </w:tcPr>
                <w:p w14:paraId="436809A1" w14:textId="77777777" w:rsidR="00DA2277" w:rsidRPr="00DA2277" w:rsidRDefault="00DA2277" w:rsidP="0079574E"/>
              </w:tc>
              <w:tc>
                <w:tcPr>
                  <w:tcW w:w="1542" w:type="dxa"/>
                  <w:tcBorders>
                    <w:top w:val="nil"/>
                    <w:left w:val="single" w:sz="4" w:space="0" w:color="FFFFFF"/>
                    <w:bottom w:val="single" w:sz="12" w:space="0" w:color="auto"/>
                    <w:right w:val="single" w:sz="4" w:space="0" w:color="FFFFFF"/>
                  </w:tcBorders>
                  <w:shd w:val="clear" w:color="auto" w:fill="FFFFFF"/>
                </w:tcPr>
                <w:p w14:paraId="0946378A" w14:textId="77777777" w:rsidR="00DA2277" w:rsidRPr="00DA2277" w:rsidRDefault="00DA2277" w:rsidP="0079574E"/>
              </w:tc>
              <w:tc>
                <w:tcPr>
                  <w:tcW w:w="1829" w:type="dxa"/>
                  <w:tcBorders>
                    <w:top w:val="nil"/>
                    <w:left w:val="single" w:sz="4" w:space="0" w:color="FFFFFF"/>
                    <w:bottom w:val="single" w:sz="12" w:space="0" w:color="auto"/>
                    <w:right w:val="single" w:sz="4" w:space="0" w:color="FFFFFF"/>
                  </w:tcBorders>
                  <w:shd w:val="clear" w:color="auto" w:fill="FFFFFF"/>
                </w:tcPr>
                <w:p w14:paraId="65CD58A3" w14:textId="77777777" w:rsidR="00DA2277" w:rsidRPr="00DA2277" w:rsidRDefault="00DA2277" w:rsidP="0079574E"/>
              </w:tc>
              <w:tc>
                <w:tcPr>
                  <w:tcW w:w="2004" w:type="dxa"/>
                  <w:tcBorders>
                    <w:top w:val="nil"/>
                    <w:left w:val="single" w:sz="4" w:space="0" w:color="FFFFFF"/>
                    <w:bottom w:val="single" w:sz="12" w:space="0" w:color="auto"/>
                    <w:right w:val="single" w:sz="4" w:space="0" w:color="FFFFFF"/>
                  </w:tcBorders>
                  <w:shd w:val="clear" w:color="auto" w:fill="FFFFFF"/>
                </w:tcPr>
                <w:p w14:paraId="11CE4533" w14:textId="77777777" w:rsidR="00DA2277" w:rsidRPr="00DA2277" w:rsidRDefault="00DA2277" w:rsidP="0079574E"/>
              </w:tc>
            </w:tr>
            <w:tr w:rsidR="00DA2277" w:rsidRPr="00DA2277" w14:paraId="339F5903" w14:textId="77777777" w:rsidTr="00B521EE">
              <w:trPr>
                <w:gridAfter w:val="1"/>
                <w:wAfter w:w="408" w:type="dxa"/>
                <w:trHeight w:val="702"/>
              </w:trPr>
              <w:tc>
                <w:tcPr>
                  <w:tcW w:w="235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9514FE7" w14:textId="77777777" w:rsidR="00DA2277" w:rsidRPr="00B521EE" w:rsidRDefault="00DA2277" w:rsidP="0079574E">
                  <w:pPr>
                    <w:jc w:val="left"/>
                    <w:rPr>
                      <w:sz w:val="22"/>
                      <w:szCs w:val="22"/>
                    </w:rPr>
                  </w:pPr>
                  <w:r w:rsidRPr="00B521EE">
                    <w:rPr>
                      <w:sz w:val="22"/>
                      <w:szCs w:val="22"/>
                    </w:rPr>
                    <w:t>IME I PREZIME</w:t>
                  </w:r>
                </w:p>
              </w:tc>
              <w:tc>
                <w:tcPr>
                  <w:tcW w:w="1092" w:type="dxa"/>
                  <w:tcBorders>
                    <w:top w:val="single" w:sz="12" w:space="0" w:color="auto"/>
                    <w:left w:val="single" w:sz="12" w:space="0" w:color="auto"/>
                    <w:bottom w:val="single" w:sz="12" w:space="0" w:color="auto"/>
                    <w:right w:val="single" w:sz="12" w:space="0" w:color="auto"/>
                  </w:tcBorders>
                  <w:shd w:val="clear" w:color="auto" w:fill="FFFFFF"/>
                  <w:vAlign w:val="center"/>
                </w:tcPr>
                <w:p w14:paraId="7F73177F" w14:textId="77777777" w:rsidR="00DA2277" w:rsidRPr="00B521EE" w:rsidRDefault="00DA2277" w:rsidP="0079574E">
                  <w:pPr>
                    <w:jc w:val="left"/>
                    <w:rPr>
                      <w:sz w:val="22"/>
                      <w:szCs w:val="22"/>
                    </w:rPr>
                  </w:pPr>
                  <w:r w:rsidRPr="00B521EE">
                    <w:rPr>
                      <w:sz w:val="22"/>
                      <w:szCs w:val="22"/>
                    </w:rPr>
                    <w:t>STRUČNA SPREMA</w:t>
                  </w:r>
                </w:p>
              </w:tc>
              <w:tc>
                <w:tcPr>
                  <w:tcW w:w="1542" w:type="dxa"/>
                  <w:tcBorders>
                    <w:top w:val="single" w:sz="12" w:space="0" w:color="auto"/>
                    <w:left w:val="single" w:sz="12" w:space="0" w:color="auto"/>
                    <w:bottom w:val="single" w:sz="12" w:space="0" w:color="auto"/>
                    <w:right w:val="single" w:sz="12" w:space="0" w:color="auto"/>
                  </w:tcBorders>
                  <w:shd w:val="clear" w:color="auto" w:fill="FFFFFF"/>
                  <w:vAlign w:val="center"/>
                </w:tcPr>
                <w:p w14:paraId="7D596762" w14:textId="77777777" w:rsidR="00DA2277" w:rsidRPr="00B521EE" w:rsidRDefault="00DA2277" w:rsidP="0079574E">
                  <w:pPr>
                    <w:jc w:val="left"/>
                    <w:rPr>
                      <w:sz w:val="22"/>
                      <w:szCs w:val="22"/>
                    </w:rPr>
                  </w:pPr>
                  <w:r w:rsidRPr="00B521EE">
                    <w:rPr>
                      <w:sz w:val="22"/>
                      <w:szCs w:val="22"/>
                    </w:rPr>
                    <w:t>STRUČNI ISPIT</w:t>
                  </w:r>
                </w:p>
              </w:tc>
              <w:tc>
                <w:tcPr>
                  <w:tcW w:w="1829" w:type="dxa"/>
                  <w:tcBorders>
                    <w:top w:val="single" w:sz="12" w:space="0" w:color="auto"/>
                    <w:left w:val="single" w:sz="12" w:space="0" w:color="auto"/>
                    <w:bottom w:val="single" w:sz="12" w:space="0" w:color="auto"/>
                    <w:right w:val="single" w:sz="12" w:space="0" w:color="auto"/>
                  </w:tcBorders>
                  <w:shd w:val="clear" w:color="auto" w:fill="FFFFFF"/>
                  <w:vAlign w:val="center"/>
                </w:tcPr>
                <w:p w14:paraId="69E00B5E" w14:textId="77777777" w:rsidR="00DA2277" w:rsidRPr="00B521EE" w:rsidRDefault="00DA2277" w:rsidP="0079574E">
                  <w:pPr>
                    <w:jc w:val="left"/>
                    <w:rPr>
                      <w:sz w:val="22"/>
                      <w:szCs w:val="22"/>
                    </w:rPr>
                  </w:pPr>
                  <w:r w:rsidRPr="00B521EE">
                    <w:rPr>
                      <w:sz w:val="22"/>
                      <w:szCs w:val="22"/>
                    </w:rPr>
                    <w:t>FUNKCIJA</w:t>
                  </w:r>
                </w:p>
              </w:tc>
              <w:tc>
                <w:tcPr>
                  <w:tcW w:w="2004" w:type="dxa"/>
                  <w:tcBorders>
                    <w:top w:val="single" w:sz="12" w:space="0" w:color="auto"/>
                    <w:left w:val="single" w:sz="12" w:space="0" w:color="auto"/>
                    <w:bottom w:val="single" w:sz="12" w:space="0" w:color="auto"/>
                    <w:right w:val="single" w:sz="12" w:space="0" w:color="auto"/>
                  </w:tcBorders>
                  <w:shd w:val="clear" w:color="auto" w:fill="FFFFFF"/>
                  <w:vAlign w:val="center"/>
                </w:tcPr>
                <w:p w14:paraId="5320FD39" w14:textId="77777777" w:rsidR="00DA2277" w:rsidRPr="00B521EE" w:rsidRDefault="00DA2277" w:rsidP="0079574E">
                  <w:pPr>
                    <w:jc w:val="left"/>
                    <w:rPr>
                      <w:sz w:val="22"/>
                      <w:szCs w:val="22"/>
                    </w:rPr>
                  </w:pPr>
                  <w:r w:rsidRPr="00B521EE">
                    <w:rPr>
                      <w:sz w:val="22"/>
                      <w:szCs w:val="22"/>
                    </w:rPr>
                    <w:t>POTPIS</w:t>
                  </w:r>
                </w:p>
              </w:tc>
            </w:tr>
            <w:tr w:rsidR="00DA2277" w:rsidRPr="00DA2277" w14:paraId="41D8051E"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vAlign w:val="center"/>
                </w:tcPr>
                <w:p w14:paraId="032691C0" w14:textId="77777777" w:rsidR="00DA2277" w:rsidRPr="00B521EE" w:rsidRDefault="00DA2277" w:rsidP="0079574E">
                  <w:pPr>
                    <w:jc w:val="left"/>
                    <w:rPr>
                      <w:sz w:val="22"/>
                      <w:szCs w:val="22"/>
                    </w:rPr>
                  </w:pPr>
                  <w:r w:rsidRPr="00B521EE">
                    <w:rPr>
                      <w:sz w:val="22"/>
                      <w:szCs w:val="22"/>
                    </w:rPr>
                    <w:t xml:space="preserve">Mladen Bogdanović, </w:t>
                  </w:r>
                </w:p>
                <w:p w14:paraId="79B21510" w14:textId="77777777" w:rsidR="00DA2277" w:rsidRPr="00B521EE" w:rsidRDefault="00DA2277" w:rsidP="0079574E">
                  <w:pPr>
                    <w:jc w:val="left"/>
                    <w:rPr>
                      <w:b/>
                      <w:sz w:val="22"/>
                      <w:szCs w:val="22"/>
                    </w:rPr>
                  </w:pPr>
                  <w:r w:rsidRPr="00B521EE">
                    <w:rPr>
                      <w:sz w:val="22"/>
                      <w:szCs w:val="22"/>
                    </w:rPr>
                    <w:t>dipl.ing.sig.</w:t>
                  </w:r>
                </w:p>
              </w:tc>
              <w:tc>
                <w:tcPr>
                  <w:tcW w:w="1092" w:type="dxa"/>
                  <w:tcBorders>
                    <w:top w:val="single" w:sz="12" w:space="0" w:color="auto"/>
                    <w:left w:val="single" w:sz="12" w:space="0" w:color="auto"/>
                    <w:bottom w:val="single" w:sz="12" w:space="0" w:color="auto"/>
                    <w:right w:val="single" w:sz="12" w:space="0" w:color="auto"/>
                  </w:tcBorders>
                  <w:vAlign w:val="center"/>
                </w:tcPr>
                <w:p w14:paraId="3FDF0E5C" w14:textId="77777777" w:rsidR="00DA2277" w:rsidRPr="00B521EE" w:rsidRDefault="00DA2277" w:rsidP="0079574E">
                  <w:pPr>
                    <w:jc w:val="left"/>
                    <w:rPr>
                      <w:b/>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vAlign w:val="center"/>
                </w:tcPr>
                <w:p w14:paraId="6B36C074" w14:textId="77777777" w:rsidR="00DA2277" w:rsidRPr="00B521EE" w:rsidRDefault="00DA2277" w:rsidP="0079574E">
                  <w:pPr>
                    <w:jc w:val="left"/>
                    <w:rPr>
                      <w:b/>
                      <w:sz w:val="22"/>
                      <w:szCs w:val="22"/>
                    </w:rPr>
                  </w:pPr>
                  <w:r w:rsidRPr="00B521EE">
                    <w:rPr>
                      <w:sz w:val="22"/>
                      <w:szCs w:val="22"/>
                    </w:rPr>
                    <w:t>E – 9182</w:t>
                  </w:r>
                </w:p>
              </w:tc>
              <w:tc>
                <w:tcPr>
                  <w:tcW w:w="1829" w:type="dxa"/>
                  <w:tcBorders>
                    <w:top w:val="single" w:sz="12" w:space="0" w:color="auto"/>
                    <w:left w:val="single" w:sz="12" w:space="0" w:color="auto"/>
                    <w:bottom w:val="single" w:sz="12" w:space="0" w:color="auto"/>
                    <w:right w:val="single" w:sz="12" w:space="0" w:color="auto"/>
                  </w:tcBorders>
                  <w:vAlign w:val="center"/>
                </w:tcPr>
                <w:p w14:paraId="2E820499" w14:textId="77777777" w:rsidR="00DA2277" w:rsidRPr="00B521EE" w:rsidRDefault="00DA2277" w:rsidP="0079574E">
                  <w:pPr>
                    <w:jc w:val="left"/>
                    <w:rPr>
                      <w:b/>
                      <w:sz w:val="22"/>
                      <w:szCs w:val="22"/>
                    </w:rPr>
                  </w:pPr>
                  <w:r w:rsidRPr="00B521EE">
                    <w:rPr>
                      <w:sz w:val="22"/>
                      <w:szCs w:val="22"/>
                    </w:rPr>
                    <w:t>Voditelj tima</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4CF72F22" w14:textId="77777777" w:rsidR="00DA2277" w:rsidRPr="00B521EE" w:rsidRDefault="00DA2277" w:rsidP="0079574E">
                  <w:pPr>
                    <w:jc w:val="left"/>
                    <w:rPr>
                      <w:sz w:val="22"/>
                      <w:szCs w:val="22"/>
                    </w:rPr>
                  </w:pPr>
                </w:p>
              </w:tc>
            </w:tr>
            <w:tr w:rsidR="00DA2277" w:rsidRPr="00DA2277" w14:paraId="24646219"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vAlign w:val="center"/>
                </w:tcPr>
                <w:p w14:paraId="34C41D8E" w14:textId="77777777" w:rsidR="00DA2277" w:rsidRPr="00B521EE" w:rsidRDefault="00DA2277" w:rsidP="0079574E">
                  <w:pPr>
                    <w:jc w:val="left"/>
                    <w:rPr>
                      <w:sz w:val="22"/>
                      <w:szCs w:val="22"/>
                    </w:rPr>
                  </w:pPr>
                  <w:r w:rsidRPr="00B521EE">
                    <w:rPr>
                      <w:sz w:val="22"/>
                      <w:szCs w:val="22"/>
                    </w:rPr>
                    <w:t xml:space="preserve">Stipe Šola, </w:t>
                  </w:r>
                </w:p>
                <w:p w14:paraId="3DAF5A40" w14:textId="718BEFC2" w:rsidR="00DA2277" w:rsidRPr="00B521EE" w:rsidRDefault="00DA2277" w:rsidP="0079574E">
                  <w:pPr>
                    <w:jc w:val="left"/>
                    <w:rPr>
                      <w:sz w:val="22"/>
                      <w:szCs w:val="22"/>
                    </w:rPr>
                  </w:pPr>
                  <w:r w:rsidRPr="00B521EE">
                    <w:rPr>
                      <w:sz w:val="22"/>
                      <w:szCs w:val="22"/>
                    </w:rPr>
                    <w:t>dip.ing.</w:t>
                  </w:r>
                </w:p>
              </w:tc>
              <w:tc>
                <w:tcPr>
                  <w:tcW w:w="1092" w:type="dxa"/>
                  <w:tcBorders>
                    <w:top w:val="single" w:sz="12" w:space="0" w:color="auto"/>
                    <w:left w:val="single" w:sz="12" w:space="0" w:color="auto"/>
                    <w:bottom w:val="single" w:sz="12" w:space="0" w:color="auto"/>
                    <w:right w:val="single" w:sz="12" w:space="0" w:color="auto"/>
                  </w:tcBorders>
                  <w:vAlign w:val="center"/>
                </w:tcPr>
                <w:p w14:paraId="0B262198" w14:textId="125649D9" w:rsidR="00DA2277" w:rsidRPr="00B521EE" w:rsidRDefault="00DA2277" w:rsidP="0079574E">
                  <w:pPr>
                    <w:jc w:val="left"/>
                    <w:rPr>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vAlign w:val="center"/>
                </w:tcPr>
                <w:p w14:paraId="50E37D9D" w14:textId="683666CB" w:rsidR="00DA2277" w:rsidRPr="00B521EE" w:rsidRDefault="00DA2277" w:rsidP="0079574E">
                  <w:pPr>
                    <w:jc w:val="left"/>
                    <w:rPr>
                      <w:sz w:val="22"/>
                      <w:szCs w:val="22"/>
                    </w:rPr>
                  </w:pPr>
                  <w:r w:rsidRPr="00B521EE">
                    <w:rPr>
                      <w:sz w:val="22"/>
                      <w:szCs w:val="22"/>
                    </w:rPr>
                    <w:t>E-8833</w:t>
                  </w:r>
                </w:p>
              </w:tc>
              <w:tc>
                <w:tcPr>
                  <w:tcW w:w="1829" w:type="dxa"/>
                  <w:tcBorders>
                    <w:top w:val="single" w:sz="12" w:space="0" w:color="auto"/>
                    <w:left w:val="single" w:sz="12" w:space="0" w:color="auto"/>
                    <w:bottom w:val="single" w:sz="12" w:space="0" w:color="auto"/>
                    <w:right w:val="single" w:sz="12" w:space="0" w:color="auto"/>
                  </w:tcBorders>
                  <w:vAlign w:val="center"/>
                </w:tcPr>
                <w:p w14:paraId="4256CF1F" w14:textId="53F314EC" w:rsidR="00DA2277" w:rsidRPr="00B521EE" w:rsidRDefault="00DA2277" w:rsidP="0079574E">
                  <w:pPr>
                    <w:jc w:val="left"/>
                    <w:rPr>
                      <w:sz w:val="22"/>
                      <w:szCs w:val="22"/>
                    </w:rPr>
                  </w:pPr>
                  <w:r w:rsidRPr="00B521EE">
                    <w:rPr>
                      <w:sz w:val="22"/>
                      <w:szCs w:val="22"/>
                    </w:rPr>
                    <w:t>Član</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17549EFF" w14:textId="77777777" w:rsidR="00DA2277" w:rsidRPr="00B521EE" w:rsidRDefault="00DA2277" w:rsidP="0079574E">
                  <w:pPr>
                    <w:jc w:val="left"/>
                    <w:rPr>
                      <w:sz w:val="22"/>
                      <w:szCs w:val="22"/>
                    </w:rPr>
                  </w:pPr>
                </w:p>
              </w:tc>
            </w:tr>
            <w:tr w:rsidR="00DA2277" w:rsidRPr="00DA2277" w14:paraId="08A45B30"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vAlign w:val="center"/>
                </w:tcPr>
                <w:p w14:paraId="57DF9E46" w14:textId="77777777" w:rsidR="00DA2277" w:rsidRPr="00B521EE" w:rsidRDefault="00DA2277" w:rsidP="0079574E">
                  <w:pPr>
                    <w:jc w:val="left"/>
                    <w:rPr>
                      <w:sz w:val="22"/>
                      <w:szCs w:val="22"/>
                    </w:rPr>
                  </w:pPr>
                  <w:r w:rsidRPr="00B521EE">
                    <w:rPr>
                      <w:sz w:val="22"/>
                      <w:szCs w:val="22"/>
                    </w:rPr>
                    <w:t>Dragutin Cecelja</w:t>
                  </w:r>
                </w:p>
                <w:p w14:paraId="4971623F" w14:textId="50A115DC" w:rsidR="00DA2277" w:rsidRPr="00B521EE" w:rsidRDefault="00DA2277" w:rsidP="0079574E">
                  <w:pPr>
                    <w:jc w:val="left"/>
                    <w:rPr>
                      <w:sz w:val="22"/>
                      <w:szCs w:val="22"/>
                    </w:rPr>
                  </w:pPr>
                </w:p>
              </w:tc>
              <w:tc>
                <w:tcPr>
                  <w:tcW w:w="1092" w:type="dxa"/>
                  <w:tcBorders>
                    <w:top w:val="single" w:sz="12" w:space="0" w:color="auto"/>
                    <w:left w:val="single" w:sz="12" w:space="0" w:color="auto"/>
                    <w:bottom w:val="single" w:sz="12" w:space="0" w:color="auto"/>
                    <w:right w:val="single" w:sz="12" w:space="0" w:color="auto"/>
                  </w:tcBorders>
                  <w:vAlign w:val="center"/>
                </w:tcPr>
                <w:p w14:paraId="1DD2F2AA" w14:textId="32D96CAC" w:rsidR="00DA2277" w:rsidRPr="00B521EE" w:rsidRDefault="00DA2277" w:rsidP="0079574E">
                  <w:pPr>
                    <w:jc w:val="left"/>
                    <w:rPr>
                      <w:sz w:val="22"/>
                      <w:szCs w:val="22"/>
                    </w:rPr>
                  </w:pPr>
                  <w:r w:rsidRPr="00B521EE">
                    <w:rPr>
                      <w:sz w:val="22"/>
                      <w:szCs w:val="22"/>
                    </w:rPr>
                    <w:t>SSS</w:t>
                  </w:r>
                </w:p>
              </w:tc>
              <w:tc>
                <w:tcPr>
                  <w:tcW w:w="1542" w:type="dxa"/>
                  <w:tcBorders>
                    <w:top w:val="single" w:sz="12" w:space="0" w:color="auto"/>
                    <w:left w:val="single" w:sz="12" w:space="0" w:color="auto"/>
                    <w:bottom w:val="single" w:sz="12" w:space="0" w:color="auto"/>
                    <w:right w:val="single" w:sz="12" w:space="0" w:color="auto"/>
                  </w:tcBorders>
                  <w:vAlign w:val="center"/>
                </w:tcPr>
                <w:p w14:paraId="40B42D30" w14:textId="41DB8468" w:rsidR="00DA2277" w:rsidRPr="00B521EE" w:rsidRDefault="00DA2277" w:rsidP="0079574E">
                  <w:pPr>
                    <w:jc w:val="left"/>
                    <w:rPr>
                      <w:sz w:val="22"/>
                      <w:szCs w:val="22"/>
                    </w:rPr>
                  </w:pPr>
                  <w:r w:rsidRPr="00B521EE">
                    <w:rPr>
                      <w:sz w:val="22"/>
                      <w:szCs w:val="22"/>
                    </w:rPr>
                    <w:t>E-4931</w:t>
                  </w:r>
                </w:p>
              </w:tc>
              <w:tc>
                <w:tcPr>
                  <w:tcW w:w="1829" w:type="dxa"/>
                  <w:tcBorders>
                    <w:top w:val="single" w:sz="12" w:space="0" w:color="auto"/>
                    <w:left w:val="single" w:sz="12" w:space="0" w:color="auto"/>
                    <w:bottom w:val="single" w:sz="12" w:space="0" w:color="auto"/>
                    <w:right w:val="single" w:sz="12" w:space="0" w:color="auto"/>
                  </w:tcBorders>
                  <w:vAlign w:val="center"/>
                </w:tcPr>
                <w:p w14:paraId="5B366493" w14:textId="67590006" w:rsidR="00DA2277" w:rsidRPr="00B521EE" w:rsidRDefault="00DA2277" w:rsidP="0079574E">
                  <w:pPr>
                    <w:jc w:val="left"/>
                    <w:rPr>
                      <w:sz w:val="22"/>
                      <w:szCs w:val="22"/>
                    </w:rPr>
                  </w:pPr>
                  <w:r w:rsidRPr="00B521EE">
                    <w:rPr>
                      <w:sz w:val="22"/>
                      <w:szCs w:val="22"/>
                    </w:rPr>
                    <w:t>Član, vatrogasac</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50BD48F2" w14:textId="77777777" w:rsidR="00DA2277" w:rsidRPr="00B521EE" w:rsidRDefault="00DA2277" w:rsidP="0079574E">
                  <w:pPr>
                    <w:jc w:val="left"/>
                    <w:rPr>
                      <w:sz w:val="22"/>
                      <w:szCs w:val="22"/>
                    </w:rPr>
                  </w:pPr>
                </w:p>
              </w:tc>
            </w:tr>
            <w:tr w:rsidR="00DA2277" w:rsidRPr="00DA2277" w14:paraId="6189599E"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17491A9B" w14:textId="77777777" w:rsidR="00DA2277" w:rsidRPr="00B521EE" w:rsidRDefault="00DA2277" w:rsidP="0079574E">
                  <w:pPr>
                    <w:jc w:val="left"/>
                    <w:rPr>
                      <w:rFonts w:eastAsia="Times New Roman"/>
                      <w:b/>
                      <w:sz w:val="22"/>
                      <w:szCs w:val="22"/>
                    </w:rPr>
                  </w:pPr>
                  <w:r w:rsidRPr="00B521EE">
                    <w:rPr>
                      <w:sz w:val="22"/>
                      <w:szCs w:val="22"/>
                    </w:rPr>
                    <w:t>Krunoslav Guštek, struc.spec.ing.sec.</w:t>
                  </w:r>
                </w:p>
              </w:tc>
              <w:tc>
                <w:tcPr>
                  <w:tcW w:w="1092" w:type="dxa"/>
                  <w:tcBorders>
                    <w:top w:val="single" w:sz="12" w:space="0" w:color="auto"/>
                    <w:left w:val="single" w:sz="12" w:space="0" w:color="auto"/>
                    <w:bottom w:val="single" w:sz="12" w:space="0" w:color="auto"/>
                    <w:right w:val="single" w:sz="12" w:space="0" w:color="auto"/>
                  </w:tcBorders>
                  <w:shd w:val="clear" w:color="auto" w:fill="FFFFFF"/>
                  <w:vAlign w:val="center"/>
                </w:tcPr>
                <w:p w14:paraId="6A8E6374" w14:textId="77777777" w:rsidR="00DA2277" w:rsidRPr="00B521EE" w:rsidRDefault="00DA2277" w:rsidP="0079574E">
                  <w:pPr>
                    <w:jc w:val="left"/>
                    <w:rPr>
                      <w:b/>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shd w:val="clear" w:color="auto" w:fill="FFFFFF"/>
                  <w:vAlign w:val="center"/>
                </w:tcPr>
                <w:p w14:paraId="738A4D5A" w14:textId="77777777" w:rsidR="00DA2277" w:rsidRPr="00B521EE" w:rsidRDefault="00DA2277" w:rsidP="0079574E">
                  <w:pPr>
                    <w:jc w:val="left"/>
                    <w:rPr>
                      <w:b/>
                      <w:sz w:val="22"/>
                      <w:szCs w:val="22"/>
                    </w:rPr>
                  </w:pPr>
                  <w:r w:rsidRPr="00B521EE">
                    <w:rPr>
                      <w:sz w:val="22"/>
                      <w:szCs w:val="22"/>
                    </w:rPr>
                    <w:t>E - 6856</w:t>
                  </w:r>
                </w:p>
              </w:tc>
              <w:tc>
                <w:tcPr>
                  <w:tcW w:w="1829" w:type="dxa"/>
                  <w:tcBorders>
                    <w:top w:val="single" w:sz="12" w:space="0" w:color="auto"/>
                    <w:left w:val="single" w:sz="12" w:space="0" w:color="auto"/>
                    <w:bottom w:val="single" w:sz="12" w:space="0" w:color="auto"/>
                    <w:right w:val="single" w:sz="12" w:space="0" w:color="auto"/>
                  </w:tcBorders>
                  <w:shd w:val="clear" w:color="auto" w:fill="FFFFFF"/>
                  <w:vAlign w:val="center"/>
                </w:tcPr>
                <w:p w14:paraId="1BC66B56" w14:textId="77777777" w:rsidR="00DA2277" w:rsidRPr="00B521EE" w:rsidRDefault="00DA2277" w:rsidP="0079574E">
                  <w:pPr>
                    <w:jc w:val="left"/>
                    <w:rPr>
                      <w:b/>
                      <w:sz w:val="22"/>
                      <w:szCs w:val="22"/>
                    </w:rPr>
                  </w:pPr>
                  <w:r w:rsidRPr="00B521EE">
                    <w:rPr>
                      <w:sz w:val="22"/>
                      <w:szCs w:val="22"/>
                    </w:rPr>
                    <w:t>Član, vatrogasac</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26107C9D" w14:textId="77777777" w:rsidR="00DA2277" w:rsidRPr="00B521EE" w:rsidRDefault="00DA2277" w:rsidP="0079574E">
                  <w:pPr>
                    <w:jc w:val="left"/>
                    <w:rPr>
                      <w:sz w:val="22"/>
                      <w:szCs w:val="22"/>
                    </w:rPr>
                  </w:pPr>
                </w:p>
              </w:tc>
            </w:tr>
            <w:tr w:rsidR="00DA2277" w:rsidRPr="00DA2277" w14:paraId="5B3FC280"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6D3FE048" w14:textId="77777777" w:rsidR="00DA2277" w:rsidRPr="00B521EE" w:rsidRDefault="00DA2277" w:rsidP="0079574E">
                  <w:pPr>
                    <w:jc w:val="left"/>
                    <w:rPr>
                      <w:sz w:val="22"/>
                      <w:szCs w:val="22"/>
                    </w:rPr>
                  </w:pPr>
                  <w:r w:rsidRPr="00B521EE">
                    <w:rPr>
                      <w:sz w:val="22"/>
                      <w:szCs w:val="22"/>
                    </w:rPr>
                    <w:t>Tomislav Guštek, dipl.ing.el.</w:t>
                  </w:r>
                </w:p>
              </w:tc>
              <w:tc>
                <w:tcPr>
                  <w:tcW w:w="1092" w:type="dxa"/>
                  <w:tcBorders>
                    <w:top w:val="single" w:sz="12" w:space="0" w:color="auto"/>
                    <w:left w:val="single" w:sz="12" w:space="0" w:color="auto"/>
                    <w:bottom w:val="single" w:sz="12" w:space="0" w:color="auto"/>
                    <w:right w:val="single" w:sz="12" w:space="0" w:color="auto"/>
                  </w:tcBorders>
                  <w:shd w:val="clear" w:color="auto" w:fill="FFFFFF"/>
                  <w:vAlign w:val="center"/>
                </w:tcPr>
                <w:p w14:paraId="468C1AD9" w14:textId="77777777" w:rsidR="00DA2277" w:rsidRPr="00B521EE" w:rsidRDefault="00DA2277" w:rsidP="0079574E">
                  <w:pPr>
                    <w:jc w:val="left"/>
                    <w:rPr>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shd w:val="clear" w:color="auto" w:fill="FFFFFF"/>
                  <w:vAlign w:val="center"/>
                </w:tcPr>
                <w:p w14:paraId="07EED7DE" w14:textId="77777777" w:rsidR="00DA2277" w:rsidRPr="00B521EE" w:rsidRDefault="00DA2277" w:rsidP="0079574E">
                  <w:pPr>
                    <w:jc w:val="left"/>
                    <w:rPr>
                      <w:sz w:val="22"/>
                      <w:szCs w:val="22"/>
                    </w:rPr>
                  </w:pPr>
                  <w:r w:rsidRPr="00B521EE">
                    <w:rPr>
                      <w:sz w:val="22"/>
                      <w:szCs w:val="22"/>
                    </w:rPr>
                    <w:t xml:space="preserve">E – 10867 </w:t>
                  </w:r>
                </w:p>
              </w:tc>
              <w:tc>
                <w:tcPr>
                  <w:tcW w:w="1829" w:type="dxa"/>
                  <w:tcBorders>
                    <w:top w:val="single" w:sz="12" w:space="0" w:color="auto"/>
                    <w:left w:val="single" w:sz="12" w:space="0" w:color="auto"/>
                    <w:bottom w:val="single" w:sz="12" w:space="0" w:color="auto"/>
                    <w:right w:val="single" w:sz="12" w:space="0" w:color="auto"/>
                  </w:tcBorders>
                  <w:shd w:val="clear" w:color="auto" w:fill="FFFFFF"/>
                  <w:vAlign w:val="center"/>
                </w:tcPr>
                <w:p w14:paraId="70DC1BBD" w14:textId="77777777" w:rsidR="00DA2277" w:rsidRPr="00B521EE" w:rsidRDefault="00DA2277" w:rsidP="0079574E">
                  <w:pPr>
                    <w:jc w:val="left"/>
                    <w:rPr>
                      <w:sz w:val="22"/>
                      <w:szCs w:val="22"/>
                    </w:rPr>
                  </w:pPr>
                  <w:r w:rsidRPr="00B521EE">
                    <w:rPr>
                      <w:sz w:val="22"/>
                      <w:szCs w:val="22"/>
                    </w:rPr>
                    <w:t>Član, vatrogasac</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4721156D" w14:textId="77777777" w:rsidR="00DA2277" w:rsidRPr="00B521EE" w:rsidRDefault="00DA2277" w:rsidP="0079574E">
                  <w:pPr>
                    <w:jc w:val="left"/>
                    <w:rPr>
                      <w:sz w:val="22"/>
                      <w:szCs w:val="22"/>
                    </w:rPr>
                  </w:pPr>
                </w:p>
              </w:tc>
            </w:tr>
            <w:tr w:rsidR="00DA2277" w:rsidRPr="00DA2277" w14:paraId="0B85C675"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815826A" w14:textId="0CD002AB" w:rsidR="00DA2277" w:rsidRPr="00B521EE" w:rsidRDefault="00DA2277" w:rsidP="0079574E">
                  <w:pPr>
                    <w:jc w:val="left"/>
                    <w:rPr>
                      <w:b/>
                      <w:sz w:val="22"/>
                      <w:szCs w:val="22"/>
                    </w:rPr>
                  </w:pPr>
                  <w:r w:rsidRPr="00B521EE">
                    <w:rPr>
                      <w:sz w:val="22"/>
                      <w:szCs w:val="22"/>
                    </w:rPr>
                    <w:t>Ivana Škorjanec mag.ing.agr.</w:t>
                  </w:r>
                </w:p>
              </w:tc>
              <w:tc>
                <w:tcPr>
                  <w:tcW w:w="1092" w:type="dxa"/>
                  <w:tcBorders>
                    <w:top w:val="single" w:sz="12" w:space="0" w:color="auto"/>
                    <w:left w:val="single" w:sz="12" w:space="0" w:color="auto"/>
                    <w:bottom w:val="single" w:sz="12" w:space="0" w:color="auto"/>
                    <w:right w:val="single" w:sz="12" w:space="0" w:color="auto"/>
                  </w:tcBorders>
                  <w:shd w:val="clear" w:color="auto" w:fill="FFFFFF"/>
                  <w:vAlign w:val="center"/>
                </w:tcPr>
                <w:p w14:paraId="2C38F526" w14:textId="230300A3" w:rsidR="00DA2277" w:rsidRPr="00B521EE" w:rsidRDefault="00DA2277" w:rsidP="0079574E">
                  <w:pPr>
                    <w:jc w:val="left"/>
                    <w:rPr>
                      <w:b/>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shd w:val="clear" w:color="auto" w:fill="FFFFFF"/>
                  <w:vAlign w:val="center"/>
                </w:tcPr>
                <w:p w14:paraId="20218813" w14:textId="453C2EA1" w:rsidR="00DA2277" w:rsidRPr="00B521EE" w:rsidRDefault="00DA2277" w:rsidP="0079574E">
                  <w:pPr>
                    <w:jc w:val="left"/>
                    <w:rPr>
                      <w:sz w:val="22"/>
                      <w:szCs w:val="22"/>
                    </w:rPr>
                  </w:pPr>
                  <w:r w:rsidRPr="00B521EE">
                    <w:rPr>
                      <w:sz w:val="22"/>
                      <w:szCs w:val="22"/>
                    </w:rPr>
                    <w:t>-</w:t>
                  </w:r>
                </w:p>
              </w:tc>
              <w:tc>
                <w:tcPr>
                  <w:tcW w:w="1829" w:type="dxa"/>
                  <w:tcBorders>
                    <w:top w:val="single" w:sz="12" w:space="0" w:color="auto"/>
                    <w:left w:val="single" w:sz="12" w:space="0" w:color="auto"/>
                    <w:bottom w:val="single" w:sz="12" w:space="0" w:color="auto"/>
                    <w:right w:val="single" w:sz="12" w:space="0" w:color="auto"/>
                  </w:tcBorders>
                  <w:shd w:val="clear" w:color="auto" w:fill="FFFFFF"/>
                  <w:vAlign w:val="center"/>
                </w:tcPr>
                <w:p w14:paraId="416E0F81" w14:textId="30D59FEB" w:rsidR="00DA2277" w:rsidRPr="00B521EE" w:rsidRDefault="00DA2277" w:rsidP="0079574E">
                  <w:pPr>
                    <w:jc w:val="left"/>
                    <w:rPr>
                      <w:b/>
                      <w:sz w:val="22"/>
                      <w:szCs w:val="22"/>
                    </w:rPr>
                  </w:pPr>
                  <w:r w:rsidRPr="00B521EE">
                    <w:rPr>
                      <w:sz w:val="22"/>
                      <w:szCs w:val="22"/>
                    </w:rPr>
                    <w:t>Član</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36559018" w14:textId="77777777" w:rsidR="00DA2277" w:rsidRPr="00B521EE" w:rsidRDefault="00DA2277" w:rsidP="0079574E">
                  <w:pPr>
                    <w:jc w:val="left"/>
                    <w:rPr>
                      <w:sz w:val="22"/>
                      <w:szCs w:val="22"/>
                    </w:rPr>
                  </w:pPr>
                </w:p>
              </w:tc>
            </w:tr>
            <w:tr w:rsidR="00DA2277" w:rsidRPr="00DA2277" w14:paraId="0279403F"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04AFB03" w14:textId="68078D48" w:rsidR="00DA2277" w:rsidRPr="00B521EE" w:rsidRDefault="00E97B9A" w:rsidP="0079574E">
                  <w:pPr>
                    <w:jc w:val="left"/>
                    <w:rPr>
                      <w:sz w:val="22"/>
                      <w:szCs w:val="22"/>
                    </w:rPr>
                  </w:pPr>
                  <w:r>
                    <w:rPr>
                      <w:sz w:val="22"/>
                      <w:szCs w:val="22"/>
                    </w:rPr>
                    <w:t>Antonela Pausić</w:t>
                  </w:r>
                  <w:r w:rsidR="00DA2277" w:rsidRPr="00B521EE">
                    <w:rPr>
                      <w:sz w:val="22"/>
                      <w:szCs w:val="22"/>
                    </w:rPr>
                    <w:t>,</w:t>
                  </w:r>
                </w:p>
                <w:p w14:paraId="261B32E6" w14:textId="2A5B770A" w:rsidR="00DA2277" w:rsidRPr="00B521EE" w:rsidRDefault="00DA2277" w:rsidP="0079574E">
                  <w:pPr>
                    <w:jc w:val="left"/>
                    <w:rPr>
                      <w:sz w:val="22"/>
                      <w:szCs w:val="22"/>
                    </w:rPr>
                  </w:pPr>
                  <w:r w:rsidRPr="00B521EE">
                    <w:rPr>
                      <w:sz w:val="22"/>
                      <w:szCs w:val="22"/>
                    </w:rPr>
                    <w:t>mag.ing.amb.</w:t>
                  </w:r>
                </w:p>
              </w:tc>
              <w:tc>
                <w:tcPr>
                  <w:tcW w:w="1092" w:type="dxa"/>
                  <w:tcBorders>
                    <w:top w:val="single" w:sz="12" w:space="0" w:color="auto"/>
                    <w:left w:val="single" w:sz="12" w:space="0" w:color="auto"/>
                    <w:bottom w:val="single" w:sz="12" w:space="0" w:color="auto"/>
                    <w:right w:val="single" w:sz="12" w:space="0" w:color="auto"/>
                  </w:tcBorders>
                  <w:shd w:val="clear" w:color="auto" w:fill="auto"/>
                  <w:vAlign w:val="center"/>
                </w:tcPr>
                <w:p w14:paraId="7C7C6476" w14:textId="77777777" w:rsidR="00DA2277" w:rsidRPr="00B521EE" w:rsidRDefault="00DA2277" w:rsidP="0079574E">
                  <w:pPr>
                    <w:jc w:val="left"/>
                    <w:rPr>
                      <w:b/>
                      <w:sz w:val="22"/>
                      <w:szCs w:val="22"/>
                    </w:rPr>
                  </w:pPr>
                  <w:r w:rsidRPr="00B521EE">
                    <w:rPr>
                      <w:sz w:val="22"/>
                      <w:szCs w:val="22"/>
                    </w:rPr>
                    <w:t>VSS</w:t>
                  </w:r>
                </w:p>
              </w:tc>
              <w:tc>
                <w:tcPr>
                  <w:tcW w:w="1542" w:type="dxa"/>
                  <w:tcBorders>
                    <w:top w:val="single" w:sz="12" w:space="0" w:color="auto"/>
                    <w:left w:val="single" w:sz="12" w:space="0" w:color="auto"/>
                    <w:bottom w:val="single" w:sz="12" w:space="0" w:color="auto"/>
                    <w:right w:val="single" w:sz="12" w:space="0" w:color="auto"/>
                  </w:tcBorders>
                  <w:shd w:val="clear" w:color="auto" w:fill="auto"/>
                  <w:vAlign w:val="center"/>
                </w:tcPr>
                <w:p w14:paraId="4B270AF0" w14:textId="77777777" w:rsidR="00DA2277" w:rsidRPr="00B521EE" w:rsidRDefault="00DA2277" w:rsidP="0079574E">
                  <w:pPr>
                    <w:jc w:val="left"/>
                    <w:rPr>
                      <w:sz w:val="22"/>
                      <w:szCs w:val="22"/>
                    </w:rPr>
                  </w:pPr>
                  <w:r w:rsidRPr="00B521EE">
                    <w:rPr>
                      <w:sz w:val="22"/>
                      <w:szCs w:val="22"/>
                    </w:rPr>
                    <w:t>-</w:t>
                  </w:r>
                </w:p>
              </w:tc>
              <w:tc>
                <w:tcPr>
                  <w:tcW w:w="1829" w:type="dxa"/>
                  <w:tcBorders>
                    <w:top w:val="single" w:sz="12" w:space="0" w:color="auto"/>
                    <w:left w:val="single" w:sz="12" w:space="0" w:color="auto"/>
                    <w:bottom w:val="single" w:sz="12" w:space="0" w:color="auto"/>
                    <w:right w:val="single" w:sz="12" w:space="0" w:color="auto"/>
                  </w:tcBorders>
                  <w:shd w:val="clear" w:color="auto" w:fill="auto"/>
                  <w:vAlign w:val="center"/>
                </w:tcPr>
                <w:p w14:paraId="33DB6DA2" w14:textId="77777777" w:rsidR="00DA2277" w:rsidRPr="00B521EE" w:rsidRDefault="00DA2277" w:rsidP="0079574E">
                  <w:pPr>
                    <w:jc w:val="left"/>
                    <w:rPr>
                      <w:b/>
                      <w:sz w:val="22"/>
                      <w:szCs w:val="22"/>
                    </w:rPr>
                  </w:pPr>
                  <w:r w:rsidRPr="00B521EE">
                    <w:rPr>
                      <w:sz w:val="22"/>
                      <w:szCs w:val="22"/>
                    </w:rPr>
                    <w:t>Član</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0409AE88" w14:textId="77777777" w:rsidR="00DA2277" w:rsidRPr="00B521EE" w:rsidRDefault="00DA2277" w:rsidP="0079574E">
                  <w:pPr>
                    <w:jc w:val="left"/>
                    <w:rPr>
                      <w:sz w:val="22"/>
                      <w:szCs w:val="22"/>
                    </w:rPr>
                  </w:pPr>
                </w:p>
              </w:tc>
            </w:tr>
            <w:tr w:rsidR="00687C60" w:rsidRPr="00DA2277" w14:paraId="7FD643B9" w14:textId="77777777" w:rsidTr="00B521EE">
              <w:trPr>
                <w:gridAfter w:val="1"/>
                <w:wAfter w:w="408" w:type="dxa"/>
              </w:trPr>
              <w:tc>
                <w:tcPr>
                  <w:tcW w:w="23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92ECC6" w14:textId="77777777" w:rsidR="00687C60" w:rsidRDefault="00687C60" w:rsidP="0079574E">
                  <w:pPr>
                    <w:jc w:val="left"/>
                    <w:rPr>
                      <w:sz w:val="22"/>
                      <w:szCs w:val="22"/>
                    </w:rPr>
                  </w:pPr>
                  <w:r>
                    <w:rPr>
                      <w:sz w:val="22"/>
                      <w:szCs w:val="22"/>
                    </w:rPr>
                    <w:t>Juri Rovati</w:t>
                  </w:r>
                </w:p>
                <w:p w14:paraId="319EE715" w14:textId="749C6F97" w:rsidR="00687C60" w:rsidRDefault="00D44E00" w:rsidP="0079574E">
                  <w:pPr>
                    <w:jc w:val="left"/>
                    <w:rPr>
                      <w:sz w:val="22"/>
                      <w:szCs w:val="22"/>
                    </w:rPr>
                  </w:pPr>
                  <w:r>
                    <w:rPr>
                      <w:sz w:val="22"/>
                      <w:szCs w:val="22"/>
                    </w:rPr>
                    <w:t>m</w:t>
                  </w:r>
                  <w:r w:rsidR="00687C60">
                    <w:rPr>
                      <w:sz w:val="22"/>
                      <w:szCs w:val="22"/>
                    </w:rPr>
                    <w:t>ag.ing.amb.</w:t>
                  </w:r>
                </w:p>
              </w:tc>
              <w:tc>
                <w:tcPr>
                  <w:tcW w:w="1092" w:type="dxa"/>
                  <w:tcBorders>
                    <w:top w:val="single" w:sz="12" w:space="0" w:color="auto"/>
                    <w:left w:val="single" w:sz="12" w:space="0" w:color="auto"/>
                    <w:bottom w:val="single" w:sz="12" w:space="0" w:color="auto"/>
                    <w:right w:val="single" w:sz="12" w:space="0" w:color="auto"/>
                  </w:tcBorders>
                  <w:shd w:val="clear" w:color="auto" w:fill="auto"/>
                  <w:vAlign w:val="center"/>
                </w:tcPr>
                <w:p w14:paraId="3813EB4B" w14:textId="142E36D5" w:rsidR="00687C60" w:rsidRPr="00B521EE" w:rsidRDefault="00D44E00" w:rsidP="0079574E">
                  <w:pPr>
                    <w:jc w:val="left"/>
                    <w:rPr>
                      <w:sz w:val="22"/>
                      <w:szCs w:val="22"/>
                    </w:rPr>
                  </w:pPr>
                  <w:r>
                    <w:rPr>
                      <w:sz w:val="22"/>
                      <w:szCs w:val="22"/>
                    </w:rPr>
                    <w:t>VSS</w:t>
                  </w:r>
                </w:p>
              </w:tc>
              <w:tc>
                <w:tcPr>
                  <w:tcW w:w="1542" w:type="dxa"/>
                  <w:tcBorders>
                    <w:top w:val="single" w:sz="12" w:space="0" w:color="auto"/>
                    <w:left w:val="single" w:sz="12" w:space="0" w:color="auto"/>
                    <w:bottom w:val="single" w:sz="12" w:space="0" w:color="auto"/>
                    <w:right w:val="single" w:sz="12" w:space="0" w:color="auto"/>
                  </w:tcBorders>
                  <w:shd w:val="clear" w:color="auto" w:fill="auto"/>
                  <w:vAlign w:val="center"/>
                </w:tcPr>
                <w:p w14:paraId="6F366DD7" w14:textId="4BFA4565" w:rsidR="00687C60" w:rsidRPr="00B521EE" w:rsidRDefault="00D44E00" w:rsidP="0079574E">
                  <w:pPr>
                    <w:jc w:val="left"/>
                    <w:rPr>
                      <w:sz w:val="22"/>
                      <w:szCs w:val="22"/>
                    </w:rPr>
                  </w:pPr>
                  <w:r>
                    <w:rPr>
                      <w:sz w:val="22"/>
                      <w:szCs w:val="22"/>
                    </w:rPr>
                    <w:t>-</w:t>
                  </w:r>
                </w:p>
              </w:tc>
              <w:tc>
                <w:tcPr>
                  <w:tcW w:w="1829" w:type="dxa"/>
                  <w:tcBorders>
                    <w:top w:val="single" w:sz="12" w:space="0" w:color="auto"/>
                    <w:left w:val="single" w:sz="12" w:space="0" w:color="auto"/>
                    <w:bottom w:val="single" w:sz="12" w:space="0" w:color="auto"/>
                    <w:right w:val="single" w:sz="12" w:space="0" w:color="auto"/>
                  </w:tcBorders>
                  <w:shd w:val="clear" w:color="auto" w:fill="auto"/>
                  <w:vAlign w:val="center"/>
                </w:tcPr>
                <w:p w14:paraId="1620C9E5" w14:textId="5A9C028E" w:rsidR="00687C60" w:rsidRPr="00B521EE" w:rsidRDefault="00D44E00" w:rsidP="0079574E">
                  <w:pPr>
                    <w:jc w:val="left"/>
                    <w:rPr>
                      <w:sz w:val="22"/>
                      <w:szCs w:val="22"/>
                    </w:rPr>
                  </w:pPr>
                  <w:r>
                    <w:rPr>
                      <w:sz w:val="22"/>
                      <w:szCs w:val="22"/>
                    </w:rPr>
                    <w:t>Član</w:t>
                  </w:r>
                </w:p>
              </w:tc>
              <w:tc>
                <w:tcPr>
                  <w:tcW w:w="2004" w:type="dxa"/>
                  <w:tcBorders>
                    <w:top w:val="single" w:sz="12" w:space="0" w:color="auto"/>
                    <w:left w:val="single" w:sz="12" w:space="0" w:color="auto"/>
                    <w:bottom w:val="single" w:sz="12" w:space="0" w:color="auto"/>
                    <w:right w:val="single" w:sz="12" w:space="0" w:color="auto"/>
                  </w:tcBorders>
                  <w:shd w:val="clear" w:color="auto" w:fill="FFFFFF"/>
                </w:tcPr>
                <w:p w14:paraId="02EE022E" w14:textId="77777777" w:rsidR="00687C60" w:rsidRPr="00B521EE" w:rsidRDefault="00687C60" w:rsidP="0079574E">
                  <w:pPr>
                    <w:jc w:val="left"/>
                    <w:rPr>
                      <w:sz w:val="22"/>
                      <w:szCs w:val="22"/>
                    </w:rPr>
                  </w:pPr>
                </w:p>
              </w:tc>
            </w:tr>
            <w:tr w:rsidR="00B521EE" w:rsidRPr="001C6C81" w14:paraId="18110D7F" w14:textId="77777777" w:rsidTr="00B521EE">
              <w:trPr>
                <w:trHeight w:val="4012"/>
              </w:trPr>
              <w:tc>
                <w:tcPr>
                  <w:tcW w:w="9234" w:type="dxa"/>
                  <w:gridSpan w:val="7"/>
                  <w:tcBorders>
                    <w:top w:val="nil"/>
                    <w:left w:val="nil"/>
                    <w:bottom w:val="nil"/>
                    <w:right w:val="nil"/>
                  </w:tcBorders>
                  <w:shd w:val="clear" w:color="auto" w:fill="FFFFFF"/>
                </w:tcPr>
                <w:p w14:paraId="75536222" w14:textId="77777777" w:rsidR="00B521EE" w:rsidRDefault="00B521EE" w:rsidP="00B521EE">
                  <w:pPr>
                    <w:rPr>
                      <w:rFonts w:eastAsia="Times New Roman" w:cs="Calibri"/>
                      <w:bCs/>
                      <w:sz w:val="22"/>
                      <w:szCs w:val="22"/>
                    </w:rPr>
                  </w:pPr>
                  <w:r w:rsidRPr="001C6C81">
                    <w:rPr>
                      <w:rFonts w:eastAsia="Times New Roman" w:cs="Calibri"/>
                      <w:bCs/>
                      <w:sz w:val="22"/>
                      <w:szCs w:val="22"/>
                    </w:rPr>
                    <w:lastRenderedPageBreak/>
                    <w:t>Osoba koja sudjeluje u izradi Procjene sukladno članku 9. stavak 2. Pravilnika o izradi procjene ugroženosti od požara i tehnološke eksplozije („Narodne novine“, broj 35/94, 110/05, 28/10).</w:t>
                  </w:r>
                </w:p>
                <w:p w14:paraId="1AE8A991" w14:textId="77777777" w:rsidR="00B521EE" w:rsidRPr="001C6C81" w:rsidRDefault="00B521EE" w:rsidP="00B521EE">
                  <w:pPr>
                    <w:rPr>
                      <w:rFonts w:eastAsia="Times New Roman" w:cs="Calibri"/>
                      <w:bCs/>
                      <w:sz w:val="22"/>
                      <w:szCs w:val="22"/>
                    </w:rPr>
                  </w:pPr>
                </w:p>
                <w:tbl>
                  <w:tblPr>
                    <w:tblStyle w:val="Reetkatablice"/>
                    <w:tblW w:w="86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5"/>
                    <w:gridCol w:w="2764"/>
                    <w:gridCol w:w="3094"/>
                  </w:tblGrid>
                  <w:tr w:rsidR="00B521EE" w:rsidRPr="001C6C81" w14:paraId="08CC928E" w14:textId="77777777" w:rsidTr="00311BFF">
                    <w:trPr>
                      <w:trHeight w:val="311"/>
                    </w:trPr>
                    <w:tc>
                      <w:tcPr>
                        <w:tcW w:w="2825" w:type="dxa"/>
                      </w:tcPr>
                      <w:p w14:paraId="6ABDD2D9" w14:textId="77777777" w:rsidR="00B521EE" w:rsidRPr="001C6C81" w:rsidRDefault="00B521EE" w:rsidP="00B521EE">
                        <w:pPr>
                          <w:jc w:val="center"/>
                          <w:rPr>
                            <w:rFonts w:eastAsia="Times New Roman" w:cs="Calibri"/>
                            <w:b/>
                            <w:sz w:val="22"/>
                            <w:szCs w:val="22"/>
                          </w:rPr>
                        </w:pPr>
                        <w:r w:rsidRPr="001C6C81">
                          <w:rPr>
                            <w:rFonts w:eastAsia="Times New Roman" w:cs="Calibri"/>
                            <w:b/>
                            <w:sz w:val="22"/>
                            <w:szCs w:val="22"/>
                          </w:rPr>
                          <w:t>IME I PREZIME</w:t>
                        </w:r>
                      </w:p>
                    </w:tc>
                    <w:tc>
                      <w:tcPr>
                        <w:tcW w:w="2764" w:type="dxa"/>
                      </w:tcPr>
                      <w:p w14:paraId="0F4ED15C" w14:textId="77777777" w:rsidR="00B521EE" w:rsidRPr="001C6C81" w:rsidRDefault="00B521EE" w:rsidP="00B521EE">
                        <w:pPr>
                          <w:jc w:val="center"/>
                          <w:rPr>
                            <w:rFonts w:eastAsia="Times New Roman" w:cs="Calibri"/>
                            <w:b/>
                            <w:sz w:val="22"/>
                            <w:szCs w:val="22"/>
                          </w:rPr>
                        </w:pPr>
                        <w:r w:rsidRPr="001C6C81">
                          <w:rPr>
                            <w:rFonts w:eastAsia="Times New Roman" w:cs="Calibri"/>
                            <w:b/>
                            <w:sz w:val="22"/>
                            <w:szCs w:val="22"/>
                          </w:rPr>
                          <w:t>FUNKCIJA</w:t>
                        </w:r>
                      </w:p>
                    </w:tc>
                    <w:tc>
                      <w:tcPr>
                        <w:tcW w:w="3094" w:type="dxa"/>
                      </w:tcPr>
                      <w:p w14:paraId="5DC279EE" w14:textId="77777777" w:rsidR="00B521EE" w:rsidRPr="001C6C81" w:rsidRDefault="00B521EE" w:rsidP="00B521EE">
                        <w:pPr>
                          <w:jc w:val="center"/>
                          <w:rPr>
                            <w:rFonts w:eastAsia="Times New Roman" w:cs="Calibri"/>
                            <w:b/>
                            <w:sz w:val="22"/>
                            <w:szCs w:val="22"/>
                          </w:rPr>
                        </w:pPr>
                        <w:r w:rsidRPr="001C6C81">
                          <w:rPr>
                            <w:rFonts w:eastAsia="Times New Roman" w:cs="Calibri"/>
                            <w:b/>
                            <w:sz w:val="22"/>
                            <w:szCs w:val="22"/>
                          </w:rPr>
                          <w:t>POTPIS</w:t>
                        </w:r>
                      </w:p>
                    </w:tc>
                  </w:tr>
                  <w:tr w:rsidR="00B521EE" w:rsidRPr="001C6C81" w14:paraId="55ECD4E9" w14:textId="77777777" w:rsidTr="00311BFF">
                    <w:trPr>
                      <w:trHeight w:val="596"/>
                    </w:trPr>
                    <w:tc>
                      <w:tcPr>
                        <w:tcW w:w="2825" w:type="dxa"/>
                        <w:vAlign w:val="center"/>
                      </w:tcPr>
                      <w:p w14:paraId="2B1F0510" w14:textId="77777777" w:rsidR="00B521EE" w:rsidRPr="001C6C81" w:rsidRDefault="00B521EE" w:rsidP="00B521EE">
                        <w:pPr>
                          <w:jc w:val="center"/>
                          <w:rPr>
                            <w:rFonts w:eastAsia="Times New Roman" w:cs="Calibri"/>
                            <w:bCs/>
                            <w:sz w:val="22"/>
                            <w:szCs w:val="22"/>
                          </w:rPr>
                        </w:pPr>
                      </w:p>
                    </w:tc>
                    <w:tc>
                      <w:tcPr>
                        <w:tcW w:w="2764" w:type="dxa"/>
                        <w:vAlign w:val="center"/>
                      </w:tcPr>
                      <w:p w14:paraId="6012087C" w14:textId="77777777" w:rsidR="00B521EE" w:rsidRPr="001C6C81" w:rsidRDefault="00B521EE" w:rsidP="00B521EE">
                        <w:pPr>
                          <w:jc w:val="center"/>
                          <w:rPr>
                            <w:rFonts w:eastAsia="Times New Roman" w:cs="Calibri"/>
                            <w:bCs/>
                            <w:sz w:val="22"/>
                            <w:szCs w:val="22"/>
                          </w:rPr>
                        </w:pPr>
                      </w:p>
                    </w:tc>
                    <w:tc>
                      <w:tcPr>
                        <w:tcW w:w="3094" w:type="dxa"/>
                        <w:vAlign w:val="center"/>
                      </w:tcPr>
                      <w:p w14:paraId="2EDC5670" w14:textId="77777777" w:rsidR="00B521EE" w:rsidRPr="001C6C81" w:rsidRDefault="00B521EE" w:rsidP="00B521EE">
                        <w:pPr>
                          <w:jc w:val="center"/>
                          <w:rPr>
                            <w:rFonts w:eastAsia="Times New Roman" w:cs="Calibri"/>
                            <w:bCs/>
                            <w:sz w:val="22"/>
                            <w:szCs w:val="22"/>
                          </w:rPr>
                        </w:pPr>
                      </w:p>
                    </w:tc>
                  </w:tr>
                </w:tbl>
                <w:p w14:paraId="79B0E0C2" w14:textId="77777777" w:rsidR="00B521EE" w:rsidRPr="001C6C81" w:rsidRDefault="00B521EE" w:rsidP="00B521EE">
                  <w:pPr>
                    <w:jc w:val="right"/>
                    <w:rPr>
                      <w:rFonts w:eastAsia="Times New Roman" w:cs="Calibri"/>
                      <w:sz w:val="22"/>
                      <w:szCs w:val="22"/>
                    </w:rPr>
                  </w:pPr>
                </w:p>
                <w:tbl>
                  <w:tblPr>
                    <w:tblW w:w="9018" w:type="dxa"/>
                    <w:tblLook w:val="04A0" w:firstRow="1" w:lastRow="0" w:firstColumn="1" w:lastColumn="0" w:noHBand="0" w:noVBand="1"/>
                  </w:tblPr>
                  <w:tblGrid>
                    <w:gridCol w:w="2252"/>
                    <w:gridCol w:w="3760"/>
                    <w:gridCol w:w="3006"/>
                  </w:tblGrid>
                  <w:tr w:rsidR="00B521EE" w:rsidRPr="001C6C81" w14:paraId="47EF476B" w14:textId="77777777" w:rsidTr="00311BFF">
                    <w:trPr>
                      <w:trHeight w:val="261"/>
                    </w:trPr>
                    <w:tc>
                      <w:tcPr>
                        <w:tcW w:w="2252" w:type="dxa"/>
                      </w:tcPr>
                      <w:p w14:paraId="11AB64D2"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760" w:type="dxa"/>
                      </w:tcPr>
                      <w:p w14:paraId="774786F4"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006" w:type="dxa"/>
                      </w:tcPr>
                      <w:p w14:paraId="0E114777" w14:textId="77777777" w:rsidR="00B521EE" w:rsidRPr="001C6C81" w:rsidRDefault="00B521EE" w:rsidP="00B521EE">
                        <w:pPr>
                          <w:tabs>
                            <w:tab w:val="left" w:pos="6090"/>
                          </w:tabs>
                          <w:spacing w:after="0" w:line="240" w:lineRule="auto"/>
                          <w:jc w:val="center"/>
                          <w:rPr>
                            <w:rFonts w:ascii="Calibri" w:eastAsia="Calibri" w:hAnsi="Calibri" w:cs="Calibri"/>
                          </w:rPr>
                        </w:pPr>
                        <w:r w:rsidRPr="001C6C81">
                          <w:rPr>
                            <w:rFonts w:ascii="Calibri" w:eastAsia="Calibri" w:hAnsi="Calibri" w:cs="Calibri"/>
                          </w:rPr>
                          <w:t>Ravnatelj:</w:t>
                        </w:r>
                      </w:p>
                    </w:tc>
                  </w:tr>
                  <w:tr w:rsidR="00B521EE" w:rsidRPr="001C6C81" w14:paraId="2F7B7FF4" w14:textId="77777777" w:rsidTr="00311BFF">
                    <w:trPr>
                      <w:trHeight w:val="273"/>
                    </w:trPr>
                    <w:tc>
                      <w:tcPr>
                        <w:tcW w:w="2252" w:type="dxa"/>
                      </w:tcPr>
                      <w:p w14:paraId="4193ADA3"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760" w:type="dxa"/>
                        <w:vMerge w:val="restart"/>
                        <w:vAlign w:val="center"/>
                      </w:tcPr>
                      <w:p w14:paraId="597910EB" w14:textId="77777777" w:rsidR="00B521EE" w:rsidRPr="001C6C81" w:rsidRDefault="00B521EE" w:rsidP="00B521EE">
                        <w:pPr>
                          <w:tabs>
                            <w:tab w:val="left" w:pos="6090"/>
                          </w:tabs>
                          <w:spacing w:after="0" w:line="240" w:lineRule="auto"/>
                          <w:jc w:val="center"/>
                          <w:rPr>
                            <w:rFonts w:ascii="Calibri" w:eastAsia="Calibri" w:hAnsi="Calibri" w:cs="Calibri"/>
                          </w:rPr>
                        </w:pPr>
                        <w:r w:rsidRPr="001C6C81">
                          <w:rPr>
                            <w:rFonts w:ascii="Calibri" w:eastAsia="Calibri" w:hAnsi="Calibri" w:cs="Calibri"/>
                          </w:rPr>
                          <w:t>M.P.</w:t>
                        </w:r>
                      </w:p>
                    </w:tc>
                    <w:tc>
                      <w:tcPr>
                        <w:tcW w:w="3006" w:type="dxa"/>
                      </w:tcPr>
                      <w:p w14:paraId="148AE4E2" w14:textId="77777777" w:rsidR="00B521EE" w:rsidRPr="001C6C81" w:rsidRDefault="00B521EE" w:rsidP="00B521EE">
                        <w:pPr>
                          <w:tabs>
                            <w:tab w:val="left" w:pos="6090"/>
                          </w:tabs>
                          <w:spacing w:after="0" w:line="240" w:lineRule="auto"/>
                          <w:jc w:val="center"/>
                          <w:rPr>
                            <w:rFonts w:ascii="Calibri" w:eastAsia="Calibri" w:hAnsi="Calibri" w:cs="Calibri"/>
                          </w:rPr>
                        </w:pPr>
                        <w:r w:rsidRPr="001C6C81">
                          <w:rPr>
                            <w:rFonts w:ascii="Calibri" w:eastAsia="Calibri" w:hAnsi="Calibri" w:cs="Calibri"/>
                          </w:rPr>
                          <w:t>Emilio Habulin, mag.pol.</w:t>
                        </w:r>
                      </w:p>
                    </w:tc>
                  </w:tr>
                  <w:tr w:rsidR="00B521EE" w:rsidRPr="001C6C81" w14:paraId="0398EA6B" w14:textId="77777777" w:rsidTr="00311BFF">
                    <w:trPr>
                      <w:trHeight w:val="261"/>
                    </w:trPr>
                    <w:tc>
                      <w:tcPr>
                        <w:tcW w:w="2252" w:type="dxa"/>
                      </w:tcPr>
                      <w:p w14:paraId="2FE882EB"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760" w:type="dxa"/>
                        <w:vMerge/>
                      </w:tcPr>
                      <w:p w14:paraId="05F32B98"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006" w:type="dxa"/>
                      </w:tcPr>
                      <w:p w14:paraId="5CDC1EDD" w14:textId="77777777" w:rsidR="00B521EE" w:rsidRPr="001C6C81" w:rsidRDefault="00B521EE" w:rsidP="00B521EE">
                        <w:pPr>
                          <w:tabs>
                            <w:tab w:val="left" w:pos="6090"/>
                          </w:tabs>
                          <w:spacing w:after="0" w:line="240" w:lineRule="auto"/>
                          <w:rPr>
                            <w:rFonts w:ascii="Calibri Light" w:eastAsia="Calibri" w:hAnsi="Calibri Light" w:cs="Times New Roman"/>
                          </w:rPr>
                        </w:pPr>
                      </w:p>
                    </w:tc>
                  </w:tr>
                  <w:tr w:rsidR="00B521EE" w:rsidRPr="001C6C81" w14:paraId="248A7F57" w14:textId="77777777" w:rsidTr="00311BFF">
                    <w:trPr>
                      <w:trHeight w:val="273"/>
                    </w:trPr>
                    <w:tc>
                      <w:tcPr>
                        <w:tcW w:w="2252" w:type="dxa"/>
                      </w:tcPr>
                      <w:p w14:paraId="1C65AE17"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760" w:type="dxa"/>
                        <w:vMerge/>
                      </w:tcPr>
                      <w:p w14:paraId="03D46A12" w14:textId="77777777" w:rsidR="00B521EE" w:rsidRPr="001C6C81" w:rsidRDefault="00B521EE" w:rsidP="00B521EE">
                        <w:pPr>
                          <w:tabs>
                            <w:tab w:val="left" w:pos="6090"/>
                          </w:tabs>
                          <w:spacing w:after="0" w:line="240" w:lineRule="auto"/>
                          <w:rPr>
                            <w:rFonts w:ascii="Calibri Light" w:eastAsia="Calibri" w:hAnsi="Calibri Light" w:cs="Times New Roman"/>
                          </w:rPr>
                        </w:pPr>
                      </w:p>
                    </w:tc>
                    <w:tc>
                      <w:tcPr>
                        <w:tcW w:w="3006" w:type="dxa"/>
                        <w:tcBorders>
                          <w:bottom w:val="single" w:sz="4" w:space="0" w:color="auto"/>
                        </w:tcBorders>
                      </w:tcPr>
                      <w:p w14:paraId="06F5F37C" w14:textId="77777777" w:rsidR="00B521EE" w:rsidRPr="001C6C81" w:rsidRDefault="00B521EE" w:rsidP="00B521EE">
                        <w:pPr>
                          <w:tabs>
                            <w:tab w:val="left" w:pos="6090"/>
                          </w:tabs>
                          <w:spacing w:after="0" w:line="240" w:lineRule="auto"/>
                          <w:rPr>
                            <w:rFonts w:ascii="Calibri Light" w:eastAsia="Calibri" w:hAnsi="Calibri Light" w:cs="Times New Roman"/>
                          </w:rPr>
                        </w:pPr>
                      </w:p>
                    </w:tc>
                  </w:tr>
                </w:tbl>
                <w:p w14:paraId="7043F549" w14:textId="77777777" w:rsidR="00B521EE" w:rsidRPr="001C6C81" w:rsidRDefault="00B521EE" w:rsidP="00B521EE">
                  <w:pPr>
                    <w:tabs>
                      <w:tab w:val="left" w:pos="6090"/>
                    </w:tabs>
                    <w:rPr>
                      <w:rFonts w:ascii="Calibri Light" w:hAnsi="Calibri Light"/>
                      <w:b/>
                      <w:sz w:val="22"/>
                      <w:szCs w:val="22"/>
                    </w:rPr>
                  </w:pPr>
                </w:p>
                <w:p w14:paraId="7A25D2B3" w14:textId="77777777" w:rsidR="00B521EE" w:rsidRPr="001C6C81" w:rsidRDefault="00B521EE" w:rsidP="00B521EE">
                  <w:pPr>
                    <w:jc w:val="right"/>
                    <w:rPr>
                      <w:rFonts w:eastAsia="Times New Roman" w:cs="Calibri"/>
                    </w:rPr>
                  </w:pPr>
                </w:p>
              </w:tc>
            </w:tr>
          </w:tbl>
          <w:p w14:paraId="417EAC47" w14:textId="77777777" w:rsidR="00B521EE" w:rsidRDefault="00B521EE" w:rsidP="0079574E"/>
          <w:p w14:paraId="35AC6204" w14:textId="77777777" w:rsidR="001138B4" w:rsidRDefault="001138B4" w:rsidP="0079574E"/>
          <w:p w14:paraId="71758DCF" w14:textId="77777777" w:rsidR="001138B4" w:rsidRDefault="001138B4" w:rsidP="0079574E"/>
          <w:p w14:paraId="11264AA8" w14:textId="77777777" w:rsidR="001138B4" w:rsidRDefault="001138B4" w:rsidP="0079574E"/>
          <w:p w14:paraId="0BDFC3DB" w14:textId="77777777" w:rsidR="001138B4" w:rsidRDefault="001138B4" w:rsidP="0079574E"/>
          <w:p w14:paraId="3E477F17" w14:textId="77777777" w:rsidR="001138B4" w:rsidRDefault="001138B4" w:rsidP="0079574E"/>
          <w:p w14:paraId="49C65300" w14:textId="77777777" w:rsidR="001138B4" w:rsidRDefault="001138B4" w:rsidP="0079574E"/>
          <w:p w14:paraId="1E704E3C" w14:textId="77777777" w:rsidR="001138B4" w:rsidRDefault="001138B4" w:rsidP="0079574E"/>
          <w:p w14:paraId="2C9FF2FD" w14:textId="77777777" w:rsidR="001138B4" w:rsidRDefault="001138B4" w:rsidP="0079574E"/>
          <w:p w14:paraId="33414B1F" w14:textId="77777777" w:rsidR="001138B4" w:rsidRDefault="001138B4" w:rsidP="0079574E"/>
          <w:p w14:paraId="6E8478A9" w14:textId="77777777" w:rsidR="001138B4" w:rsidRDefault="001138B4" w:rsidP="0079574E"/>
          <w:p w14:paraId="423E66DD" w14:textId="77777777" w:rsidR="001138B4" w:rsidRDefault="001138B4" w:rsidP="0079574E"/>
          <w:p w14:paraId="7D61F9F7" w14:textId="77777777" w:rsidR="001138B4" w:rsidRDefault="001138B4" w:rsidP="0079574E"/>
          <w:p w14:paraId="74395578" w14:textId="77777777" w:rsidR="001138B4" w:rsidRDefault="001138B4" w:rsidP="0079574E"/>
          <w:p w14:paraId="0BA79023" w14:textId="77777777" w:rsidR="001138B4" w:rsidRDefault="001138B4" w:rsidP="0079574E"/>
          <w:p w14:paraId="66F7BCE0" w14:textId="77777777" w:rsidR="001138B4" w:rsidRDefault="001138B4" w:rsidP="0079574E"/>
          <w:p w14:paraId="6410C8E5" w14:textId="77777777" w:rsidR="001138B4" w:rsidRDefault="001138B4" w:rsidP="0079574E"/>
          <w:p w14:paraId="48EABD2C" w14:textId="77777777" w:rsidR="001138B4" w:rsidRPr="00DA2277" w:rsidRDefault="001138B4" w:rsidP="0079574E"/>
        </w:tc>
      </w:tr>
    </w:tbl>
    <w:p w14:paraId="2094810D" w14:textId="18856165" w:rsidR="00881A7D" w:rsidRDefault="00881A7D" w:rsidP="0079574E"/>
    <w:sdt>
      <w:sdtPr>
        <w:rPr>
          <w:rFonts w:asciiTheme="minorHAnsi" w:eastAsiaTheme="minorHAnsi" w:hAnsiTheme="minorHAnsi" w:cstheme="minorBidi"/>
          <w:color w:val="auto"/>
          <w:kern w:val="2"/>
          <w:sz w:val="24"/>
          <w:szCs w:val="24"/>
          <w:lang w:eastAsia="en-US"/>
          <w14:ligatures w14:val="standardContextual"/>
        </w:rPr>
        <w:id w:val="1028373298"/>
        <w:docPartObj>
          <w:docPartGallery w:val="Table of Contents"/>
          <w:docPartUnique/>
        </w:docPartObj>
      </w:sdtPr>
      <w:sdtEndPr>
        <w:rPr>
          <w:b/>
          <w:bCs/>
        </w:rPr>
      </w:sdtEndPr>
      <w:sdtContent>
        <w:p w14:paraId="510FAD43" w14:textId="0C0139CC" w:rsidR="00881A7D" w:rsidRPr="00881A7D" w:rsidRDefault="00881A7D">
          <w:pPr>
            <w:pStyle w:val="TOCNaslov"/>
            <w:rPr>
              <w:b/>
              <w:bCs/>
              <w:color w:val="auto"/>
            </w:rPr>
          </w:pPr>
          <w:r w:rsidRPr="00881A7D">
            <w:rPr>
              <w:b/>
              <w:bCs/>
              <w:color w:val="auto"/>
            </w:rPr>
            <w:t>SADRŽAJ</w:t>
          </w:r>
        </w:p>
        <w:p w14:paraId="1F72E1DA" w14:textId="5B55A8EA" w:rsidR="00B81724" w:rsidRDefault="00881A7D">
          <w:pPr>
            <w:pStyle w:val="Sadraj1"/>
            <w:tabs>
              <w:tab w:val="right" w:leader="dot" w:pos="8777"/>
            </w:tabs>
            <w:rPr>
              <w:rFonts w:eastAsiaTheme="minorEastAsia"/>
              <w:noProof/>
              <w:lang w:eastAsia="hr-HR"/>
            </w:rPr>
          </w:pPr>
          <w:r>
            <w:fldChar w:fldCharType="begin"/>
          </w:r>
          <w:r>
            <w:instrText xml:space="preserve"> TOC \o "1-3" \h \z \u </w:instrText>
          </w:r>
          <w:r>
            <w:fldChar w:fldCharType="separate"/>
          </w:r>
          <w:hyperlink w:anchor="_Toc190151530" w:history="1">
            <w:r w:rsidR="00B81724" w:rsidRPr="00F065A3">
              <w:rPr>
                <w:rStyle w:val="Hiperveza"/>
                <w:noProof/>
              </w:rPr>
              <w:t>UVOD</w:t>
            </w:r>
            <w:r w:rsidR="00B81724">
              <w:rPr>
                <w:noProof/>
                <w:webHidden/>
              </w:rPr>
              <w:tab/>
            </w:r>
            <w:r w:rsidR="00B81724">
              <w:rPr>
                <w:noProof/>
                <w:webHidden/>
              </w:rPr>
              <w:fldChar w:fldCharType="begin"/>
            </w:r>
            <w:r w:rsidR="00B81724">
              <w:rPr>
                <w:noProof/>
                <w:webHidden/>
              </w:rPr>
              <w:instrText xml:space="preserve"> PAGEREF _Toc190151530 \h </w:instrText>
            </w:r>
            <w:r w:rsidR="00B81724">
              <w:rPr>
                <w:noProof/>
                <w:webHidden/>
              </w:rPr>
            </w:r>
            <w:r w:rsidR="00B81724">
              <w:rPr>
                <w:noProof/>
                <w:webHidden/>
              </w:rPr>
              <w:fldChar w:fldCharType="separate"/>
            </w:r>
            <w:r w:rsidR="00B81724">
              <w:rPr>
                <w:noProof/>
                <w:webHidden/>
              </w:rPr>
              <w:t>8</w:t>
            </w:r>
            <w:r w:rsidR="00B81724">
              <w:rPr>
                <w:noProof/>
                <w:webHidden/>
              </w:rPr>
              <w:fldChar w:fldCharType="end"/>
            </w:r>
          </w:hyperlink>
        </w:p>
        <w:p w14:paraId="154F214B" w14:textId="4D0A96F6" w:rsidR="00B81724" w:rsidRDefault="00B81724">
          <w:pPr>
            <w:pStyle w:val="Sadraj1"/>
            <w:tabs>
              <w:tab w:val="left" w:pos="480"/>
              <w:tab w:val="right" w:leader="dot" w:pos="8777"/>
            </w:tabs>
            <w:rPr>
              <w:rFonts w:eastAsiaTheme="minorEastAsia"/>
              <w:noProof/>
              <w:lang w:eastAsia="hr-HR"/>
            </w:rPr>
          </w:pPr>
          <w:hyperlink w:anchor="_Toc190151531" w:history="1">
            <w:r w:rsidRPr="00F065A3">
              <w:rPr>
                <w:rStyle w:val="Hiperveza"/>
                <w:noProof/>
              </w:rPr>
              <w:t>A.</w:t>
            </w:r>
            <w:r>
              <w:rPr>
                <w:rFonts w:eastAsiaTheme="minorEastAsia"/>
                <w:noProof/>
                <w:lang w:eastAsia="hr-HR"/>
              </w:rPr>
              <w:tab/>
            </w:r>
            <w:r w:rsidRPr="00F065A3">
              <w:rPr>
                <w:rStyle w:val="Hiperveza"/>
                <w:noProof/>
              </w:rPr>
              <w:t>PRIKAZ POSTOJEĆEG STANJA</w:t>
            </w:r>
            <w:r>
              <w:rPr>
                <w:noProof/>
                <w:webHidden/>
              </w:rPr>
              <w:tab/>
            </w:r>
            <w:r>
              <w:rPr>
                <w:noProof/>
                <w:webHidden/>
              </w:rPr>
              <w:fldChar w:fldCharType="begin"/>
            </w:r>
            <w:r>
              <w:rPr>
                <w:noProof/>
                <w:webHidden/>
              </w:rPr>
              <w:instrText xml:space="preserve"> PAGEREF _Toc190151531 \h </w:instrText>
            </w:r>
            <w:r>
              <w:rPr>
                <w:noProof/>
                <w:webHidden/>
              </w:rPr>
            </w:r>
            <w:r>
              <w:rPr>
                <w:noProof/>
                <w:webHidden/>
              </w:rPr>
              <w:fldChar w:fldCharType="separate"/>
            </w:r>
            <w:r>
              <w:rPr>
                <w:noProof/>
                <w:webHidden/>
              </w:rPr>
              <w:t>11</w:t>
            </w:r>
            <w:r>
              <w:rPr>
                <w:noProof/>
                <w:webHidden/>
              </w:rPr>
              <w:fldChar w:fldCharType="end"/>
            </w:r>
          </w:hyperlink>
        </w:p>
        <w:p w14:paraId="17BCFD76" w14:textId="7C4EC5F3" w:rsidR="00B81724" w:rsidRDefault="00B81724">
          <w:pPr>
            <w:pStyle w:val="Sadraj2"/>
            <w:tabs>
              <w:tab w:val="right" w:leader="dot" w:pos="8777"/>
            </w:tabs>
            <w:rPr>
              <w:rFonts w:eastAsiaTheme="minorEastAsia"/>
              <w:noProof/>
              <w:lang w:eastAsia="hr-HR"/>
            </w:rPr>
          </w:pPr>
          <w:hyperlink w:anchor="_Toc190151532" w:history="1">
            <w:r w:rsidRPr="00F065A3">
              <w:rPr>
                <w:rStyle w:val="Hiperveza"/>
                <w:noProof/>
              </w:rPr>
              <w:t>A.1. POLOŽAJ I POVRŠINA</w:t>
            </w:r>
            <w:r>
              <w:rPr>
                <w:noProof/>
                <w:webHidden/>
              </w:rPr>
              <w:tab/>
            </w:r>
            <w:r>
              <w:rPr>
                <w:noProof/>
                <w:webHidden/>
              </w:rPr>
              <w:fldChar w:fldCharType="begin"/>
            </w:r>
            <w:r>
              <w:rPr>
                <w:noProof/>
                <w:webHidden/>
              </w:rPr>
              <w:instrText xml:space="preserve"> PAGEREF _Toc190151532 \h </w:instrText>
            </w:r>
            <w:r>
              <w:rPr>
                <w:noProof/>
                <w:webHidden/>
              </w:rPr>
            </w:r>
            <w:r>
              <w:rPr>
                <w:noProof/>
                <w:webHidden/>
              </w:rPr>
              <w:fldChar w:fldCharType="separate"/>
            </w:r>
            <w:r>
              <w:rPr>
                <w:noProof/>
                <w:webHidden/>
              </w:rPr>
              <w:t>11</w:t>
            </w:r>
            <w:r>
              <w:rPr>
                <w:noProof/>
                <w:webHidden/>
              </w:rPr>
              <w:fldChar w:fldCharType="end"/>
            </w:r>
          </w:hyperlink>
        </w:p>
        <w:p w14:paraId="485448B8" w14:textId="71E8D190" w:rsidR="00B81724" w:rsidRDefault="00B81724">
          <w:pPr>
            <w:pStyle w:val="Sadraj2"/>
            <w:tabs>
              <w:tab w:val="right" w:leader="dot" w:pos="8777"/>
            </w:tabs>
            <w:rPr>
              <w:rFonts w:eastAsiaTheme="minorEastAsia"/>
              <w:noProof/>
              <w:lang w:eastAsia="hr-HR"/>
            </w:rPr>
          </w:pPr>
          <w:hyperlink w:anchor="_Toc190151533" w:history="1">
            <w:r w:rsidRPr="00F065A3">
              <w:rPr>
                <w:rStyle w:val="Hiperveza"/>
                <w:noProof/>
              </w:rPr>
              <w:t>A.2. BROJ PUČANSTVA</w:t>
            </w:r>
            <w:r>
              <w:rPr>
                <w:noProof/>
                <w:webHidden/>
              </w:rPr>
              <w:tab/>
            </w:r>
            <w:r>
              <w:rPr>
                <w:noProof/>
                <w:webHidden/>
              </w:rPr>
              <w:fldChar w:fldCharType="begin"/>
            </w:r>
            <w:r>
              <w:rPr>
                <w:noProof/>
                <w:webHidden/>
              </w:rPr>
              <w:instrText xml:space="preserve"> PAGEREF _Toc190151533 \h </w:instrText>
            </w:r>
            <w:r>
              <w:rPr>
                <w:noProof/>
                <w:webHidden/>
              </w:rPr>
            </w:r>
            <w:r>
              <w:rPr>
                <w:noProof/>
                <w:webHidden/>
              </w:rPr>
              <w:fldChar w:fldCharType="separate"/>
            </w:r>
            <w:r>
              <w:rPr>
                <w:noProof/>
                <w:webHidden/>
              </w:rPr>
              <w:t>12</w:t>
            </w:r>
            <w:r>
              <w:rPr>
                <w:noProof/>
                <w:webHidden/>
              </w:rPr>
              <w:fldChar w:fldCharType="end"/>
            </w:r>
          </w:hyperlink>
        </w:p>
        <w:p w14:paraId="6476A52A" w14:textId="3EFACF8C" w:rsidR="00B81724" w:rsidRDefault="00B81724">
          <w:pPr>
            <w:pStyle w:val="Sadraj2"/>
            <w:tabs>
              <w:tab w:val="right" w:leader="dot" w:pos="8777"/>
            </w:tabs>
            <w:rPr>
              <w:rFonts w:eastAsiaTheme="minorEastAsia"/>
              <w:noProof/>
              <w:lang w:eastAsia="hr-HR"/>
            </w:rPr>
          </w:pPr>
          <w:hyperlink w:anchor="_Toc190151534" w:history="1">
            <w:r w:rsidRPr="00F065A3">
              <w:rPr>
                <w:rStyle w:val="Hiperveza"/>
                <w:rFonts w:eastAsia="Calibri"/>
                <w:noProof/>
                <w:lang w:val="en-US" w:eastAsia="zh-CN"/>
              </w:rPr>
              <w:t>A.3. PREGLED NASELJENIH MJESTA</w:t>
            </w:r>
            <w:r>
              <w:rPr>
                <w:noProof/>
                <w:webHidden/>
              </w:rPr>
              <w:tab/>
            </w:r>
            <w:r>
              <w:rPr>
                <w:noProof/>
                <w:webHidden/>
              </w:rPr>
              <w:fldChar w:fldCharType="begin"/>
            </w:r>
            <w:r>
              <w:rPr>
                <w:noProof/>
                <w:webHidden/>
              </w:rPr>
              <w:instrText xml:space="preserve"> PAGEREF _Toc190151534 \h </w:instrText>
            </w:r>
            <w:r>
              <w:rPr>
                <w:noProof/>
                <w:webHidden/>
              </w:rPr>
            </w:r>
            <w:r>
              <w:rPr>
                <w:noProof/>
                <w:webHidden/>
              </w:rPr>
              <w:fldChar w:fldCharType="separate"/>
            </w:r>
            <w:r>
              <w:rPr>
                <w:noProof/>
                <w:webHidden/>
              </w:rPr>
              <w:t>12</w:t>
            </w:r>
            <w:r>
              <w:rPr>
                <w:noProof/>
                <w:webHidden/>
              </w:rPr>
              <w:fldChar w:fldCharType="end"/>
            </w:r>
          </w:hyperlink>
        </w:p>
        <w:p w14:paraId="36AB32CC" w14:textId="1F7189E3" w:rsidR="00B81724" w:rsidRDefault="00B81724">
          <w:pPr>
            <w:pStyle w:val="Sadraj2"/>
            <w:tabs>
              <w:tab w:val="right" w:leader="dot" w:pos="8777"/>
            </w:tabs>
            <w:rPr>
              <w:rFonts w:eastAsiaTheme="minorEastAsia"/>
              <w:noProof/>
              <w:lang w:eastAsia="hr-HR"/>
            </w:rPr>
          </w:pPr>
          <w:hyperlink w:anchor="_Toc190151535" w:history="1">
            <w:r w:rsidRPr="00F065A3">
              <w:rPr>
                <w:rStyle w:val="Hiperveza"/>
                <w:noProof/>
              </w:rPr>
              <w:t>A.4. PREGLED PRAVNIH OSOBA U GOSPODARSTVU PO VRSTAMA</w:t>
            </w:r>
            <w:r>
              <w:rPr>
                <w:noProof/>
                <w:webHidden/>
              </w:rPr>
              <w:tab/>
            </w:r>
            <w:r>
              <w:rPr>
                <w:noProof/>
                <w:webHidden/>
              </w:rPr>
              <w:fldChar w:fldCharType="begin"/>
            </w:r>
            <w:r>
              <w:rPr>
                <w:noProof/>
                <w:webHidden/>
              </w:rPr>
              <w:instrText xml:space="preserve"> PAGEREF _Toc190151535 \h </w:instrText>
            </w:r>
            <w:r>
              <w:rPr>
                <w:noProof/>
                <w:webHidden/>
              </w:rPr>
            </w:r>
            <w:r>
              <w:rPr>
                <w:noProof/>
                <w:webHidden/>
              </w:rPr>
              <w:fldChar w:fldCharType="separate"/>
            </w:r>
            <w:r>
              <w:rPr>
                <w:noProof/>
                <w:webHidden/>
              </w:rPr>
              <w:t>13</w:t>
            </w:r>
            <w:r>
              <w:rPr>
                <w:noProof/>
                <w:webHidden/>
              </w:rPr>
              <w:fldChar w:fldCharType="end"/>
            </w:r>
          </w:hyperlink>
        </w:p>
        <w:p w14:paraId="60C87D38" w14:textId="47D13269" w:rsidR="00B81724" w:rsidRDefault="00B81724">
          <w:pPr>
            <w:pStyle w:val="Sadraj2"/>
            <w:tabs>
              <w:tab w:val="right" w:leader="dot" w:pos="8777"/>
            </w:tabs>
            <w:rPr>
              <w:rFonts w:eastAsiaTheme="minorEastAsia"/>
              <w:noProof/>
              <w:lang w:eastAsia="hr-HR"/>
            </w:rPr>
          </w:pPr>
          <w:hyperlink w:anchor="_Toc190151536" w:history="1">
            <w:r w:rsidRPr="00F065A3">
              <w:rPr>
                <w:rStyle w:val="Hiperveza"/>
                <w:noProof/>
              </w:rPr>
              <w:t>A.5. PREGLED PRAVNIH OSOBA U GOSPODARSTVU GLEDE POVEĆANE OPASNOSTI OD NASTAJANJA I ŠIRENJA POŽARA</w:t>
            </w:r>
            <w:r>
              <w:rPr>
                <w:noProof/>
                <w:webHidden/>
              </w:rPr>
              <w:tab/>
            </w:r>
            <w:r>
              <w:rPr>
                <w:noProof/>
                <w:webHidden/>
              </w:rPr>
              <w:fldChar w:fldCharType="begin"/>
            </w:r>
            <w:r>
              <w:rPr>
                <w:noProof/>
                <w:webHidden/>
              </w:rPr>
              <w:instrText xml:space="preserve"> PAGEREF _Toc190151536 \h </w:instrText>
            </w:r>
            <w:r>
              <w:rPr>
                <w:noProof/>
                <w:webHidden/>
              </w:rPr>
            </w:r>
            <w:r>
              <w:rPr>
                <w:noProof/>
                <w:webHidden/>
              </w:rPr>
              <w:fldChar w:fldCharType="separate"/>
            </w:r>
            <w:r>
              <w:rPr>
                <w:noProof/>
                <w:webHidden/>
              </w:rPr>
              <w:t>16</w:t>
            </w:r>
            <w:r>
              <w:rPr>
                <w:noProof/>
                <w:webHidden/>
              </w:rPr>
              <w:fldChar w:fldCharType="end"/>
            </w:r>
          </w:hyperlink>
        </w:p>
        <w:p w14:paraId="0678C7A1" w14:textId="4E77352B" w:rsidR="00B81724" w:rsidRDefault="00B81724">
          <w:pPr>
            <w:pStyle w:val="Sadraj2"/>
            <w:tabs>
              <w:tab w:val="right" w:leader="dot" w:pos="8777"/>
            </w:tabs>
            <w:rPr>
              <w:rFonts w:eastAsiaTheme="minorEastAsia"/>
              <w:noProof/>
              <w:lang w:eastAsia="hr-HR"/>
            </w:rPr>
          </w:pPr>
          <w:hyperlink w:anchor="_Toc190151537" w:history="1">
            <w:r w:rsidRPr="00F065A3">
              <w:rPr>
                <w:rStyle w:val="Hiperveza"/>
                <w:rFonts w:eastAsia="Calibri"/>
                <w:noProof/>
                <w:lang w:eastAsia="hr-HR"/>
              </w:rPr>
              <w:t>A.6. PREGLED INDUSTRIJSKIH ZONA</w:t>
            </w:r>
            <w:r>
              <w:rPr>
                <w:noProof/>
                <w:webHidden/>
              </w:rPr>
              <w:tab/>
            </w:r>
            <w:r>
              <w:rPr>
                <w:noProof/>
                <w:webHidden/>
              </w:rPr>
              <w:fldChar w:fldCharType="begin"/>
            </w:r>
            <w:r>
              <w:rPr>
                <w:noProof/>
                <w:webHidden/>
              </w:rPr>
              <w:instrText xml:space="preserve"> PAGEREF _Toc190151537 \h </w:instrText>
            </w:r>
            <w:r>
              <w:rPr>
                <w:noProof/>
                <w:webHidden/>
              </w:rPr>
            </w:r>
            <w:r>
              <w:rPr>
                <w:noProof/>
                <w:webHidden/>
              </w:rPr>
              <w:fldChar w:fldCharType="separate"/>
            </w:r>
            <w:r>
              <w:rPr>
                <w:noProof/>
                <w:webHidden/>
              </w:rPr>
              <w:t>16</w:t>
            </w:r>
            <w:r>
              <w:rPr>
                <w:noProof/>
                <w:webHidden/>
              </w:rPr>
              <w:fldChar w:fldCharType="end"/>
            </w:r>
          </w:hyperlink>
        </w:p>
        <w:p w14:paraId="628F2FBF" w14:textId="1D23FBAA" w:rsidR="00B81724" w:rsidRDefault="00B81724">
          <w:pPr>
            <w:pStyle w:val="Sadraj2"/>
            <w:tabs>
              <w:tab w:val="right" w:leader="dot" w:pos="8777"/>
            </w:tabs>
            <w:rPr>
              <w:rFonts w:eastAsiaTheme="minorEastAsia"/>
              <w:noProof/>
              <w:lang w:eastAsia="hr-HR"/>
            </w:rPr>
          </w:pPr>
          <w:hyperlink w:anchor="_Toc190151538" w:history="1">
            <w:r w:rsidRPr="00F065A3">
              <w:rPr>
                <w:rStyle w:val="Hiperveza"/>
                <w:noProof/>
                <w:lang w:eastAsia="hr-HR"/>
              </w:rPr>
              <w:t>A.7. PREGLED CESTOVNIH I ŽELJEZNIČKIH PROMETNICA PO VRSTI</w:t>
            </w:r>
            <w:r>
              <w:rPr>
                <w:noProof/>
                <w:webHidden/>
              </w:rPr>
              <w:tab/>
            </w:r>
            <w:r>
              <w:rPr>
                <w:noProof/>
                <w:webHidden/>
              </w:rPr>
              <w:fldChar w:fldCharType="begin"/>
            </w:r>
            <w:r>
              <w:rPr>
                <w:noProof/>
                <w:webHidden/>
              </w:rPr>
              <w:instrText xml:space="preserve"> PAGEREF _Toc190151538 \h </w:instrText>
            </w:r>
            <w:r>
              <w:rPr>
                <w:noProof/>
                <w:webHidden/>
              </w:rPr>
            </w:r>
            <w:r>
              <w:rPr>
                <w:noProof/>
                <w:webHidden/>
              </w:rPr>
              <w:fldChar w:fldCharType="separate"/>
            </w:r>
            <w:r>
              <w:rPr>
                <w:noProof/>
                <w:webHidden/>
              </w:rPr>
              <w:t>17</w:t>
            </w:r>
            <w:r>
              <w:rPr>
                <w:noProof/>
                <w:webHidden/>
              </w:rPr>
              <w:fldChar w:fldCharType="end"/>
            </w:r>
          </w:hyperlink>
        </w:p>
        <w:p w14:paraId="2A279E6F" w14:textId="12E2EB71" w:rsidR="00B81724" w:rsidRDefault="00B81724">
          <w:pPr>
            <w:pStyle w:val="Sadraj3"/>
            <w:tabs>
              <w:tab w:val="right" w:leader="dot" w:pos="8777"/>
            </w:tabs>
            <w:rPr>
              <w:rFonts w:eastAsiaTheme="minorEastAsia"/>
              <w:noProof/>
              <w:lang w:eastAsia="hr-HR"/>
            </w:rPr>
          </w:pPr>
          <w:hyperlink w:anchor="_Toc190151539" w:history="1">
            <w:r w:rsidRPr="00F065A3">
              <w:rPr>
                <w:rStyle w:val="Hiperveza"/>
                <w:noProof/>
              </w:rPr>
              <w:t>A.7.1. Cestovni promet</w:t>
            </w:r>
            <w:r>
              <w:rPr>
                <w:noProof/>
                <w:webHidden/>
              </w:rPr>
              <w:tab/>
            </w:r>
            <w:r>
              <w:rPr>
                <w:noProof/>
                <w:webHidden/>
              </w:rPr>
              <w:fldChar w:fldCharType="begin"/>
            </w:r>
            <w:r>
              <w:rPr>
                <w:noProof/>
                <w:webHidden/>
              </w:rPr>
              <w:instrText xml:space="preserve"> PAGEREF _Toc190151539 \h </w:instrText>
            </w:r>
            <w:r>
              <w:rPr>
                <w:noProof/>
                <w:webHidden/>
              </w:rPr>
            </w:r>
            <w:r>
              <w:rPr>
                <w:noProof/>
                <w:webHidden/>
              </w:rPr>
              <w:fldChar w:fldCharType="separate"/>
            </w:r>
            <w:r>
              <w:rPr>
                <w:noProof/>
                <w:webHidden/>
              </w:rPr>
              <w:t>17</w:t>
            </w:r>
            <w:r>
              <w:rPr>
                <w:noProof/>
                <w:webHidden/>
              </w:rPr>
              <w:fldChar w:fldCharType="end"/>
            </w:r>
          </w:hyperlink>
        </w:p>
        <w:p w14:paraId="4CF5DF51" w14:textId="10837304" w:rsidR="00B81724" w:rsidRDefault="00B81724">
          <w:pPr>
            <w:pStyle w:val="Sadraj3"/>
            <w:tabs>
              <w:tab w:val="right" w:leader="dot" w:pos="8777"/>
            </w:tabs>
            <w:rPr>
              <w:rFonts w:eastAsiaTheme="minorEastAsia"/>
              <w:noProof/>
              <w:lang w:eastAsia="hr-HR"/>
            </w:rPr>
          </w:pPr>
          <w:hyperlink w:anchor="_Toc190151540" w:history="1">
            <w:r w:rsidRPr="00F065A3">
              <w:rPr>
                <w:rStyle w:val="Hiperveza"/>
                <w:rFonts w:eastAsia="Calibri"/>
                <w:noProof/>
              </w:rPr>
              <w:t>A.7.2. Željeznički promet</w:t>
            </w:r>
            <w:r>
              <w:rPr>
                <w:noProof/>
                <w:webHidden/>
              </w:rPr>
              <w:tab/>
            </w:r>
            <w:r>
              <w:rPr>
                <w:noProof/>
                <w:webHidden/>
              </w:rPr>
              <w:fldChar w:fldCharType="begin"/>
            </w:r>
            <w:r>
              <w:rPr>
                <w:noProof/>
                <w:webHidden/>
              </w:rPr>
              <w:instrText xml:space="preserve"> PAGEREF _Toc190151540 \h </w:instrText>
            </w:r>
            <w:r>
              <w:rPr>
                <w:noProof/>
                <w:webHidden/>
              </w:rPr>
            </w:r>
            <w:r>
              <w:rPr>
                <w:noProof/>
                <w:webHidden/>
              </w:rPr>
              <w:fldChar w:fldCharType="separate"/>
            </w:r>
            <w:r>
              <w:rPr>
                <w:noProof/>
                <w:webHidden/>
              </w:rPr>
              <w:t>17</w:t>
            </w:r>
            <w:r>
              <w:rPr>
                <w:noProof/>
                <w:webHidden/>
              </w:rPr>
              <w:fldChar w:fldCharType="end"/>
            </w:r>
          </w:hyperlink>
        </w:p>
        <w:p w14:paraId="0F84FBD9" w14:textId="16CBF466" w:rsidR="00B81724" w:rsidRDefault="00B81724">
          <w:pPr>
            <w:pStyle w:val="Sadraj2"/>
            <w:tabs>
              <w:tab w:val="right" w:leader="dot" w:pos="8777"/>
            </w:tabs>
            <w:rPr>
              <w:rFonts w:eastAsiaTheme="minorEastAsia"/>
              <w:noProof/>
              <w:lang w:eastAsia="hr-HR"/>
            </w:rPr>
          </w:pPr>
          <w:hyperlink w:anchor="_Toc190151541" w:history="1">
            <w:r w:rsidRPr="00F065A3">
              <w:rPr>
                <w:rStyle w:val="Hiperveza"/>
                <w:noProof/>
              </w:rPr>
              <w:t>A.8. PREGLED TURISTIČKIH NASELJA</w:t>
            </w:r>
            <w:r>
              <w:rPr>
                <w:noProof/>
                <w:webHidden/>
              </w:rPr>
              <w:tab/>
            </w:r>
            <w:r>
              <w:rPr>
                <w:noProof/>
                <w:webHidden/>
              </w:rPr>
              <w:fldChar w:fldCharType="begin"/>
            </w:r>
            <w:r>
              <w:rPr>
                <w:noProof/>
                <w:webHidden/>
              </w:rPr>
              <w:instrText xml:space="preserve"> PAGEREF _Toc190151541 \h </w:instrText>
            </w:r>
            <w:r>
              <w:rPr>
                <w:noProof/>
                <w:webHidden/>
              </w:rPr>
            </w:r>
            <w:r>
              <w:rPr>
                <w:noProof/>
                <w:webHidden/>
              </w:rPr>
              <w:fldChar w:fldCharType="separate"/>
            </w:r>
            <w:r>
              <w:rPr>
                <w:noProof/>
                <w:webHidden/>
              </w:rPr>
              <w:t>17</w:t>
            </w:r>
            <w:r>
              <w:rPr>
                <w:noProof/>
                <w:webHidden/>
              </w:rPr>
              <w:fldChar w:fldCharType="end"/>
            </w:r>
          </w:hyperlink>
        </w:p>
        <w:p w14:paraId="7BBE6A00" w14:textId="423EE4E4" w:rsidR="00B81724" w:rsidRDefault="00B81724">
          <w:pPr>
            <w:pStyle w:val="Sadraj2"/>
            <w:tabs>
              <w:tab w:val="right" w:leader="dot" w:pos="8777"/>
            </w:tabs>
            <w:rPr>
              <w:rFonts w:eastAsiaTheme="minorEastAsia"/>
              <w:noProof/>
              <w:lang w:eastAsia="hr-HR"/>
            </w:rPr>
          </w:pPr>
          <w:hyperlink w:anchor="_Toc190151542" w:history="1">
            <w:r w:rsidRPr="00F065A3">
              <w:rPr>
                <w:rStyle w:val="Hiperveza"/>
                <w:noProof/>
              </w:rPr>
              <w:t>A.9. PREGLED ELEKTROENERGETSKIH GRAĐEVINA ZA PROIZVODNJU I PRIJENOS ELEKTRIČNE ENERGIJE</w:t>
            </w:r>
            <w:r>
              <w:rPr>
                <w:noProof/>
                <w:webHidden/>
              </w:rPr>
              <w:tab/>
            </w:r>
            <w:r>
              <w:rPr>
                <w:noProof/>
                <w:webHidden/>
              </w:rPr>
              <w:fldChar w:fldCharType="begin"/>
            </w:r>
            <w:r>
              <w:rPr>
                <w:noProof/>
                <w:webHidden/>
              </w:rPr>
              <w:instrText xml:space="preserve"> PAGEREF _Toc190151542 \h </w:instrText>
            </w:r>
            <w:r>
              <w:rPr>
                <w:noProof/>
                <w:webHidden/>
              </w:rPr>
            </w:r>
            <w:r>
              <w:rPr>
                <w:noProof/>
                <w:webHidden/>
              </w:rPr>
              <w:fldChar w:fldCharType="separate"/>
            </w:r>
            <w:r>
              <w:rPr>
                <w:noProof/>
                <w:webHidden/>
              </w:rPr>
              <w:t>18</w:t>
            </w:r>
            <w:r>
              <w:rPr>
                <w:noProof/>
                <w:webHidden/>
              </w:rPr>
              <w:fldChar w:fldCharType="end"/>
            </w:r>
          </w:hyperlink>
        </w:p>
        <w:p w14:paraId="52F58EB7" w14:textId="05822C24" w:rsidR="00B81724" w:rsidRDefault="00B81724">
          <w:pPr>
            <w:pStyle w:val="Sadraj2"/>
            <w:tabs>
              <w:tab w:val="right" w:leader="dot" w:pos="8777"/>
            </w:tabs>
            <w:rPr>
              <w:rFonts w:eastAsiaTheme="minorEastAsia"/>
              <w:noProof/>
              <w:lang w:eastAsia="hr-HR"/>
            </w:rPr>
          </w:pPr>
          <w:hyperlink w:anchor="_Toc190151543" w:history="1">
            <w:r w:rsidRPr="00F065A3">
              <w:rPr>
                <w:rStyle w:val="Hiperveza"/>
                <w:noProof/>
              </w:rPr>
              <w:t>A.10. PREGLED LOKA</w:t>
            </w:r>
            <w:r w:rsidR="00AE4B9D">
              <w:rPr>
                <w:rStyle w:val="Hiperveza"/>
                <w:noProof/>
              </w:rPr>
              <w:t>C</w:t>
            </w:r>
            <w:r w:rsidRPr="00F065A3">
              <w:rPr>
                <w:rStyle w:val="Hiperveza"/>
                <w:noProof/>
              </w:rPr>
              <w:t>IJA NA KOJIMA SU USKLADIŠTENE VEĆE KOLIČINE ZAPALJIVIH TEKUĆINA I PLINOVA, EKSPLOZIVNIH TVARI I DRUGIH OPASNIH TVARI</w:t>
            </w:r>
            <w:r>
              <w:rPr>
                <w:noProof/>
                <w:webHidden/>
              </w:rPr>
              <w:tab/>
            </w:r>
            <w:r>
              <w:rPr>
                <w:noProof/>
                <w:webHidden/>
              </w:rPr>
              <w:fldChar w:fldCharType="begin"/>
            </w:r>
            <w:r>
              <w:rPr>
                <w:noProof/>
                <w:webHidden/>
              </w:rPr>
              <w:instrText xml:space="preserve"> PAGEREF _Toc190151543 \h </w:instrText>
            </w:r>
            <w:r>
              <w:rPr>
                <w:noProof/>
                <w:webHidden/>
              </w:rPr>
            </w:r>
            <w:r>
              <w:rPr>
                <w:noProof/>
                <w:webHidden/>
              </w:rPr>
              <w:fldChar w:fldCharType="separate"/>
            </w:r>
            <w:r>
              <w:rPr>
                <w:noProof/>
                <w:webHidden/>
              </w:rPr>
              <w:t>19</w:t>
            </w:r>
            <w:r>
              <w:rPr>
                <w:noProof/>
                <w:webHidden/>
              </w:rPr>
              <w:fldChar w:fldCharType="end"/>
            </w:r>
          </w:hyperlink>
        </w:p>
        <w:p w14:paraId="3170E11E" w14:textId="640EE512" w:rsidR="00B81724" w:rsidRDefault="00B81724">
          <w:pPr>
            <w:pStyle w:val="Sadraj2"/>
            <w:tabs>
              <w:tab w:val="right" w:leader="dot" w:pos="8777"/>
            </w:tabs>
            <w:rPr>
              <w:rFonts w:eastAsiaTheme="minorEastAsia"/>
              <w:noProof/>
              <w:lang w:eastAsia="hr-HR"/>
            </w:rPr>
          </w:pPr>
          <w:hyperlink w:anchor="_Toc190151544" w:history="1">
            <w:r w:rsidRPr="00F065A3">
              <w:rPr>
                <w:rStyle w:val="Hiperveza"/>
                <w:noProof/>
              </w:rPr>
              <w:t>A.11. PREGLED VATROGASNIH DOMOVA ZA SMJEŠTAJ UDURGA DOBROVOLJNIH VATROGASACA I PROFESIONALNIH VATROGASNIH POSTROJB</w:t>
            </w:r>
            <w:r w:rsidR="00AE4B9D">
              <w:rPr>
                <w:rStyle w:val="Hiperveza"/>
                <w:noProof/>
              </w:rPr>
              <w:t>I</w:t>
            </w:r>
            <w:r>
              <w:rPr>
                <w:noProof/>
                <w:webHidden/>
              </w:rPr>
              <w:tab/>
            </w:r>
            <w:r>
              <w:rPr>
                <w:noProof/>
                <w:webHidden/>
              </w:rPr>
              <w:fldChar w:fldCharType="begin"/>
            </w:r>
            <w:r>
              <w:rPr>
                <w:noProof/>
                <w:webHidden/>
              </w:rPr>
              <w:instrText xml:space="preserve"> PAGEREF _Toc190151544 \h </w:instrText>
            </w:r>
            <w:r>
              <w:rPr>
                <w:noProof/>
                <w:webHidden/>
              </w:rPr>
            </w:r>
            <w:r>
              <w:rPr>
                <w:noProof/>
                <w:webHidden/>
              </w:rPr>
              <w:fldChar w:fldCharType="separate"/>
            </w:r>
            <w:r>
              <w:rPr>
                <w:noProof/>
                <w:webHidden/>
              </w:rPr>
              <w:t>19</w:t>
            </w:r>
            <w:r>
              <w:rPr>
                <w:noProof/>
                <w:webHidden/>
              </w:rPr>
              <w:fldChar w:fldCharType="end"/>
            </w:r>
          </w:hyperlink>
        </w:p>
        <w:p w14:paraId="5278FF2F" w14:textId="046D07B0" w:rsidR="00B81724" w:rsidRDefault="00B81724">
          <w:pPr>
            <w:pStyle w:val="Sadraj2"/>
            <w:tabs>
              <w:tab w:val="right" w:leader="dot" w:pos="8777"/>
            </w:tabs>
            <w:rPr>
              <w:rFonts w:eastAsiaTheme="minorEastAsia"/>
              <w:noProof/>
              <w:lang w:eastAsia="hr-HR"/>
            </w:rPr>
          </w:pPr>
          <w:hyperlink w:anchor="_Toc190151545" w:history="1">
            <w:r w:rsidRPr="00F065A3">
              <w:rPr>
                <w:rStyle w:val="Hiperveza"/>
                <w:noProof/>
              </w:rPr>
              <w:t>A.12. PREGLED PRIRODNIH IZVORIŠTA VODE KOJI SE MOGU UPOTREBLJAVATI ZA GAŠENJE POŽARA</w:t>
            </w:r>
            <w:r>
              <w:rPr>
                <w:noProof/>
                <w:webHidden/>
              </w:rPr>
              <w:tab/>
            </w:r>
            <w:r>
              <w:rPr>
                <w:noProof/>
                <w:webHidden/>
              </w:rPr>
              <w:fldChar w:fldCharType="begin"/>
            </w:r>
            <w:r>
              <w:rPr>
                <w:noProof/>
                <w:webHidden/>
              </w:rPr>
              <w:instrText xml:space="preserve"> PAGEREF _Toc190151545 \h </w:instrText>
            </w:r>
            <w:r>
              <w:rPr>
                <w:noProof/>
                <w:webHidden/>
              </w:rPr>
            </w:r>
            <w:r>
              <w:rPr>
                <w:noProof/>
                <w:webHidden/>
              </w:rPr>
              <w:fldChar w:fldCharType="separate"/>
            </w:r>
            <w:r>
              <w:rPr>
                <w:noProof/>
                <w:webHidden/>
              </w:rPr>
              <w:t>20</w:t>
            </w:r>
            <w:r>
              <w:rPr>
                <w:noProof/>
                <w:webHidden/>
              </w:rPr>
              <w:fldChar w:fldCharType="end"/>
            </w:r>
          </w:hyperlink>
        </w:p>
        <w:p w14:paraId="06E28C43" w14:textId="62798AE1" w:rsidR="00B81724" w:rsidRDefault="00B81724">
          <w:pPr>
            <w:pStyle w:val="Sadraj2"/>
            <w:tabs>
              <w:tab w:val="right" w:leader="dot" w:pos="8777"/>
            </w:tabs>
            <w:rPr>
              <w:rFonts w:eastAsiaTheme="minorEastAsia"/>
              <w:noProof/>
              <w:lang w:eastAsia="hr-HR"/>
            </w:rPr>
          </w:pPr>
          <w:hyperlink w:anchor="_Toc190151546" w:history="1">
            <w:r w:rsidRPr="00F065A3">
              <w:rPr>
                <w:rStyle w:val="Hiperveza"/>
                <w:noProof/>
                <w:lang w:eastAsia="hr-HR"/>
              </w:rPr>
              <w:t>A.13. PREGLED NASELJA I DIJELOVA NASELJA U KOJIMA SU IZVEDENE VANJSKE HIDRANTSKE MREŽE ZA GAŠENJE POŽARA</w:t>
            </w:r>
            <w:r>
              <w:rPr>
                <w:noProof/>
                <w:webHidden/>
              </w:rPr>
              <w:tab/>
            </w:r>
            <w:r>
              <w:rPr>
                <w:noProof/>
                <w:webHidden/>
              </w:rPr>
              <w:fldChar w:fldCharType="begin"/>
            </w:r>
            <w:r>
              <w:rPr>
                <w:noProof/>
                <w:webHidden/>
              </w:rPr>
              <w:instrText xml:space="preserve"> PAGEREF _Toc190151546 \h </w:instrText>
            </w:r>
            <w:r>
              <w:rPr>
                <w:noProof/>
                <w:webHidden/>
              </w:rPr>
            </w:r>
            <w:r>
              <w:rPr>
                <w:noProof/>
                <w:webHidden/>
              </w:rPr>
              <w:fldChar w:fldCharType="separate"/>
            </w:r>
            <w:r>
              <w:rPr>
                <w:noProof/>
                <w:webHidden/>
              </w:rPr>
              <w:t>20</w:t>
            </w:r>
            <w:r>
              <w:rPr>
                <w:noProof/>
                <w:webHidden/>
              </w:rPr>
              <w:fldChar w:fldCharType="end"/>
            </w:r>
          </w:hyperlink>
        </w:p>
        <w:p w14:paraId="3C2BA62E" w14:textId="5BAEAAFA" w:rsidR="00B81724" w:rsidRDefault="00B81724">
          <w:pPr>
            <w:pStyle w:val="Sadraj2"/>
            <w:tabs>
              <w:tab w:val="right" w:leader="dot" w:pos="8777"/>
            </w:tabs>
            <w:rPr>
              <w:rFonts w:eastAsiaTheme="minorEastAsia"/>
              <w:noProof/>
              <w:lang w:eastAsia="hr-HR"/>
            </w:rPr>
          </w:pPr>
          <w:hyperlink w:anchor="_Toc190151547" w:history="1">
            <w:r w:rsidRPr="00F065A3">
              <w:rPr>
                <w:rStyle w:val="Hiperveza"/>
                <w:noProof/>
                <w:lang w:eastAsia="hr-HR"/>
              </w:rPr>
              <w:t>A.14. PREGLED GRAĐEVINA U KOJIMA POVREMENO ILI STALNO BORAVI VEĆI BROJ OSOBA</w:t>
            </w:r>
            <w:r>
              <w:rPr>
                <w:noProof/>
                <w:webHidden/>
              </w:rPr>
              <w:tab/>
            </w:r>
            <w:r>
              <w:rPr>
                <w:noProof/>
                <w:webHidden/>
              </w:rPr>
              <w:fldChar w:fldCharType="begin"/>
            </w:r>
            <w:r>
              <w:rPr>
                <w:noProof/>
                <w:webHidden/>
              </w:rPr>
              <w:instrText xml:space="preserve"> PAGEREF _Toc190151547 \h </w:instrText>
            </w:r>
            <w:r>
              <w:rPr>
                <w:noProof/>
                <w:webHidden/>
              </w:rPr>
            </w:r>
            <w:r>
              <w:rPr>
                <w:noProof/>
                <w:webHidden/>
              </w:rPr>
              <w:fldChar w:fldCharType="separate"/>
            </w:r>
            <w:r>
              <w:rPr>
                <w:noProof/>
                <w:webHidden/>
              </w:rPr>
              <w:t>21</w:t>
            </w:r>
            <w:r>
              <w:rPr>
                <w:noProof/>
                <w:webHidden/>
              </w:rPr>
              <w:fldChar w:fldCharType="end"/>
            </w:r>
          </w:hyperlink>
        </w:p>
        <w:p w14:paraId="71930342" w14:textId="6ABD10EF" w:rsidR="00B81724" w:rsidRDefault="00B81724">
          <w:pPr>
            <w:pStyle w:val="Sadraj2"/>
            <w:tabs>
              <w:tab w:val="right" w:leader="dot" w:pos="8777"/>
            </w:tabs>
            <w:rPr>
              <w:rFonts w:eastAsiaTheme="minorEastAsia"/>
              <w:noProof/>
              <w:lang w:eastAsia="hr-HR"/>
            </w:rPr>
          </w:pPr>
          <w:hyperlink w:anchor="_Toc190151548" w:history="1">
            <w:r w:rsidRPr="00F065A3">
              <w:rPr>
                <w:rStyle w:val="Hiperveza"/>
                <w:rFonts w:eastAsia="Calibri"/>
                <w:noProof/>
                <w:lang w:eastAsia="hr-HR"/>
              </w:rPr>
              <w:t>A.15. PREGLED LOKACIJA I GRAĐEVINA U KOJIMA SE OBAVLJA UTOVAR I ISTOVAR ZAPALJIVIH TEKUĆINA, PLINOVA I DRUGIH OPASNIH TVARI</w:t>
            </w:r>
            <w:r>
              <w:rPr>
                <w:noProof/>
                <w:webHidden/>
              </w:rPr>
              <w:tab/>
            </w:r>
            <w:r>
              <w:rPr>
                <w:noProof/>
                <w:webHidden/>
              </w:rPr>
              <w:fldChar w:fldCharType="begin"/>
            </w:r>
            <w:r>
              <w:rPr>
                <w:noProof/>
                <w:webHidden/>
              </w:rPr>
              <w:instrText xml:space="preserve"> PAGEREF _Toc190151548 \h </w:instrText>
            </w:r>
            <w:r>
              <w:rPr>
                <w:noProof/>
                <w:webHidden/>
              </w:rPr>
            </w:r>
            <w:r>
              <w:rPr>
                <w:noProof/>
                <w:webHidden/>
              </w:rPr>
              <w:fldChar w:fldCharType="separate"/>
            </w:r>
            <w:r>
              <w:rPr>
                <w:noProof/>
                <w:webHidden/>
              </w:rPr>
              <w:t>21</w:t>
            </w:r>
            <w:r>
              <w:rPr>
                <w:noProof/>
                <w:webHidden/>
              </w:rPr>
              <w:fldChar w:fldCharType="end"/>
            </w:r>
          </w:hyperlink>
        </w:p>
        <w:p w14:paraId="2FF0DEEF" w14:textId="0E7A2B43" w:rsidR="00B81724" w:rsidRDefault="00B81724">
          <w:pPr>
            <w:pStyle w:val="Sadraj2"/>
            <w:tabs>
              <w:tab w:val="right" w:leader="dot" w:pos="8777"/>
            </w:tabs>
            <w:rPr>
              <w:rFonts w:eastAsiaTheme="minorEastAsia"/>
              <w:noProof/>
              <w:lang w:eastAsia="hr-HR"/>
            </w:rPr>
          </w:pPr>
          <w:hyperlink w:anchor="_Toc190151549" w:history="1">
            <w:r w:rsidRPr="00F065A3">
              <w:rPr>
                <w:rStyle w:val="Hiperveza"/>
                <w:noProof/>
                <w:lang w:eastAsia="hr-HR"/>
              </w:rPr>
              <w:t>A.16. PREGLED POLJOPRIVREDNIH I ŠUMSKIH POVRŠINA</w:t>
            </w:r>
            <w:r>
              <w:rPr>
                <w:noProof/>
                <w:webHidden/>
              </w:rPr>
              <w:tab/>
            </w:r>
            <w:r>
              <w:rPr>
                <w:noProof/>
                <w:webHidden/>
              </w:rPr>
              <w:fldChar w:fldCharType="begin"/>
            </w:r>
            <w:r>
              <w:rPr>
                <w:noProof/>
                <w:webHidden/>
              </w:rPr>
              <w:instrText xml:space="preserve"> PAGEREF _Toc190151549 \h </w:instrText>
            </w:r>
            <w:r>
              <w:rPr>
                <w:noProof/>
                <w:webHidden/>
              </w:rPr>
            </w:r>
            <w:r>
              <w:rPr>
                <w:noProof/>
                <w:webHidden/>
              </w:rPr>
              <w:fldChar w:fldCharType="separate"/>
            </w:r>
            <w:r>
              <w:rPr>
                <w:noProof/>
                <w:webHidden/>
              </w:rPr>
              <w:t>21</w:t>
            </w:r>
            <w:r>
              <w:rPr>
                <w:noProof/>
                <w:webHidden/>
              </w:rPr>
              <w:fldChar w:fldCharType="end"/>
            </w:r>
          </w:hyperlink>
        </w:p>
        <w:p w14:paraId="46A5364A" w14:textId="2D7C082A" w:rsidR="00B81724" w:rsidRDefault="00B81724">
          <w:pPr>
            <w:pStyle w:val="Sadraj2"/>
            <w:tabs>
              <w:tab w:val="right" w:leader="dot" w:pos="8777"/>
            </w:tabs>
            <w:rPr>
              <w:rFonts w:eastAsiaTheme="minorEastAsia"/>
              <w:noProof/>
              <w:lang w:eastAsia="hr-HR"/>
            </w:rPr>
          </w:pPr>
          <w:hyperlink w:anchor="_Toc190151550" w:history="1">
            <w:r w:rsidRPr="00F065A3">
              <w:rPr>
                <w:rStyle w:val="Hiperveza"/>
                <w:noProof/>
              </w:rPr>
              <w:t>A.17. PREGLED ŠUMSKIH POVRŠIN</w:t>
            </w:r>
            <w:r w:rsidR="00AE4B9D">
              <w:rPr>
                <w:rStyle w:val="Hiperveza"/>
                <w:noProof/>
              </w:rPr>
              <w:t>A</w:t>
            </w:r>
            <w:r w:rsidRPr="00F065A3">
              <w:rPr>
                <w:rStyle w:val="Hiperveza"/>
                <w:noProof/>
              </w:rPr>
              <w:t xml:space="preserve"> PO VRSTI, STAROSTI, ZAPALJIVOSTI I IZGRAĐENOSTI PROTUPOŽARNIH PUTOVA I PROSJEKA U ŠUMAMA</w:t>
            </w:r>
            <w:r>
              <w:rPr>
                <w:noProof/>
                <w:webHidden/>
              </w:rPr>
              <w:tab/>
            </w:r>
            <w:r>
              <w:rPr>
                <w:noProof/>
                <w:webHidden/>
              </w:rPr>
              <w:fldChar w:fldCharType="begin"/>
            </w:r>
            <w:r>
              <w:rPr>
                <w:noProof/>
                <w:webHidden/>
              </w:rPr>
              <w:instrText xml:space="preserve"> PAGEREF _Toc190151550 \h </w:instrText>
            </w:r>
            <w:r>
              <w:rPr>
                <w:noProof/>
                <w:webHidden/>
              </w:rPr>
            </w:r>
            <w:r>
              <w:rPr>
                <w:noProof/>
                <w:webHidden/>
              </w:rPr>
              <w:fldChar w:fldCharType="separate"/>
            </w:r>
            <w:r>
              <w:rPr>
                <w:noProof/>
                <w:webHidden/>
              </w:rPr>
              <w:t>22</w:t>
            </w:r>
            <w:r>
              <w:rPr>
                <w:noProof/>
                <w:webHidden/>
              </w:rPr>
              <w:fldChar w:fldCharType="end"/>
            </w:r>
          </w:hyperlink>
        </w:p>
        <w:p w14:paraId="4B2088F4" w14:textId="3A2A9029" w:rsidR="00B81724" w:rsidRDefault="00B81724">
          <w:pPr>
            <w:pStyle w:val="Sadraj2"/>
            <w:tabs>
              <w:tab w:val="right" w:leader="dot" w:pos="8777"/>
            </w:tabs>
            <w:rPr>
              <w:rFonts w:eastAsiaTheme="minorEastAsia"/>
              <w:noProof/>
              <w:lang w:eastAsia="hr-HR"/>
            </w:rPr>
          </w:pPr>
          <w:hyperlink w:anchor="_Toc190151551" w:history="1">
            <w:r w:rsidRPr="00F065A3">
              <w:rPr>
                <w:rStyle w:val="Hiperveza"/>
                <w:noProof/>
              </w:rPr>
              <w:t>A.18. PREGLED NASELJA, KVARTOVA, ULICA ILI ZNAČAJNIJIH GRAĐEVINA KOJI U NEPRISTUPAČNI ZA PRILAZ VATROGASNIM VOZILIMA</w:t>
            </w:r>
            <w:r>
              <w:rPr>
                <w:noProof/>
                <w:webHidden/>
              </w:rPr>
              <w:tab/>
            </w:r>
            <w:r>
              <w:rPr>
                <w:noProof/>
                <w:webHidden/>
              </w:rPr>
              <w:fldChar w:fldCharType="begin"/>
            </w:r>
            <w:r>
              <w:rPr>
                <w:noProof/>
                <w:webHidden/>
              </w:rPr>
              <w:instrText xml:space="preserve"> PAGEREF _Toc190151551 \h </w:instrText>
            </w:r>
            <w:r>
              <w:rPr>
                <w:noProof/>
                <w:webHidden/>
              </w:rPr>
            </w:r>
            <w:r>
              <w:rPr>
                <w:noProof/>
                <w:webHidden/>
              </w:rPr>
              <w:fldChar w:fldCharType="separate"/>
            </w:r>
            <w:r>
              <w:rPr>
                <w:noProof/>
                <w:webHidden/>
              </w:rPr>
              <w:t>32</w:t>
            </w:r>
            <w:r>
              <w:rPr>
                <w:noProof/>
                <w:webHidden/>
              </w:rPr>
              <w:fldChar w:fldCharType="end"/>
            </w:r>
          </w:hyperlink>
        </w:p>
        <w:p w14:paraId="3A32CAD6" w14:textId="191879AA" w:rsidR="00B81724" w:rsidRDefault="00B81724">
          <w:pPr>
            <w:pStyle w:val="Sadraj2"/>
            <w:tabs>
              <w:tab w:val="right" w:leader="dot" w:pos="8777"/>
            </w:tabs>
            <w:rPr>
              <w:rFonts w:eastAsiaTheme="minorEastAsia"/>
              <w:noProof/>
              <w:lang w:eastAsia="hr-HR"/>
            </w:rPr>
          </w:pPr>
          <w:hyperlink w:anchor="_Toc190151552" w:history="1">
            <w:r w:rsidRPr="00F065A3">
              <w:rPr>
                <w:rStyle w:val="Hiperveza"/>
                <w:noProof/>
              </w:rPr>
              <w:t>A.19. PREGLED NASELJA, KVARTOVA, ULICA ILI ZNAČAJNIJIH GRAĐEVINA U KOJIMA NEMA DOVOLJNO SREDSTAVA ZA GAŠENJE POŽARA</w:t>
            </w:r>
            <w:r>
              <w:rPr>
                <w:noProof/>
                <w:webHidden/>
              </w:rPr>
              <w:tab/>
            </w:r>
            <w:r>
              <w:rPr>
                <w:noProof/>
                <w:webHidden/>
              </w:rPr>
              <w:fldChar w:fldCharType="begin"/>
            </w:r>
            <w:r>
              <w:rPr>
                <w:noProof/>
                <w:webHidden/>
              </w:rPr>
              <w:instrText xml:space="preserve"> PAGEREF _Toc190151552 \h </w:instrText>
            </w:r>
            <w:r>
              <w:rPr>
                <w:noProof/>
                <w:webHidden/>
              </w:rPr>
            </w:r>
            <w:r>
              <w:rPr>
                <w:noProof/>
                <w:webHidden/>
              </w:rPr>
              <w:fldChar w:fldCharType="separate"/>
            </w:r>
            <w:r>
              <w:rPr>
                <w:noProof/>
                <w:webHidden/>
              </w:rPr>
              <w:t>32</w:t>
            </w:r>
            <w:r>
              <w:rPr>
                <w:noProof/>
                <w:webHidden/>
              </w:rPr>
              <w:fldChar w:fldCharType="end"/>
            </w:r>
          </w:hyperlink>
        </w:p>
        <w:p w14:paraId="499C578C" w14:textId="5F4480E2" w:rsidR="00B81724" w:rsidRDefault="00B81724">
          <w:pPr>
            <w:pStyle w:val="Sadraj2"/>
            <w:tabs>
              <w:tab w:val="right" w:leader="dot" w:pos="8777"/>
            </w:tabs>
            <w:rPr>
              <w:rFonts w:eastAsiaTheme="minorEastAsia"/>
              <w:noProof/>
              <w:lang w:eastAsia="hr-HR"/>
            </w:rPr>
          </w:pPr>
          <w:hyperlink w:anchor="_Toc190151553" w:history="1">
            <w:r w:rsidRPr="00F065A3">
              <w:rPr>
                <w:rStyle w:val="Hiperveza"/>
                <w:noProof/>
              </w:rPr>
              <w:t>A.20. PREGLED SUSTAVA TELEFONSKIH I RADIO VEZA UPORABLJIVIH U GAŠENJU POŽARA</w:t>
            </w:r>
            <w:r>
              <w:rPr>
                <w:noProof/>
                <w:webHidden/>
              </w:rPr>
              <w:tab/>
            </w:r>
            <w:r>
              <w:rPr>
                <w:noProof/>
                <w:webHidden/>
              </w:rPr>
              <w:fldChar w:fldCharType="begin"/>
            </w:r>
            <w:r>
              <w:rPr>
                <w:noProof/>
                <w:webHidden/>
              </w:rPr>
              <w:instrText xml:space="preserve"> PAGEREF _Toc190151553 \h </w:instrText>
            </w:r>
            <w:r>
              <w:rPr>
                <w:noProof/>
                <w:webHidden/>
              </w:rPr>
            </w:r>
            <w:r>
              <w:rPr>
                <w:noProof/>
                <w:webHidden/>
              </w:rPr>
              <w:fldChar w:fldCharType="separate"/>
            </w:r>
            <w:r>
              <w:rPr>
                <w:noProof/>
                <w:webHidden/>
              </w:rPr>
              <w:t>32</w:t>
            </w:r>
            <w:r>
              <w:rPr>
                <w:noProof/>
                <w:webHidden/>
              </w:rPr>
              <w:fldChar w:fldCharType="end"/>
            </w:r>
          </w:hyperlink>
        </w:p>
        <w:p w14:paraId="0DD76D9B" w14:textId="7EA19B84" w:rsidR="00B81724" w:rsidRDefault="00B81724">
          <w:pPr>
            <w:pStyle w:val="Sadraj2"/>
            <w:tabs>
              <w:tab w:val="right" w:leader="dot" w:pos="8777"/>
            </w:tabs>
            <w:rPr>
              <w:rFonts w:eastAsiaTheme="minorEastAsia"/>
              <w:noProof/>
              <w:lang w:eastAsia="hr-HR"/>
            </w:rPr>
          </w:pPr>
          <w:hyperlink w:anchor="_Toc190151554" w:history="1">
            <w:r w:rsidRPr="00F065A3">
              <w:rPr>
                <w:rStyle w:val="Hiperveza"/>
                <w:noProof/>
              </w:rPr>
              <w:t>A.21. PREGLED BROJA POŽARA I VRSTE GRAĐEVINA NA KOJIMA SU NASTAJALI POŽARI U ZADNJIH 10 GODINA</w:t>
            </w:r>
            <w:r>
              <w:rPr>
                <w:noProof/>
                <w:webHidden/>
              </w:rPr>
              <w:tab/>
            </w:r>
            <w:r>
              <w:rPr>
                <w:noProof/>
                <w:webHidden/>
              </w:rPr>
              <w:fldChar w:fldCharType="begin"/>
            </w:r>
            <w:r>
              <w:rPr>
                <w:noProof/>
                <w:webHidden/>
              </w:rPr>
              <w:instrText xml:space="preserve"> PAGEREF _Toc190151554 \h </w:instrText>
            </w:r>
            <w:r>
              <w:rPr>
                <w:noProof/>
                <w:webHidden/>
              </w:rPr>
            </w:r>
            <w:r>
              <w:rPr>
                <w:noProof/>
                <w:webHidden/>
              </w:rPr>
              <w:fldChar w:fldCharType="separate"/>
            </w:r>
            <w:r>
              <w:rPr>
                <w:noProof/>
                <w:webHidden/>
              </w:rPr>
              <w:t>33</w:t>
            </w:r>
            <w:r>
              <w:rPr>
                <w:noProof/>
                <w:webHidden/>
              </w:rPr>
              <w:fldChar w:fldCharType="end"/>
            </w:r>
          </w:hyperlink>
        </w:p>
        <w:p w14:paraId="1C947B53" w14:textId="7D60D100" w:rsidR="00B81724" w:rsidRDefault="00B81724">
          <w:pPr>
            <w:pStyle w:val="Sadraj1"/>
            <w:tabs>
              <w:tab w:val="left" w:pos="480"/>
              <w:tab w:val="right" w:leader="dot" w:pos="8777"/>
            </w:tabs>
            <w:rPr>
              <w:rFonts w:eastAsiaTheme="minorEastAsia"/>
              <w:noProof/>
              <w:lang w:eastAsia="hr-HR"/>
            </w:rPr>
          </w:pPr>
          <w:hyperlink w:anchor="_Toc190151555" w:history="1">
            <w:r w:rsidRPr="00F065A3">
              <w:rPr>
                <w:rStyle w:val="Hiperveza"/>
                <w:noProof/>
              </w:rPr>
              <w:t>B.</w:t>
            </w:r>
            <w:r>
              <w:rPr>
                <w:rFonts w:eastAsiaTheme="minorEastAsia"/>
                <w:noProof/>
                <w:lang w:eastAsia="hr-HR"/>
              </w:rPr>
              <w:tab/>
            </w:r>
            <w:r w:rsidRPr="00F065A3">
              <w:rPr>
                <w:rStyle w:val="Hiperveza"/>
                <w:noProof/>
              </w:rPr>
              <w:t>PROCJENE UGROŽENOSTI PRAVNIH OSOBA</w:t>
            </w:r>
            <w:r>
              <w:rPr>
                <w:noProof/>
                <w:webHidden/>
              </w:rPr>
              <w:tab/>
            </w:r>
            <w:r>
              <w:rPr>
                <w:noProof/>
                <w:webHidden/>
              </w:rPr>
              <w:fldChar w:fldCharType="begin"/>
            </w:r>
            <w:r>
              <w:rPr>
                <w:noProof/>
                <w:webHidden/>
              </w:rPr>
              <w:instrText xml:space="preserve"> PAGEREF _Toc190151555 \h </w:instrText>
            </w:r>
            <w:r>
              <w:rPr>
                <w:noProof/>
                <w:webHidden/>
              </w:rPr>
            </w:r>
            <w:r>
              <w:rPr>
                <w:noProof/>
                <w:webHidden/>
              </w:rPr>
              <w:fldChar w:fldCharType="separate"/>
            </w:r>
            <w:r>
              <w:rPr>
                <w:noProof/>
                <w:webHidden/>
              </w:rPr>
              <w:t>33</w:t>
            </w:r>
            <w:r>
              <w:rPr>
                <w:noProof/>
                <w:webHidden/>
              </w:rPr>
              <w:fldChar w:fldCharType="end"/>
            </w:r>
          </w:hyperlink>
        </w:p>
        <w:p w14:paraId="074BD27B" w14:textId="5BB63F79" w:rsidR="00B81724" w:rsidRDefault="00B81724">
          <w:pPr>
            <w:pStyle w:val="Sadraj1"/>
            <w:tabs>
              <w:tab w:val="left" w:pos="480"/>
              <w:tab w:val="right" w:leader="dot" w:pos="8777"/>
            </w:tabs>
            <w:rPr>
              <w:rFonts w:eastAsiaTheme="minorEastAsia"/>
              <w:noProof/>
              <w:lang w:eastAsia="hr-HR"/>
            </w:rPr>
          </w:pPr>
          <w:hyperlink w:anchor="_Toc190151556" w:history="1">
            <w:r w:rsidRPr="00F065A3">
              <w:rPr>
                <w:rStyle w:val="Hiperveza"/>
                <w:noProof/>
              </w:rPr>
              <w:t>C.</w:t>
            </w:r>
            <w:r>
              <w:rPr>
                <w:rFonts w:eastAsiaTheme="minorEastAsia"/>
                <w:noProof/>
                <w:lang w:eastAsia="hr-HR"/>
              </w:rPr>
              <w:tab/>
            </w:r>
            <w:r w:rsidRPr="00F065A3">
              <w:rPr>
                <w:rStyle w:val="Hiperveza"/>
                <w:noProof/>
              </w:rPr>
              <w:t>STRUČNA OBRADA ČINJENIČNIH PODATAKA</w:t>
            </w:r>
            <w:r>
              <w:rPr>
                <w:noProof/>
                <w:webHidden/>
              </w:rPr>
              <w:tab/>
            </w:r>
            <w:r>
              <w:rPr>
                <w:noProof/>
                <w:webHidden/>
              </w:rPr>
              <w:fldChar w:fldCharType="begin"/>
            </w:r>
            <w:r>
              <w:rPr>
                <w:noProof/>
                <w:webHidden/>
              </w:rPr>
              <w:instrText xml:space="preserve"> PAGEREF _Toc190151556 \h </w:instrText>
            </w:r>
            <w:r>
              <w:rPr>
                <w:noProof/>
                <w:webHidden/>
              </w:rPr>
            </w:r>
            <w:r>
              <w:rPr>
                <w:noProof/>
                <w:webHidden/>
              </w:rPr>
              <w:fldChar w:fldCharType="separate"/>
            </w:r>
            <w:r>
              <w:rPr>
                <w:noProof/>
                <w:webHidden/>
              </w:rPr>
              <w:t>34</w:t>
            </w:r>
            <w:r>
              <w:rPr>
                <w:noProof/>
                <w:webHidden/>
              </w:rPr>
              <w:fldChar w:fldCharType="end"/>
            </w:r>
          </w:hyperlink>
        </w:p>
        <w:p w14:paraId="02D67C6C" w14:textId="0A51F486" w:rsidR="00B81724" w:rsidRDefault="00B81724">
          <w:pPr>
            <w:pStyle w:val="Sadraj2"/>
            <w:tabs>
              <w:tab w:val="right" w:leader="dot" w:pos="8777"/>
            </w:tabs>
            <w:rPr>
              <w:rFonts w:eastAsiaTheme="minorEastAsia"/>
              <w:noProof/>
              <w:lang w:eastAsia="hr-HR"/>
            </w:rPr>
          </w:pPr>
          <w:hyperlink w:anchor="_Toc190151557" w:history="1">
            <w:r w:rsidRPr="00F065A3">
              <w:rPr>
                <w:rStyle w:val="Hiperveza"/>
                <w:noProof/>
              </w:rPr>
              <w:t>C.1. MAKROPODJELA NA POŽARNE SEKTORE I ZONE UZ OCJENU UDOVOLJAVAJU LI ONI PROPISIMA GLEDE SPR</w:t>
            </w:r>
            <w:r w:rsidR="00AE4B9D">
              <w:rPr>
                <w:rStyle w:val="Hiperveza"/>
                <w:noProof/>
              </w:rPr>
              <w:t>J</w:t>
            </w:r>
            <w:r w:rsidRPr="00F065A3">
              <w:rPr>
                <w:rStyle w:val="Hiperveza"/>
                <w:noProof/>
              </w:rPr>
              <w:t>EČAVANJA ŠIRENJA POŽARA</w:t>
            </w:r>
            <w:r>
              <w:rPr>
                <w:noProof/>
                <w:webHidden/>
              </w:rPr>
              <w:tab/>
            </w:r>
            <w:r>
              <w:rPr>
                <w:noProof/>
                <w:webHidden/>
              </w:rPr>
              <w:fldChar w:fldCharType="begin"/>
            </w:r>
            <w:r>
              <w:rPr>
                <w:noProof/>
                <w:webHidden/>
              </w:rPr>
              <w:instrText xml:space="preserve"> PAGEREF _Toc190151557 \h </w:instrText>
            </w:r>
            <w:r>
              <w:rPr>
                <w:noProof/>
                <w:webHidden/>
              </w:rPr>
            </w:r>
            <w:r>
              <w:rPr>
                <w:noProof/>
                <w:webHidden/>
              </w:rPr>
              <w:fldChar w:fldCharType="separate"/>
            </w:r>
            <w:r>
              <w:rPr>
                <w:noProof/>
                <w:webHidden/>
              </w:rPr>
              <w:t>34</w:t>
            </w:r>
            <w:r>
              <w:rPr>
                <w:noProof/>
                <w:webHidden/>
              </w:rPr>
              <w:fldChar w:fldCharType="end"/>
            </w:r>
          </w:hyperlink>
        </w:p>
        <w:p w14:paraId="796FF680" w14:textId="4DB1F30E" w:rsidR="00B81724" w:rsidRDefault="00B81724">
          <w:pPr>
            <w:pStyle w:val="Sadraj2"/>
            <w:tabs>
              <w:tab w:val="right" w:leader="dot" w:pos="8777"/>
            </w:tabs>
            <w:rPr>
              <w:rFonts w:eastAsiaTheme="minorEastAsia"/>
              <w:noProof/>
              <w:lang w:eastAsia="hr-HR"/>
            </w:rPr>
          </w:pPr>
          <w:hyperlink w:anchor="_Toc190151558" w:history="1">
            <w:r w:rsidRPr="00F065A3">
              <w:rPr>
                <w:rStyle w:val="Hiperveza"/>
                <w:noProof/>
              </w:rPr>
              <w:t>C.2. GUSTOĆA IZGRAĐENOSTI UNUTAR JEDNOG POŽARNOG SEKTORA ILI ZONE UZ OCJENU O POSTOJEĆOJ FIZIČKOJ STRUKTURI GRAĐEVINA S OBZIROM NA ŠIRENJE POŽARA</w:t>
            </w:r>
            <w:r>
              <w:rPr>
                <w:noProof/>
                <w:webHidden/>
              </w:rPr>
              <w:tab/>
            </w:r>
            <w:r>
              <w:rPr>
                <w:noProof/>
                <w:webHidden/>
              </w:rPr>
              <w:fldChar w:fldCharType="begin"/>
            </w:r>
            <w:r>
              <w:rPr>
                <w:noProof/>
                <w:webHidden/>
              </w:rPr>
              <w:instrText xml:space="preserve"> PAGEREF _Toc190151558 \h </w:instrText>
            </w:r>
            <w:r>
              <w:rPr>
                <w:noProof/>
                <w:webHidden/>
              </w:rPr>
            </w:r>
            <w:r>
              <w:rPr>
                <w:noProof/>
                <w:webHidden/>
              </w:rPr>
              <w:fldChar w:fldCharType="separate"/>
            </w:r>
            <w:r>
              <w:rPr>
                <w:noProof/>
                <w:webHidden/>
              </w:rPr>
              <w:t>35</w:t>
            </w:r>
            <w:r>
              <w:rPr>
                <w:noProof/>
                <w:webHidden/>
              </w:rPr>
              <w:fldChar w:fldCharType="end"/>
            </w:r>
          </w:hyperlink>
        </w:p>
        <w:p w14:paraId="57508057" w14:textId="028D1844" w:rsidR="00B81724" w:rsidRDefault="00B81724">
          <w:pPr>
            <w:pStyle w:val="Sadraj2"/>
            <w:tabs>
              <w:tab w:val="right" w:leader="dot" w:pos="8777"/>
            </w:tabs>
            <w:rPr>
              <w:rFonts w:eastAsiaTheme="minorEastAsia"/>
              <w:noProof/>
              <w:lang w:eastAsia="hr-HR"/>
            </w:rPr>
          </w:pPr>
          <w:hyperlink w:anchor="_Toc190151559" w:history="1">
            <w:r w:rsidRPr="00F065A3">
              <w:rPr>
                <w:rStyle w:val="Hiperveza"/>
                <w:noProof/>
              </w:rPr>
              <w:t>C.3. ETAŽNOST GRAĐEVINA I PRISTUPNOST PROMETNICA I POVRŠINA GLEDE AKCIJE EVAKUACIJE I GAŠENJA</w:t>
            </w:r>
            <w:r>
              <w:rPr>
                <w:noProof/>
                <w:webHidden/>
              </w:rPr>
              <w:tab/>
            </w:r>
            <w:r>
              <w:rPr>
                <w:noProof/>
                <w:webHidden/>
              </w:rPr>
              <w:fldChar w:fldCharType="begin"/>
            </w:r>
            <w:r>
              <w:rPr>
                <w:noProof/>
                <w:webHidden/>
              </w:rPr>
              <w:instrText xml:space="preserve"> PAGEREF _Toc190151559 \h </w:instrText>
            </w:r>
            <w:r>
              <w:rPr>
                <w:noProof/>
                <w:webHidden/>
              </w:rPr>
            </w:r>
            <w:r>
              <w:rPr>
                <w:noProof/>
                <w:webHidden/>
              </w:rPr>
              <w:fldChar w:fldCharType="separate"/>
            </w:r>
            <w:r>
              <w:rPr>
                <w:noProof/>
                <w:webHidden/>
              </w:rPr>
              <w:t>37</w:t>
            </w:r>
            <w:r>
              <w:rPr>
                <w:noProof/>
                <w:webHidden/>
              </w:rPr>
              <w:fldChar w:fldCharType="end"/>
            </w:r>
          </w:hyperlink>
        </w:p>
        <w:p w14:paraId="4658737B" w14:textId="01932185" w:rsidR="00B81724" w:rsidRDefault="00B81724">
          <w:pPr>
            <w:pStyle w:val="Sadraj2"/>
            <w:tabs>
              <w:tab w:val="right" w:leader="dot" w:pos="8777"/>
            </w:tabs>
            <w:rPr>
              <w:rFonts w:eastAsiaTheme="minorEastAsia"/>
              <w:noProof/>
              <w:lang w:eastAsia="hr-HR"/>
            </w:rPr>
          </w:pPr>
          <w:hyperlink w:anchor="_Toc190151560" w:history="1">
            <w:r w:rsidRPr="00F065A3">
              <w:rPr>
                <w:rStyle w:val="Hiperveza"/>
                <w:noProof/>
              </w:rPr>
              <w:t>C.4. STAROST GRAĐEVINA I POTENCIJALNE OPASNOSTI ZA IZAZIVANJE POŽARA</w:t>
            </w:r>
            <w:r>
              <w:rPr>
                <w:noProof/>
                <w:webHidden/>
              </w:rPr>
              <w:tab/>
            </w:r>
            <w:r>
              <w:rPr>
                <w:noProof/>
                <w:webHidden/>
              </w:rPr>
              <w:fldChar w:fldCharType="begin"/>
            </w:r>
            <w:r>
              <w:rPr>
                <w:noProof/>
                <w:webHidden/>
              </w:rPr>
              <w:instrText xml:space="preserve"> PAGEREF _Toc190151560 \h </w:instrText>
            </w:r>
            <w:r>
              <w:rPr>
                <w:noProof/>
                <w:webHidden/>
              </w:rPr>
            </w:r>
            <w:r>
              <w:rPr>
                <w:noProof/>
                <w:webHidden/>
              </w:rPr>
              <w:fldChar w:fldCharType="separate"/>
            </w:r>
            <w:r>
              <w:rPr>
                <w:noProof/>
                <w:webHidden/>
              </w:rPr>
              <w:t>37</w:t>
            </w:r>
            <w:r>
              <w:rPr>
                <w:noProof/>
                <w:webHidden/>
              </w:rPr>
              <w:fldChar w:fldCharType="end"/>
            </w:r>
          </w:hyperlink>
        </w:p>
        <w:p w14:paraId="4A530269" w14:textId="0FF7226B" w:rsidR="00B81724" w:rsidRDefault="00B81724">
          <w:pPr>
            <w:pStyle w:val="Sadraj2"/>
            <w:tabs>
              <w:tab w:val="right" w:leader="dot" w:pos="8777"/>
            </w:tabs>
            <w:rPr>
              <w:rFonts w:eastAsiaTheme="minorEastAsia"/>
              <w:noProof/>
              <w:lang w:eastAsia="hr-HR"/>
            </w:rPr>
          </w:pPr>
          <w:hyperlink w:anchor="_Toc190151561" w:history="1">
            <w:r w:rsidRPr="00F065A3">
              <w:rPr>
                <w:rStyle w:val="Hiperveza"/>
                <w:noProof/>
              </w:rPr>
              <w:t>C.5. STANJE PROVEDENOSTI MJERA ZAŠTITE OD POŽARA U INDUSTRIJSKIM ZONAMA I UGROŽAVANJU GRAĐEVINA IZVAN INDUSTRIJSKIH ZONA</w:t>
            </w:r>
            <w:r>
              <w:rPr>
                <w:noProof/>
                <w:webHidden/>
              </w:rPr>
              <w:tab/>
            </w:r>
            <w:r>
              <w:rPr>
                <w:noProof/>
                <w:webHidden/>
              </w:rPr>
              <w:fldChar w:fldCharType="begin"/>
            </w:r>
            <w:r>
              <w:rPr>
                <w:noProof/>
                <w:webHidden/>
              </w:rPr>
              <w:instrText xml:space="preserve"> PAGEREF _Toc190151561 \h </w:instrText>
            </w:r>
            <w:r>
              <w:rPr>
                <w:noProof/>
                <w:webHidden/>
              </w:rPr>
            </w:r>
            <w:r>
              <w:rPr>
                <w:noProof/>
                <w:webHidden/>
              </w:rPr>
              <w:fldChar w:fldCharType="separate"/>
            </w:r>
            <w:r>
              <w:rPr>
                <w:noProof/>
                <w:webHidden/>
              </w:rPr>
              <w:t>38</w:t>
            </w:r>
            <w:r>
              <w:rPr>
                <w:noProof/>
                <w:webHidden/>
              </w:rPr>
              <w:fldChar w:fldCharType="end"/>
            </w:r>
          </w:hyperlink>
        </w:p>
        <w:p w14:paraId="6D904FFB" w14:textId="273986B7" w:rsidR="00B81724" w:rsidRDefault="00B81724">
          <w:pPr>
            <w:pStyle w:val="Sadraj2"/>
            <w:tabs>
              <w:tab w:val="right" w:leader="dot" w:pos="8777"/>
            </w:tabs>
            <w:rPr>
              <w:rFonts w:eastAsiaTheme="minorEastAsia"/>
              <w:noProof/>
              <w:lang w:eastAsia="hr-HR"/>
            </w:rPr>
          </w:pPr>
          <w:hyperlink w:anchor="_Toc190151562" w:history="1">
            <w:r w:rsidRPr="00F065A3">
              <w:rPr>
                <w:rStyle w:val="Hiperveza"/>
                <w:noProof/>
              </w:rPr>
              <w:t>C.6. STANJE PROVEDENOSTI MJERA ZAŠTITE OD POŽARA ZA GRAĐEVINE ISTIH NAMJENA NA ODREĐENIM PODRUČJIMA</w:t>
            </w:r>
            <w:r>
              <w:rPr>
                <w:noProof/>
                <w:webHidden/>
              </w:rPr>
              <w:tab/>
            </w:r>
            <w:r>
              <w:rPr>
                <w:noProof/>
                <w:webHidden/>
              </w:rPr>
              <w:fldChar w:fldCharType="begin"/>
            </w:r>
            <w:r>
              <w:rPr>
                <w:noProof/>
                <w:webHidden/>
              </w:rPr>
              <w:instrText xml:space="preserve"> PAGEREF _Toc190151562 \h </w:instrText>
            </w:r>
            <w:r>
              <w:rPr>
                <w:noProof/>
                <w:webHidden/>
              </w:rPr>
            </w:r>
            <w:r>
              <w:rPr>
                <w:noProof/>
                <w:webHidden/>
              </w:rPr>
              <w:fldChar w:fldCharType="separate"/>
            </w:r>
            <w:r>
              <w:rPr>
                <w:noProof/>
                <w:webHidden/>
              </w:rPr>
              <w:t>39</w:t>
            </w:r>
            <w:r>
              <w:rPr>
                <w:noProof/>
                <w:webHidden/>
              </w:rPr>
              <w:fldChar w:fldCharType="end"/>
            </w:r>
          </w:hyperlink>
        </w:p>
        <w:p w14:paraId="54594838" w14:textId="7701DAF9" w:rsidR="00B81724" w:rsidRDefault="00B81724">
          <w:pPr>
            <w:pStyle w:val="Sadraj2"/>
            <w:tabs>
              <w:tab w:val="right" w:leader="dot" w:pos="8777"/>
            </w:tabs>
            <w:rPr>
              <w:rFonts w:eastAsiaTheme="minorEastAsia"/>
              <w:noProof/>
              <w:lang w:eastAsia="hr-HR"/>
            </w:rPr>
          </w:pPr>
          <w:hyperlink w:anchor="_Toc190151563" w:history="1">
            <w:r w:rsidRPr="00F065A3">
              <w:rPr>
                <w:rStyle w:val="Hiperveza"/>
                <w:noProof/>
              </w:rPr>
              <w:t>C.7. IZVORIŠTA VODE I HIDRANTSKA INSTALACIJA ZA GAŠENJE POŽARA</w:t>
            </w:r>
            <w:r>
              <w:rPr>
                <w:noProof/>
                <w:webHidden/>
              </w:rPr>
              <w:tab/>
            </w:r>
            <w:r>
              <w:rPr>
                <w:noProof/>
                <w:webHidden/>
              </w:rPr>
              <w:fldChar w:fldCharType="begin"/>
            </w:r>
            <w:r>
              <w:rPr>
                <w:noProof/>
                <w:webHidden/>
              </w:rPr>
              <w:instrText xml:space="preserve"> PAGEREF _Toc190151563 \h </w:instrText>
            </w:r>
            <w:r>
              <w:rPr>
                <w:noProof/>
                <w:webHidden/>
              </w:rPr>
            </w:r>
            <w:r>
              <w:rPr>
                <w:noProof/>
                <w:webHidden/>
              </w:rPr>
              <w:fldChar w:fldCharType="separate"/>
            </w:r>
            <w:r>
              <w:rPr>
                <w:noProof/>
                <w:webHidden/>
              </w:rPr>
              <w:t>39</w:t>
            </w:r>
            <w:r>
              <w:rPr>
                <w:noProof/>
                <w:webHidden/>
              </w:rPr>
              <w:fldChar w:fldCharType="end"/>
            </w:r>
          </w:hyperlink>
        </w:p>
        <w:p w14:paraId="003465E3" w14:textId="44F439D7" w:rsidR="00B81724" w:rsidRDefault="00B81724">
          <w:pPr>
            <w:pStyle w:val="Sadraj2"/>
            <w:tabs>
              <w:tab w:val="right" w:leader="dot" w:pos="8777"/>
            </w:tabs>
            <w:rPr>
              <w:rFonts w:eastAsiaTheme="minorEastAsia"/>
              <w:noProof/>
              <w:lang w:eastAsia="hr-HR"/>
            </w:rPr>
          </w:pPr>
          <w:hyperlink w:anchor="_Toc190151564" w:history="1">
            <w:r w:rsidRPr="00F065A3">
              <w:rPr>
                <w:rStyle w:val="Hiperveza"/>
                <w:noProof/>
              </w:rPr>
              <w:t>C.8. IZVEDENA DISTRIBUTIVNE MREŽE ENERGENATA</w:t>
            </w:r>
            <w:r>
              <w:rPr>
                <w:noProof/>
                <w:webHidden/>
              </w:rPr>
              <w:tab/>
            </w:r>
            <w:r>
              <w:rPr>
                <w:noProof/>
                <w:webHidden/>
              </w:rPr>
              <w:fldChar w:fldCharType="begin"/>
            </w:r>
            <w:r>
              <w:rPr>
                <w:noProof/>
                <w:webHidden/>
              </w:rPr>
              <w:instrText xml:space="preserve"> PAGEREF _Toc190151564 \h </w:instrText>
            </w:r>
            <w:r>
              <w:rPr>
                <w:noProof/>
                <w:webHidden/>
              </w:rPr>
            </w:r>
            <w:r>
              <w:rPr>
                <w:noProof/>
                <w:webHidden/>
              </w:rPr>
              <w:fldChar w:fldCharType="separate"/>
            </w:r>
            <w:r>
              <w:rPr>
                <w:noProof/>
                <w:webHidden/>
              </w:rPr>
              <w:t>41</w:t>
            </w:r>
            <w:r>
              <w:rPr>
                <w:noProof/>
                <w:webHidden/>
              </w:rPr>
              <w:fldChar w:fldCharType="end"/>
            </w:r>
          </w:hyperlink>
        </w:p>
        <w:p w14:paraId="75356B43" w14:textId="3FC7C59B" w:rsidR="00B81724" w:rsidRDefault="00B81724">
          <w:pPr>
            <w:pStyle w:val="Sadraj3"/>
            <w:tabs>
              <w:tab w:val="right" w:leader="dot" w:pos="8777"/>
            </w:tabs>
            <w:rPr>
              <w:rFonts w:eastAsiaTheme="minorEastAsia"/>
              <w:noProof/>
              <w:lang w:eastAsia="hr-HR"/>
            </w:rPr>
          </w:pPr>
          <w:hyperlink w:anchor="_Toc190151565" w:history="1">
            <w:r w:rsidRPr="00F065A3">
              <w:rPr>
                <w:rStyle w:val="Hiperveza"/>
                <w:noProof/>
              </w:rPr>
              <w:t>C.8.1. Distribucija električne energije</w:t>
            </w:r>
            <w:r>
              <w:rPr>
                <w:noProof/>
                <w:webHidden/>
              </w:rPr>
              <w:tab/>
            </w:r>
            <w:r>
              <w:rPr>
                <w:noProof/>
                <w:webHidden/>
              </w:rPr>
              <w:fldChar w:fldCharType="begin"/>
            </w:r>
            <w:r>
              <w:rPr>
                <w:noProof/>
                <w:webHidden/>
              </w:rPr>
              <w:instrText xml:space="preserve"> PAGEREF _Toc190151565 \h </w:instrText>
            </w:r>
            <w:r>
              <w:rPr>
                <w:noProof/>
                <w:webHidden/>
              </w:rPr>
            </w:r>
            <w:r>
              <w:rPr>
                <w:noProof/>
                <w:webHidden/>
              </w:rPr>
              <w:fldChar w:fldCharType="separate"/>
            </w:r>
            <w:r>
              <w:rPr>
                <w:noProof/>
                <w:webHidden/>
              </w:rPr>
              <w:t>41</w:t>
            </w:r>
            <w:r>
              <w:rPr>
                <w:noProof/>
                <w:webHidden/>
              </w:rPr>
              <w:fldChar w:fldCharType="end"/>
            </w:r>
          </w:hyperlink>
        </w:p>
        <w:p w14:paraId="1D60D338" w14:textId="3A062656" w:rsidR="00B81724" w:rsidRDefault="00B81724">
          <w:pPr>
            <w:pStyle w:val="Sadraj3"/>
            <w:tabs>
              <w:tab w:val="right" w:leader="dot" w:pos="8777"/>
            </w:tabs>
            <w:rPr>
              <w:rFonts w:eastAsiaTheme="minorEastAsia"/>
              <w:noProof/>
              <w:lang w:eastAsia="hr-HR"/>
            </w:rPr>
          </w:pPr>
          <w:hyperlink w:anchor="_Toc190151566" w:history="1">
            <w:r w:rsidRPr="00F065A3">
              <w:rPr>
                <w:rStyle w:val="Hiperveza"/>
                <w:rFonts w:eastAsia="Calibri"/>
                <w:noProof/>
              </w:rPr>
              <w:t>C.8.2. Plinska mreža</w:t>
            </w:r>
            <w:r>
              <w:rPr>
                <w:noProof/>
                <w:webHidden/>
              </w:rPr>
              <w:tab/>
            </w:r>
            <w:r>
              <w:rPr>
                <w:noProof/>
                <w:webHidden/>
              </w:rPr>
              <w:fldChar w:fldCharType="begin"/>
            </w:r>
            <w:r>
              <w:rPr>
                <w:noProof/>
                <w:webHidden/>
              </w:rPr>
              <w:instrText xml:space="preserve"> PAGEREF _Toc190151566 \h </w:instrText>
            </w:r>
            <w:r>
              <w:rPr>
                <w:noProof/>
                <w:webHidden/>
              </w:rPr>
            </w:r>
            <w:r>
              <w:rPr>
                <w:noProof/>
                <w:webHidden/>
              </w:rPr>
              <w:fldChar w:fldCharType="separate"/>
            </w:r>
            <w:r>
              <w:rPr>
                <w:noProof/>
                <w:webHidden/>
              </w:rPr>
              <w:t>41</w:t>
            </w:r>
            <w:r>
              <w:rPr>
                <w:noProof/>
                <w:webHidden/>
              </w:rPr>
              <w:fldChar w:fldCharType="end"/>
            </w:r>
          </w:hyperlink>
        </w:p>
        <w:p w14:paraId="2693C02C" w14:textId="046336E2" w:rsidR="00B81724" w:rsidRDefault="00B81724">
          <w:pPr>
            <w:pStyle w:val="Sadraj3"/>
            <w:tabs>
              <w:tab w:val="right" w:leader="dot" w:pos="8777"/>
            </w:tabs>
            <w:rPr>
              <w:rFonts w:eastAsiaTheme="minorEastAsia"/>
              <w:noProof/>
              <w:lang w:eastAsia="hr-HR"/>
            </w:rPr>
          </w:pPr>
          <w:hyperlink w:anchor="_Toc190151567" w:history="1">
            <w:r w:rsidRPr="00F065A3">
              <w:rPr>
                <w:rStyle w:val="Hiperveza"/>
                <w:noProof/>
              </w:rPr>
              <w:t>C.8.3. Vodoopskrba</w:t>
            </w:r>
            <w:r>
              <w:rPr>
                <w:noProof/>
                <w:webHidden/>
              </w:rPr>
              <w:tab/>
            </w:r>
            <w:r>
              <w:rPr>
                <w:noProof/>
                <w:webHidden/>
              </w:rPr>
              <w:fldChar w:fldCharType="begin"/>
            </w:r>
            <w:r>
              <w:rPr>
                <w:noProof/>
                <w:webHidden/>
              </w:rPr>
              <w:instrText xml:space="preserve"> PAGEREF _Toc190151567 \h </w:instrText>
            </w:r>
            <w:r>
              <w:rPr>
                <w:noProof/>
                <w:webHidden/>
              </w:rPr>
            </w:r>
            <w:r>
              <w:rPr>
                <w:noProof/>
                <w:webHidden/>
              </w:rPr>
              <w:fldChar w:fldCharType="separate"/>
            </w:r>
            <w:r>
              <w:rPr>
                <w:noProof/>
                <w:webHidden/>
              </w:rPr>
              <w:t>41</w:t>
            </w:r>
            <w:r>
              <w:rPr>
                <w:noProof/>
                <w:webHidden/>
              </w:rPr>
              <w:fldChar w:fldCharType="end"/>
            </w:r>
          </w:hyperlink>
        </w:p>
        <w:p w14:paraId="0D400DA3" w14:textId="342BDA9C" w:rsidR="00B81724" w:rsidRDefault="00B81724">
          <w:pPr>
            <w:pStyle w:val="Sadraj2"/>
            <w:tabs>
              <w:tab w:val="right" w:leader="dot" w:pos="8777"/>
            </w:tabs>
            <w:rPr>
              <w:rFonts w:eastAsiaTheme="minorEastAsia"/>
              <w:noProof/>
              <w:lang w:eastAsia="hr-HR"/>
            </w:rPr>
          </w:pPr>
          <w:hyperlink w:anchor="_Toc190151568" w:history="1">
            <w:r w:rsidRPr="00F065A3">
              <w:rPr>
                <w:rStyle w:val="Hiperveza"/>
                <w:noProof/>
                <w:lang w:eastAsia="hr-HR"/>
              </w:rPr>
              <w:t>C.9. STANJE PROVEDENIH MJERA ZAŠTITE OD POŽARA NA ŠUMSKIM I POLJOPIVREDNIM POVRŠINAMA, UZROCIMA NASTAJANJA I ŠIRENJA POŽARA NA VEĆ EVIDENTIRANIM POŽARIMA TIJEKOM ZADNJIH 10 GODINA, BROJU PROFESIONALNIH I DOBROVOLJNIH VATROGASNIH POSTROJBA</w:t>
            </w:r>
            <w:r>
              <w:rPr>
                <w:noProof/>
                <w:webHidden/>
              </w:rPr>
              <w:tab/>
            </w:r>
            <w:r>
              <w:rPr>
                <w:noProof/>
                <w:webHidden/>
              </w:rPr>
              <w:fldChar w:fldCharType="begin"/>
            </w:r>
            <w:r>
              <w:rPr>
                <w:noProof/>
                <w:webHidden/>
              </w:rPr>
              <w:instrText xml:space="preserve"> PAGEREF _Toc190151568 \h </w:instrText>
            </w:r>
            <w:r>
              <w:rPr>
                <w:noProof/>
                <w:webHidden/>
              </w:rPr>
            </w:r>
            <w:r>
              <w:rPr>
                <w:noProof/>
                <w:webHidden/>
              </w:rPr>
              <w:fldChar w:fldCharType="separate"/>
            </w:r>
            <w:r>
              <w:rPr>
                <w:noProof/>
                <w:webHidden/>
              </w:rPr>
              <w:t>42</w:t>
            </w:r>
            <w:r>
              <w:rPr>
                <w:noProof/>
                <w:webHidden/>
              </w:rPr>
              <w:fldChar w:fldCharType="end"/>
            </w:r>
          </w:hyperlink>
        </w:p>
        <w:p w14:paraId="6D57DBC9" w14:textId="7C82C257" w:rsidR="00B81724" w:rsidRDefault="00B81724">
          <w:pPr>
            <w:pStyle w:val="Sadraj2"/>
            <w:tabs>
              <w:tab w:val="right" w:leader="dot" w:pos="8777"/>
            </w:tabs>
            <w:rPr>
              <w:rFonts w:eastAsiaTheme="minorEastAsia"/>
              <w:noProof/>
              <w:lang w:eastAsia="hr-HR"/>
            </w:rPr>
          </w:pPr>
          <w:hyperlink w:anchor="_Toc190151569" w:history="1">
            <w:r w:rsidRPr="00F065A3">
              <w:rPr>
                <w:rStyle w:val="Hiperveza"/>
                <w:noProof/>
                <w:lang w:eastAsia="hr-HR"/>
              </w:rPr>
              <w:t>C.10. UZROCI NASTAJANJA I ŠIRENJA POŽARA NA VEĆ EVIDENTIRANIM POŽARIMA TIJEKOM ZADNJIH 10 GODINA</w:t>
            </w:r>
            <w:r>
              <w:rPr>
                <w:noProof/>
                <w:webHidden/>
              </w:rPr>
              <w:tab/>
            </w:r>
            <w:r>
              <w:rPr>
                <w:noProof/>
                <w:webHidden/>
              </w:rPr>
              <w:fldChar w:fldCharType="begin"/>
            </w:r>
            <w:r>
              <w:rPr>
                <w:noProof/>
                <w:webHidden/>
              </w:rPr>
              <w:instrText xml:space="preserve"> PAGEREF _Toc190151569 \h </w:instrText>
            </w:r>
            <w:r>
              <w:rPr>
                <w:noProof/>
                <w:webHidden/>
              </w:rPr>
            </w:r>
            <w:r>
              <w:rPr>
                <w:noProof/>
                <w:webHidden/>
              </w:rPr>
              <w:fldChar w:fldCharType="separate"/>
            </w:r>
            <w:r>
              <w:rPr>
                <w:noProof/>
                <w:webHidden/>
              </w:rPr>
              <w:t>43</w:t>
            </w:r>
            <w:r>
              <w:rPr>
                <w:noProof/>
                <w:webHidden/>
              </w:rPr>
              <w:fldChar w:fldCharType="end"/>
            </w:r>
          </w:hyperlink>
        </w:p>
        <w:p w14:paraId="5E97A95A" w14:textId="7A465243" w:rsidR="00B81724" w:rsidRDefault="00B81724">
          <w:pPr>
            <w:pStyle w:val="Sadraj2"/>
            <w:tabs>
              <w:tab w:val="right" w:leader="dot" w:pos="8777"/>
            </w:tabs>
            <w:rPr>
              <w:rFonts w:eastAsiaTheme="minorEastAsia"/>
              <w:noProof/>
              <w:lang w:eastAsia="hr-HR"/>
            </w:rPr>
          </w:pPr>
          <w:hyperlink w:anchor="_Toc190151570" w:history="1">
            <w:r w:rsidRPr="00F065A3">
              <w:rPr>
                <w:rStyle w:val="Hiperveza"/>
                <w:noProof/>
                <w:lang w:eastAsia="hr-HR"/>
              </w:rPr>
              <w:t>C.11. ODREĐIVANJE BROJA VATROGASACA I VATROGASNIH POSTROJBI</w:t>
            </w:r>
            <w:r>
              <w:rPr>
                <w:noProof/>
                <w:webHidden/>
              </w:rPr>
              <w:tab/>
            </w:r>
            <w:r>
              <w:rPr>
                <w:noProof/>
                <w:webHidden/>
              </w:rPr>
              <w:fldChar w:fldCharType="begin"/>
            </w:r>
            <w:r>
              <w:rPr>
                <w:noProof/>
                <w:webHidden/>
              </w:rPr>
              <w:instrText xml:space="preserve"> PAGEREF _Toc190151570 \h </w:instrText>
            </w:r>
            <w:r>
              <w:rPr>
                <w:noProof/>
                <w:webHidden/>
              </w:rPr>
            </w:r>
            <w:r>
              <w:rPr>
                <w:noProof/>
                <w:webHidden/>
              </w:rPr>
              <w:fldChar w:fldCharType="separate"/>
            </w:r>
            <w:r>
              <w:rPr>
                <w:noProof/>
                <w:webHidden/>
              </w:rPr>
              <w:t>44</w:t>
            </w:r>
            <w:r>
              <w:rPr>
                <w:noProof/>
                <w:webHidden/>
              </w:rPr>
              <w:fldChar w:fldCharType="end"/>
            </w:r>
          </w:hyperlink>
        </w:p>
        <w:p w14:paraId="7B48BAEE" w14:textId="37B388EC" w:rsidR="00B81724" w:rsidRDefault="00B81724">
          <w:pPr>
            <w:pStyle w:val="Sadraj3"/>
            <w:tabs>
              <w:tab w:val="right" w:leader="dot" w:pos="8777"/>
            </w:tabs>
            <w:rPr>
              <w:rFonts w:eastAsiaTheme="minorEastAsia"/>
              <w:noProof/>
              <w:lang w:eastAsia="hr-HR"/>
            </w:rPr>
          </w:pPr>
          <w:hyperlink w:anchor="_Toc190151571" w:history="1">
            <w:r w:rsidRPr="00F065A3">
              <w:rPr>
                <w:rStyle w:val="Hiperveza"/>
                <w:noProof/>
              </w:rPr>
              <w:t>C.11.1. Požar stambene zgrade „P, P+1“ s uređenim potkrovljem</w:t>
            </w:r>
            <w:r>
              <w:rPr>
                <w:noProof/>
                <w:webHidden/>
              </w:rPr>
              <w:tab/>
            </w:r>
            <w:r>
              <w:rPr>
                <w:noProof/>
                <w:webHidden/>
              </w:rPr>
              <w:fldChar w:fldCharType="begin"/>
            </w:r>
            <w:r>
              <w:rPr>
                <w:noProof/>
                <w:webHidden/>
              </w:rPr>
              <w:instrText xml:space="preserve"> PAGEREF _Toc190151571 \h </w:instrText>
            </w:r>
            <w:r>
              <w:rPr>
                <w:noProof/>
                <w:webHidden/>
              </w:rPr>
            </w:r>
            <w:r>
              <w:rPr>
                <w:noProof/>
                <w:webHidden/>
              </w:rPr>
              <w:fldChar w:fldCharType="separate"/>
            </w:r>
            <w:r>
              <w:rPr>
                <w:noProof/>
                <w:webHidden/>
              </w:rPr>
              <w:t>47</w:t>
            </w:r>
            <w:r>
              <w:rPr>
                <w:noProof/>
                <w:webHidden/>
              </w:rPr>
              <w:fldChar w:fldCharType="end"/>
            </w:r>
          </w:hyperlink>
        </w:p>
        <w:p w14:paraId="3038497A" w14:textId="2E4836D0" w:rsidR="00B81724" w:rsidRDefault="00B81724">
          <w:pPr>
            <w:pStyle w:val="Sadraj3"/>
            <w:tabs>
              <w:tab w:val="right" w:leader="dot" w:pos="8777"/>
            </w:tabs>
            <w:rPr>
              <w:rFonts w:eastAsiaTheme="minorEastAsia"/>
              <w:noProof/>
              <w:lang w:eastAsia="hr-HR"/>
            </w:rPr>
          </w:pPr>
          <w:hyperlink w:anchor="_Toc190151572" w:history="1">
            <w:r w:rsidRPr="00F065A3">
              <w:rPr>
                <w:rStyle w:val="Hiperveza"/>
                <w:noProof/>
              </w:rPr>
              <w:t>C.11.2. Požar otvorenog prostora</w:t>
            </w:r>
            <w:r>
              <w:rPr>
                <w:noProof/>
                <w:webHidden/>
              </w:rPr>
              <w:tab/>
            </w:r>
            <w:r>
              <w:rPr>
                <w:noProof/>
                <w:webHidden/>
              </w:rPr>
              <w:fldChar w:fldCharType="begin"/>
            </w:r>
            <w:r>
              <w:rPr>
                <w:noProof/>
                <w:webHidden/>
              </w:rPr>
              <w:instrText xml:space="preserve"> PAGEREF _Toc190151572 \h </w:instrText>
            </w:r>
            <w:r>
              <w:rPr>
                <w:noProof/>
                <w:webHidden/>
              </w:rPr>
            </w:r>
            <w:r>
              <w:rPr>
                <w:noProof/>
                <w:webHidden/>
              </w:rPr>
              <w:fldChar w:fldCharType="separate"/>
            </w:r>
            <w:r>
              <w:rPr>
                <w:noProof/>
                <w:webHidden/>
              </w:rPr>
              <w:t>48</w:t>
            </w:r>
            <w:r>
              <w:rPr>
                <w:noProof/>
                <w:webHidden/>
              </w:rPr>
              <w:fldChar w:fldCharType="end"/>
            </w:r>
          </w:hyperlink>
        </w:p>
        <w:p w14:paraId="7A67A176" w14:textId="0C565959" w:rsidR="00B81724" w:rsidRDefault="00B81724">
          <w:pPr>
            <w:pStyle w:val="Sadraj3"/>
            <w:tabs>
              <w:tab w:val="right" w:leader="dot" w:pos="8777"/>
            </w:tabs>
            <w:rPr>
              <w:rFonts w:eastAsiaTheme="minorEastAsia"/>
              <w:noProof/>
              <w:lang w:eastAsia="hr-HR"/>
            </w:rPr>
          </w:pPr>
          <w:hyperlink w:anchor="_Toc190151573" w:history="1">
            <w:r w:rsidRPr="00F065A3">
              <w:rPr>
                <w:rStyle w:val="Hiperveza"/>
                <w:rFonts w:eastAsia="Times New Roman"/>
                <w:noProof/>
              </w:rPr>
              <w:t>C.11.3. Gašenje požara hidrantskom mrežom</w:t>
            </w:r>
            <w:r>
              <w:rPr>
                <w:noProof/>
                <w:webHidden/>
              </w:rPr>
              <w:tab/>
            </w:r>
            <w:r>
              <w:rPr>
                <w:noProof/>
                <w:webHidden/>
              </w:rPr>
              <w:fldChar w:fldCharType="begin"/>
            </w:r>
            <w:r>
              <w:rPr>
                <w:noProof/>
                <w:webHidden/>
              </w:rPr>
              <w:instrText xml:space="preserve"> PAGEREF _Toc190151573 \h </w:instrText>
            </w:r>
            <w:r>
              <w:rPr>
                <w:noProof/>
                <w:webHidden/>
              </w:rPr>
            </w:r>
            <w:r>
              <w:rPr>
                <w:noProof/>
                <w:webHidden/>
              </w:rPr>
              <w:fldChar w:fldCharType="separate"/>
            </w:r>
            <w:r>
              <w:rPr>
                <w:noProof/>
                <w:webHidden/>
              </w:rPr>
              <w:t>51</w:t>
            </w:r>
            <w:r>
              <w:rPr>
                <w:noProof/>
                <w:webHidden/>
              </w:rPr>
              <w:fldChar w:fldCharType="end"/>
            </w:r>
          </w:hyperlink>
        </w:p>
        <w:p w14:paraId="74AA2B64" w14:textId="2F925766" w:rsidR="00B81724" w:rsidRDefault="00B81724">
          <w:pPr>
            <w:pStyle w:val="Sadraj2"/>
            <w:tabs>
              <w:tab w:val="right" w:leader="dot" w:pos="8777"/>
            </w:tabs>
            <w:rPr>
              <w:rFonts w:eastAsiaTheme="minorEastAsia"/>
              <w:noProof/>
              <w:lang w:eastAsia="hr-HR"/>
            </w:rPr>
          </w:pPr>
          <w:hyperlink w:anchor="_Toc190151574" w:history="1">
            <w:r w:rsidRPr="00F065A3">
              <w:rPr>
                <w:rStyle w:val="Hiperveza"/>
                <w:rFonts w:eastAsia="Calibri"/>
                <w:noProof/>
                <w:lang w:eastAsia="hr-HR"/>
              </w:rPr>
              <w:t>C.11.4. Požar šume</w:t>
            </w:r>
            <w:r>
              <w:rPr>
                <w:noProof/>
                <w:webHidden/>
              </w:rPr>
              <w:tab/>
            </w:r>
            <w:r>
              <w:rPr>
                <w:noProof/>
                <w:webHidden/>
              </w:rPr>
              <w:fldChar w:fldCharType="begin"/>
            </w:r>
            <w:r>
              <w:rPr>
                <w:noProof/>
                <w:webHidden/>
              </w:rPr>
              <w:instrText xml:space="preserve"> PAGEREF _Toc190151574 \h </w:instrText>
            </w:r>
            <w:r>
              <w:rPr>
                <w:noProof/>
                <w:webHidden/>
              </w:rPr>
            </w:r>
            <w:r>
              <w:rPr>
                <w:noProof/>
                <w:webHidden/>
              </w:rPr>
              <w:fldChar w:fldCharType="separate"/>
            </w:r>
            <w:r>
              <w:rPr>
                <w:noProof/>
                <w:webHidden/>
              </w:rPr>
              <w:t>51</w:t>
            </w:r>
            <w:r>
              <w:rPr>
                <w:noProof/>
                <w:webHidden/>
              </w:rPr>
              <w:fldChar w:fldCharType="end"/>
            </w:r>
          </w:hyperlink>
        </w:p>
        <w:p w14:paraId="3F4FA186" w14:textId="4D8B04A1" w:rsidR="00B81724" w:rsidRDefault="00B81724">
          <w:pPr>
            <w:pStyle w:val="Sadraj3"/>
            <w:tabs>
              <w:tab w:val="right" w:leader="dot" w:pos="8777"/>
            </w:tabs>
            <w:rPr>
              <w:rFonts w:eastAsiaTheme="minorEastAsia"/>
              <w:noProof/>
              <w:lang w:eastAsia="hr-HR"/>
            </w:rPr>
          </w:pPr>
          <w:hyperlink w:anchor="_Toc190151575" w:history="1">
            <w:r w:rsidRPr="00F065A3">
              <w:rPr>
                <w:rStyle w:val="Hiperveza"/>
                <w:rFonts w:eastAsia="Calibri"/>
                <w:noProof/>
              </w:rPr>
              <w:t>C.11.5. Požar zapaljive tekućine u nadzemnom spremniku</w:t>
            </w:r>
            <w:r>
              <w:rPr>
                <w:noProof/>
                <w:webHidden/>
              </w:rPr>
              <w:tab/>
            </w:r>
            <w:r>
              <w:rPr>
                <w:noProof/>
                <w:webHidden/>
              </w:rPr>
              <w:fldChar w:fldCharType="begin"/>
            </w:r>
            <w:r>
              <w:rPr>
                <w:noProof/>
                <w:webHidden/>
              </w:rPr>
              <w:instrText xml:space="preserve"> PAGEREF _Toc190151575 \h </w:instrText>
            </w:r>
            <w:r>
              <w:rPr>
                <w:noProof/>
                <w:webHidden/>
              </w:rPr>
            </w:r>
            <w:r>
              <w:rPr>
                <w:noProof/>
                <w:webHidden/>
              </w:rPr>
              <w:fldChar w:fldCharType="separate"/>
            </w:r>
            <w:r>
              <w:rPr>
                <w:noProof/>
                <w:webHidden/>
              </w:rPr>
              <w:t>52</w:t>
            </w:r>
            <w:r>
              <w:rPr>
                <w:noProof/>
                <w:webHidden/>
              </w:rPr>
              <w:fldChar w:fldCharType="end"/>
            </w:r>
          </w:hyperlink>
        </w:p>
        <w:p w14:paraId="6CF477CE" w14:textId="0EFD6D55" w:rsidR="00B81724" w:rsidRDefault="00B81724">
          <w:pPr>
            <w:pStyle w:val="Sadraj3"/>
            <w:tabs>
              <w:tab w:val="right" w:leader="dot" w:pos="8777"/>
            </w:tabs>
            <w:rPr>
              <w:rFonts w:eastAsiaTheme="minorEastAsia"/>
              <w:noProof/>
              <w:lang w:eastAsia="hr-HR"/>
            </w:rPr>
          </w:pPr>
          <w:hyperlink w:anchor="_Toc190151576" w:history="1">
            <w:r w:rsidRPr="00F065A3">
              <w:rPr>
                <w:rStyle w:val="Hiperveza"/>
                <w:noProof/>
              </w:rPr>
              <w:t>C.6.11. Sažetak analize</w:t>
            </w:r>
            <w:r>
              <w:rPr>
                <w:noProof/>
                <w:webHidden/>
              </w:rPr>
              <w:tab/>
            </w:r>
            <w:r>
              <w:rPr>
                <w:noProof/>
                <w:webHidden/>
              </w:rPr>
              <w:fldChar w:fldCharType="begin"/>
            </w:r>
            <w:r>
              <w:rPr>
                <w:noProof/>
                <w:webHidden/>
              </w:rPr>
              <w:instrText xml:space="preserve"> PAGEREF _Toc190151576 \h </w:instrText>
            </w:r>
            <w:r>
              <w:rPr>
                <w:noProof/>
                <w:webHidden/>
              </w:rPr>
            </w:r>
            <w:r>
              <w:rPr>
                <w:noProof/>
                <w:webHidden/>
              </w:rPr>
              <w:fldChar w:fldCharType="separate"/>
            </w:r>
            <w:r>
              <w:rPr>
                <w:noProof/>
                <w:webHidden/>
              </w:rPr>
              <w:t>52</w:t>
            </w:r>
            <w:r>
              <w:rPr>
                <w:noProof/>
                <w:webHidden/>
              </w:rPr>
              <w:fldChar w:fldCharType="end"/>
            </w:r>
          </w:hyperlink>
        </w:p>
        <w:p w14:paraId="79A509C7" w14:textId="34678FAB" w:rsidR="00B81724" w:rsidRDefault="00B81724">
          <w:pPr>
            <w:pStyle w:val="Sadraj1"/>
            <w:tabs>
              <w:tab w:val="left" w:pos="480"/>
              <w:tab w:val="right" w:leader="dot" w:pos="8777"/>
            </w:tabs>
            <w:rPr>
              <w:rFonts w:eastAsiaTheme="minorEastAsia"/>
              <w:noProof/>
              <w:lang w:eastAsia="hr-HR"/>
            </w:rPr>
          </w:pPr>
          <w:hyperlink w:anchor="_Toc190151577" w:history="1">
            <w:r w:rsidRPr="00F065A3">
              <w:rPr>
                <w:rStyle w:val="Hiperveza"/>
                <w:noProof/>
                <w:lang w:eastAsia="hr-HR"/>
              </w:rPr>
              <w:t>D.</w:t>
            </w:r>
            <w:r>
              <w:rPr>
                <w:rFonts w:eastAsiaTheme="minorEastAsia"/>
                <w:noProof/>
                <w:lang w:eastAsia="hr-HR"/>
              </w:rPr>
              <w:tab/>
            </w:r>
            <w:r w:rsidRPr="00F065A3">
              <w:rPr>
                <w:rStyle w:val="Hiperveza"/>
                <w:noProof/>
                <w:lang w:eastAsia="hr-HR"/>
              </w:rPr>
              <w:t>PRIJEDLOG TEHNIČKIH I ORGANIZACIJSKIH MJERA KOJE JE POTREBNO PROVESTI KAKO BI SE OPASNOST OD NASTAJANJA I ŠIRENJA POŽARA SMANJILA NA NAJMANJU MOGUĆU RAZINU</w:t>
            </w:r>
            <w:r>
              <w:rPr>
                <w:noProof/>
                <w:webHidden/>
              </w:rPr>
              <w:tab/>
            </w:r>
            <w:r>
              <w:rPr>
                <w:noProof/>
                <w:webHidden/>
              </w:rPr>
              <w:fldChar w:fldCharType="begin"/>
            </w:r>
            <w:r>
              <w:rPr>
                <w:noProof/>
                <w:webHidden/>
              </w:rPr>
              <w:instrText xml:space="preserve"> PAGEREF _Toc190151577 \h </w:instrText>
            </w:r>
            <w:r>
              <w:rPr>
                <w:noProof/>
                <w:webHidden/>
              </w:rPr>
            </w:r>
            <w:r>
              <w:rPr>
                <w:noProof/>
                <w:webHidden/>
              </w:rPr>
              <w:fldChar w:fldCharType="separate"/>
            </w:r>
            <w:r>
              <w:rPr>
                <w:noProof/>
                <w:webHidden/>
              </w:rPr>
              <w:t>54</w:t>
            </w:r>
            <w:r>
              <w:rPr>
                <w:noProof/>
                <w:webHidden/>
              </w:rPr>
              <w:fldChar w:fldCharType="end"/>
            </w:r>
          </w:hyperlink>
        </w:p>
        <w:p w14:paraId="4B74FF85" w14:textId="3C416D95" w:rsidR="00B81724" w:rsidRDefault="00B81724">
          <w:pPr>
            <w:pStyle w:val="Sadraj2"/>
            <w:tabs>
              <w:tab w:val="right" w:leader="dot" w:pos="8777"/>
            </w:tabs>
            <w:rPr>
              <w:rFonts w:eastAsiaTheme="minorEastAsia"/>
              <w:noProof/>
              <w:lang w:eastAsia="hr-HR"/>
            </w:rPr>
          </w:pPr>
          <w:hyperlink w:anchor="_Toc190151578" w:history="1">
            <w:r w:rsidRPr="00F065A3">
              <w:rPr>
                <w:rStyle w:val="Hiperveza"/>
                <w:noProof/>
                <w:lang w:eastAsia="hr-HR"/>
              </w:rPr>
              <w:t>D.1. ORGANIZACIJA VATROGASNIH POSTROJBI</w:t>
            </w:r>
            <w:r>
              <w:rPr>
                <w:noProof/>
                <w:webHidden/>
              </w:rPr>
              <w:tab/>
            </w:r>
            <w:r>
              <w:rPr>
                <w:noProof/>
                <w:webHidden/>
              </w:rPr>
              <w:fldChar w:fldCharType="begin"/>
            </w:r>
            <w:r>
              <w:rPr>
                <w:noProof/>
                <w:webHidden/>
              </w:rPr>
              <w:instrText xml:space="preserve"> PAGEREF _Toc190151578 \h </w:instrText>
            </w:r>
            <w:r>
              <w:rPr>
                <w:noProof/>
                <w:webHidden/>
              </w:rPr>
            </w:r>
            <w:r>
              <w:rPr>
                <w:noProof/>
                <w:webHidden/>
              </w:rPr>
              <w:fldChar w:fldCharType="separate"/>
            </w:r>
            <w:r>
              <w:rPr>
                <w:noProof/>
                <w:webHidden/>
              </w:rPr>
              <w:t>54</w:t>
            </w:r>
            <w:r>
              <w:rPr>
                <w:noProof/>
                <w:webHidden/>
              </w:rPr>
              <w:fldChar w:fldCharType="end"/>
            </w:r>
          </w:hyperlink>
        </w:p>
        <w:p w14:paraId="627B5E44" w14:textId="06CA7E3E" w:rsidR="00B81724" w:rsidRDefault="00B81724">
          <w:pPr>
            <w:pStyle w:val="Sadraj2"/>
            <w:tabs>
              <w:tab w:val="right" w:leader="dot" w:pos="8777"/>
            </w:tabs>
            <w:rPr>
              <w:rFonts w:eastAsiaTheme="minorEastAsia"/>
              <w:noProof/>
              <w:lang w:eastAsia="hr-HR"/>
            </w:rPr>
          </w:pPr>
          <w:hyperlink w:anchor="_Toc190151579" w:history="1">
            <w:r w:rsidRPr="00F065A3">
              <w:rPr>
                <w:rStyle w:val="Hiperveza"/>
                <w:noProof/>
                <w:lang w:eastAsia="hr-HR"/>
              </w:rPr>
              <w:t>D.2. OPREMANJE VATROGASNIH POSTROJBI</w:t>
            </w:r>
            <w:r>
              <w:rPr>
                <w:noProof/>
                <w:webHidden/>
              </w:rPr>
              <w:tab/>
            </w:r>
            <w:r>
              <w:rPr>
                <w:noProof/>
                <w:webHidden/>
              </w:rPr>
              <w:fldChar w:fldCharType="begin"/>
            </w:r>
            <w:r>
              <w:rPr>
                <w:noProof/>
                <w:webHidden/>
              </w:rPr>
              <w:instrText xml:space="preserve"> PAGEREF _Toc190151579 \h </w:instrText>
            </w:r>
            <w:r>
              <w:rPr>
                <w:noProof/>
                <w:webHidden/>
              </w:rPr>
            </w:r>
            <w:r>
              <w:rPr>
                <w:noProof/>
                <w:webHidden/>
              </w:rPr>
              <w:fldChar w:fldCharType="separate"/>
            </w:r>
            <w:r>
              <w:rPr>
                <w:noProof/>
                <w:webHidden/>
              </w:rPr>
              <w:t>54</w:t>
            </w:r>
            <w:r>
              <w:rPr>
                <w:noProof/>
                <w:webHidden/>
              </w:rPr>
              <w:fldChar w:fldCharType="end"/>
            </w:r>
          </w:hyperlink>
        </w:p>
        <w:p w14:paraId="31DC4573" w14:textId="1C8ACF1D" w:rsidR="00B81724" w:rsidRDefault="00B81724">
          <w:pPr>
            <w:pStyle w:val="Sadraj3"/>
            <w:tabs>
              <w:tab w:val="right" w:leader="dot" w:pos="8777"/>
            </w:tabs>
            <w:rPr>
              <w:rFonts w:eastAsiaTheme="minorEastAsia"/>
              <w:noProof/>
              <w:lang w:eastAsia="hr-HR"/>
            </w:rPr>
          </w:pPr>
          <w:hyperlink w:anchor="_Toc190151580" w:history="1">
            <w:r w:rsidRPr="00F065A3">
              <w:rPr>
                <w:rStyle w:val="Hiperveza"/>
                <w:noProof/>
              </w:rPr>
              <w:t>D.2.1. Osobna zaštitna oprema</w:t>
            </w:r>
            <w:r>
              <w:rPr>
                <w:noProof/>
                <w:webHidden/>
              </w:rPr>
              <w:tab/>
            </w:r>
            <w:r>
              <w:rPr>
                <w:noProof/>
                <w:webHidden/>
              </w:rPr>
              <w:fldChar w:fldCharType="begin"/>
            </w:r>
            <w:r>
              <w:rPr>
                <w:noProof/>
                <w:webHidden/>
              </w:rPr>
              <w:instrText xml:space="preserve"> PAGEREF _Toc190151580 \h </w:instrText>
            </w:r>
            <w:r>
              <w:rPr>
                <w:noProof/>
                <w:webHidden/>
              </w:rPr>
            </w:r>
            <w:r>
              <w:rPr>
                <w:noProof/>
                <w:webHidden/>
              </w:rPr>
              <w:fldChar w:fldCharType="separate"/>
            </w:r>
            <w:r>
              <w:rPr>
                <w:noProof/>
                <w:webHidden/>
              </w:rPr>
              <w:t>64</w:t>
            </w:r>
            <w:r>
              <w:rPr>
                <w:noProof/>
                <w:webHidden/>
              </w:rPr>
              <w:fldChar w:fldCharType="end"/>
            </w:r>
          </w:hyperlink>
        </w:p>
        <w:p w14:paraId="6A611215" w14:textId="75C2F75C" w:rsidR="00B81724" w:rsidRDefault="00B81724">
          <w:pPr>
            <w:pStyle w:val="Sadraj2"/>
            <w:tabs>
              <w:tab w:val="right" w:leader="dot" w:pos="8777"/>
            </w:tabs>
            <w:rPr>
              <w:rFonts w:eastAsiaTheme="minorEastAsia"/>
              <w:noProof/>
              <w:lang w:eastAsia="hr-HR"/>
            </w:rPr>
          </w:pPr>
          <w:hyperlink w:anchor="_Toc190151581" w:history="1">
            <w:r w:rsidRPr="00F065A3">
              <w:rPr>
                <w:rStyle w:val="Hiperveza"/>
                <w:rFonts w:eastAsia="Calibri"/>
                <w:noProof/>
                <w:lang w:eastAsia="hr-HR"/>
              </w:rPr>
              <w:t>D.3. URBANISTIČKE MJERE</w:t>
            </w:r>
            <w:r>
              <w:rPr>
                <w:noProof/>
                <w:webHidden/>
              </w:rPr>
              <w:tab/>
            </w:r>
            <w:r>
              <w:rPr>
                <w:noProof/>
                <w:webHidden/>
              </w:rPr>
              <w:fldChar w:fldCharType="begin"/>
            </w:r>
            <w:r>
              <w:rPr>
                <w:noProof/>
                <w:webHidden/>
              </w:rPr>
              <w:instrText xml:space="preserve"> PAGEREF _Toc190151581 \h </w:instrText>
            </w:r>
            <w:r>
              <w:rPr>
                <w:noProof/>
                <w:webHidden/>
              </w:rPr>
            </w:r>
            <w:r>
              <w:rPr>
                <w:noProof/>
                <w:webHidden/>
              </w:rPr>
              <w:fldChar w:fldCharType="separate"/>
            </w:r>
            <w:r>
              <w:rPr>
                <w:noProof/>
                <w:webHidden/>
              </w:rPr>
              <w:t>65</w:t>
            </w:r>
            <w:r>
              <w:rPr>
                <w:noProof/>
                <w:webHidden/>
              </w:rPr>
              <w:fldChar w:fldCharType="end"/>
            </w:r>
          </w:hyperlink>
        </w:p>
        <w:p w14:paraId="28FFB082" w14:textId="0AA2C413" w:rsidR="00B81724" w:rsidRDefault="00B81724">
          <w:pPr>
            <w:pStyle w:val="Sadraj2"/>
            <w:tabs>
              <w:tab w:val="right" w:leader="dot" w:pos="8777"/>
            </w:tabs>
            <w:rPr>
              <w:rFonts w:eastAsiaTheme="minorEastAsia"/>
              <w:noProof/>
              <w:lang w:eastAsia="hr-HR"/>
            </w:rPr>
          </w:pPr>
          <w:hyperlink w:anchor="_Toc190151582" w:history="1">
            <w:r w:rsidRPr="00F065A3">
              <w:rPr>
                <w:rStyle w:val="Hiperveza"/>
                <w:noProof/>
                <w:lang w:eastAsia="hr-HR"/>
              </w:rPr>
              <w:t>D.4. MJERE OSIGURANJA VATROGASNIH PRISTUPA</w:t>
            </w:r>
            <w:r>
              <w:rPr>
                <w:noProof/>
                <w:webHidden/>
              </w:rPr>
              <w:tab/>
            </w:r>
            <w:r>
              <w:rPr>
                <w:noProof/>
                <w:webHidden/>
              </w:rPr>
              <w:fldChar w:fldCharType="begin"/>
            </w:r>
            <w:r>
              <w:rPr>
                <w:noProof/>
                <w:webHidden/>
              </w:rPr>
              <w:instrText xml:space="preserve"> PAGEREF _Toc190151582 \h </w:instrText>
            </w:r>
            <w:r>
              <w:rPr>
                <w:noProof/>
                <w:webHidden/>
              </w:rPr>
            </w:r>
            <w:r>
              <w:rPr>
                <w:noProof/>
                <w:webHidden/>
              </w:rPr>
              <w:fldChar w:fldCharType="separate"/>
            </w:r>
            <w:r>
              <w:rPr>
                <w:noProof/>
                <w:webHidden/>
              </w:rPr>
              <w:t>65</w:t>
            </w:r>
            <w:r>
              <w:rPr>
                <w:noProof/>
                <w:webHidden/>
              </w:rPr>
              <w:fldChar w:fldCharType="end"/>
            </w:r>
          </w:hyperlink>
        </w:p>
        <w:p w14:paraId="74232EE2" w14:textId="683374E0" w:rsidR="00B81724" w:rsidRDefault="00B81724">
          <w:pPr>
            <w:pStyle w:val="Sadraj2"/>
            <w:tabs>
              <w:tab w:val="right" w:leader="dot" w:pos="8777"/>
            </w:tabs>
            <w:rPr>
              <w:rFonts w:eastAsiaTheme="minorEastAsia"/>
              <w:noProof/>
              <w:lang w:eastAsia="hr-HR"/>
            </w:rPr>
          </w:pPr>
          <w:hyperlink w:anchor="_Toc190151583" w:history="1">
            <w:r w:rsidRPr="00F065A3">
              <w:rPr>
                <w:rStyle w:val="Hiperveza"/>
                <w:rFonts w:eastAsia="Calibri"/>
                <w:noProof/>
                <w:lang w:eastAsia="hr-HR"/>
              </w:rPr>
              <w:t>D.5. MJERE ZAŠTITE U PRAVNIM OSOBAMA I GOSPODARSKIM SUBJEKTIMA</w:t>
            </w:r>
            <w:r>
              <w:rPr>
                <w:noProof/>
                <w:webHidden/>
              </w:rPr>
              <w:tab/>
            </w:r>
            <w:r>
              <w:rPr>
                <w:noProof/>
                <w:webHidden/>
              </w:rPr>
              <w:fldChar w:fldCharType="begin"/>
            </w:r>
            <w:r>
              <w:rPr>
                <w:noProof/>
                <w:webHidden/>
              </w:rPr>
              <w:instrText xml:space="preserve"> PAGEREF _Toc190151583 \h </w:instrText>
            </w:r>
            <w:r>
              <w:rPr>
                <w:noProof/>
                <w:webHidden/>
              </w:rPr>
            </w:r>
            <w:r>
              <w:rPr>
                <w:noProof/>
                <w:webHidden/>
              </w:rPr>
              <w:fldChar w:fldCharType="separate"/>
            </w:r>
            <w:r>
              <w:rPr>
                <w:noProof/>
                <w:webHidden/>
              </w:rPr>
              <w:t>67</w:t>
            </w:r>
            <w:r>
              <w:rPr>
                <w:noProof/>
                <w:webHidden/>
              </w:rPr>
              <w:fldChar w:fldCharType="end"/>
            </w:r>
          </w:hyperlink>
        </w:p>
        <w:p w14:paraId="04CA9522" w14:textId="11CEE922" w:rsidR="00B81724" w:rsidRDefault="00B81724">
          <w:pPr>
            <w:pStyle w:val="Sadraj2"/>
            <w:tabs>
              <w:tab w:val="right" w:leader="dot" w:pos="8777"/>
            </w:tabs>
            <w:rPr>
              <w:rFonts w:eastAsiaTheme="minorEastAsia"/>
              <w:noProof/>
              <w:lang w:eastAsia="hr-HR"/>
            </w:rPr>
          </w:pPr>
          <w:hyperlink w:anchor="_Toc190151584" w:history="1">
            <w:r w:rsidRPr="00F065A3">
              <w:rPr>
                <w:rStyle w:val="Hiperveza"/>
                <w:noProof/>
                <w:lang w:eastAsia="hr-HR"/>
              </w:rPr>
              <w:t>D.6. MJERE OSIGURANJA VODOOPSKRBE</w:t>
            </w:r>
            <w:r>
              <w:rPr>
                <w:noProof/>
                <w:webHidden/>
              </w:rPr>
              <w:tab/>
            </w:r>
            <w:r>
              <w:rPr>
                <w:noProof/>
                <w:webHidden/>
              </w:rPr>
              <w:fldChar w:fldCharType="begin"/>
            </w:r>
            <w:r>
              <w:rPr>
                <w:noProof/>
                <w:webHidden/>
              </w:rPr>
              <w:instrText xml:space="preserve"> PAGEREF _Toc190151584 \h </w:instrText>
            </w:r>
            <w:r>
              <w:rPr>
                <w:noProof/>
                <w:webHidden/>
              </w:rPr>
            </w:r>
            <w:r>
              <w:rPr>
                <w:noProof/>
                <w:webHidden/>
              </w:rPr>
              <w:fldChar w:fldCharType="separate"/>
            </w:r>
            <w:r>
              <w:rPr>
                <w:noProof/>
                <w:webHidden/>
              </w:rPr>
              <w:t>67</w:t>
            </w:r>
            <w:r>
              <w:rPr>
                <w:noProof/>
                <w:webHidden/>
              </w:rPr>
              <w:fldChar w:fldCharType="end"/>
            </w:r>
          </w:hyperlink>
        </w:p>
        <w:p w14:paraId="6AC7E4BC" w14:textId="2ECD8598" w:rsidR="00B81724" w:rsidRDefault="00B81724">
          <w:pPr>
            <w:pStyle w:val="Sadraj2"/>
            <w:tabs>
              <w:tab w:val="right" w:leader="dot" w:pos="8777"/>
            </w:tabs>
            <w:rPr>
              <w:rFonts w:eastAsiaTheme="minorEastAsia"/>
              <w:noProof/>
              <w:lang w:eastAsia="hr-HR"/>
            </w:rPr>
          </w:pPr>
          <w:hyperlink w:anchor="_Toc190151585" w:history="1">
            <w:r w:rsidRPr="00F065A3">
              <w:rPr>
                <w:rStyle w:val="Hiperveza"/>
                <w:rFonts w:eastAsia="Calibri"/>
                <w:noProof/>
              </w:rPr>
              <w:t>D.7. MJERE ZAŠTITE OD POŽARA NA GRAĐEVINAMA ZA PROIZVODNJU I PRIJENOS ELEKRIČNE ENERGIJE TE PLINSKOJ MREŽI</w:t>
            </w:r>
            <w:r>
              <w:rPr>
                <w:noProof/>
                <w:webHidden/>
              </w:rPr>
              <w:tab/>
            </w:r>
            <w:r>
              <w:rPr>
                <w:noProof/>
                <w:webHidden/>
              </w:rPr>
              <w:fldChar w:fldCharType="begin"/>
            </w:r>
            <w:r>
              <w:rPr>
                <w:noProof/>
                <w:webHidden/>
              </w:rPr>
              <w:instrText xml:space="preserve"> PAGEREF _Toc190151585 \h </w:instrText>
            </w:r>
            <w:r>
              <w:rPr>
                <w:noProof/>
                <w:webHidden/>
              </w:rPr>
            </w:r>
            <w:r>
              <w:rPr>
                <w:noProof/>
                <w:webHidden/>
              </w:rPr>
              <w:fldChar w:fldCharType="separate"/>
            </w:r>
            <w:r>
              <w:rPr>
                <w:noProof/>
                <w:webHidden/>
              </w:rPr>
              <w:t>67</w:t>
            </w:r>
            <w:r>
              <w:rPr>
                <w:noProof/>
                <w:webHidden/>
              </w:rPr>
              <w:fldChar w:fldCharType="end"/>
            </w:r>
          </w:hyperlink>
        </w:p>
        <w:p w14:paraId="119EE0A8" w14:textId="3C8DE7EB" w:rsidR="00B81724" w:rsidRDefault="00B81724">
          <w:pPr>
            <w:pStyle w:val="Sadraj2"/>
            <w:tabs>
              <w:tab w:val="right" w:leader="dot" w:pos="8777"/>
            </w:tabs>
            <w:rPr>
              <w:rFonts w:eastAsiaTheme="minorEastAsia"/>
              <w:noProof/>
              <w:lang w:eastAsia="hr-HR"/>
            </w:rPr>
          </w:pPr>
          <w:hyperlink w:anchor="_Toc190151586" w:history="1">
            <w:r w:rsidRPr="00F065A3">
              <w:rPr>
                <w:rStyle w:val="Hiperveza"/>
                <w:noProof/>
              </w:rPr>
              <w:t>D.8. TEHNIČKE I ORGANIZACIJSKE MJERE ZAŠTITE OD POŽARA NA OTVORENOM PROSTORU</w:t>
            </w:r>
            <w:r>
              <w:rPr>
                <w:noProof/>
                <w:webHidden/>
              </w:rPr>
              <w:tab/>
            </w:r>
            <w:r>
              <w:rPr>
                <w:noProof/>
                <w:webHidden/>
              </w:rPr>
              <w:fldChar w:fldCharType="begin"/>
            </w:r>
            <w:r>
              <w:rPr>
                <w:noProof/>
                <w:webHidden/>
              </w:rPr>
              <w:instrText xml:space="preserve"> PAGEREF _Toc190151586 \h </w:instrText>
            </w:r>
            <w:r>
              <w:rPr>
                <w:noProof/>
                <w:webHidden/>
              </w:rPr>
            </w:r>
            <w:r>
              <w:rPr>
                <w:noProof/>
                <w:webHidden/>
              </w:rPr>
              <w:fldChar w:fldCharType="separate"/>
            </w:r>
            <w:r>
              <w:rPr>
                <w:noProof/>
                <w:webHidden/>
              </w:rPr>
              <w:t>68</w:t>
            </w:r>
            <w:r>
              <w:rPr>
                <w:noProof/>
                <w:webHidden/>
              </w:rPr>
              <w:fldChar w:fldCharType="end"/>
            </w:r>
          </w:hyperlink>
        </w:p>
        <w:p w14:paraId="171D574A" w14:textId="086A0188" w:rsidR="00B81724" w:rsidRDefault="00B81724">
          <w:pPr>
            <w:pStyle w:val="Sadraj2"/>
            <w:tabs>
              <w:tab w:val="right" w:leader="dot" w:pos="8777"/>
            </w:tabs>
            <w:rPr>
              <w:rFonts w:eastAsiaTheme="minorEastAsia"/>
              <w:noProof/>
              <w:lang w:eastAsia="hr-HR"/>
            </w:rPr>
          </w:pPr>
          <w:hyperlink w:anchor="_Toc190151587" w:history="1">
            <w:r w:rsidRPr="00F065A3">
              <w:rPr>
                <w:rStyle w:val="Hiperveza"/>
                <w:noProof/>
              </w:rPr>
              <w:t>D.9. DONOŠENJE I AŽURIRANJE PRAVNIH AKATA</w:t>
            </w:r>
            <w:r>
              <w:rPr>
                <w:noProof/>
                <w:webHidden/>
              </w:rPr>
              <w:tab/>
            </w:r>
            <w:r>
              <w:rPr>
                <w:noProof/>
                <w:webHidden/>
              </w:rPr>
              <w:fldChar w:fldCharType="begin"/>
            </w:r>
            <w:r>
              <w:rPr>
                <w:noProof/>
                <w:webHidden/>
              </w:rPr>
              <w:instrText xml:space="preserve"> PAGEREF _Toc190151587 \h </w:instrText>
            </w:r>
            <w:r>
              <w:rPr>
                <w:noProof/>
                <w:webHidden/>
              </w:rPr>
            </w:r>
            <w:r>
              <w:rPr>
                <w:noProof/>
                <w:webHidden/>
              </w:rPr>
              <w:fldChar w:fldCharType="separate"/>
            </w:r>
            <w:r>
              <w:rPr>
                <w:noProof/>
                <w:webHidden/>
              </w:rPr>
              <w:t>68</w:t>
            </w:r>
            <w:r>
              <w:rPr>
                <w:noProof/>
                <w:webHidden/>
              </w:rPr>
              <w:fldChar w:fldCharType="end"/>
            </w:r>
          </w:hyperlink>
        </w:p>
        <w:p w14:paraId="5BAA6595" w14:textId="3044BD87" w:rsidR="00B81724" w:rsidRDefault="00B81724">
          <w:pPr>
            <w:pStyle w:val="Sadraj1"/>
            <w:tabs>
              <w:tab w:val="left" w:pos="480"/>
              <w:tab w:val="right" w:leader="dot" w:pos="8777"/>
            </w:tabs>
            <w:rPr>
              <w:rFonts w:eastAsiaTheme="minorEastAsia"/>
              <w:noProof/>
              <w:lang w:eastAsia="hr-HR"/>
            </w:rPr>
          </w:pPr>
          <w:hyperlink w:anchor="_Toc190151588" w:history="1">
            <w:r w:rsidRPr="00F065A3">
              <w:rPr>
                <w:rStyle w:val="Hiperveza"/>
                <w:noProof/>
              </w:rPr>
              <w:t>E.</w:t>
            </w:r>
            <w:r>
              <w:rPr>
                <w:rFonts w:eastAsiaTheme="minorEastAsia"/>
                <w:noProof/>
                <w:lang w:eastAsia="hr-HR"/>
              </w:rPr>
              <w:tab/>
            </w:r>
            <w:r w:rsidRPr="00F065A3">
              <w:rPr>
                <w:rStyle w:val="Hiperveza"/>
                <w:noProof/>
              </w:rPr>
              <w:t>UTJECAJ KLIMATSKIH PROMJENA NA NASTANAK I ŠIRENJE POŽARA</w:t>
            </w:r>
            <w:r>
              <w:rPr>
                <w:noProof/>
                <w:webHidden/>
              </w:rPr>
              <w:tab/>
            </w:r>
            <w:r>
              <w:rPr>
                <w:noProof/>
                <w:webHidden/>
              </w:rPr>
              <w:fldChar w:fldCharType="begin"/>
            </w:r>
            <w:r>
              <w:rPr>
                <w:noProof/>
                <w:webHidden/>
              </w:rPr>
              <w:instrText xml:space="preserve"> PAGEREF _Toc190151588 \h </w:instrText>
            </w:r>
            <w:r>
              <w:rPr>
                <w:noProof/>
                <w:webHidden/>
              </w:rPr>
            </w:r>
            <w:r>
              <w:rPr>
                <w:noProof/>
                <w:webHidden/>
              </w:rPr>
              <w:fldChar w:fldCharType="separate"/>
            </w:r>
            <w:r>
              <w:rPr>
                <w:noProof/>
                <w:webHidden/>
              </w:rPr>
              <w:t>70</w:t>
            </w:r>
            <w:r>
              <w:rPr>
                <w:noProof/>
                <w:webHidden/>
              </w:rPr>
              <w:fldChar w:fldCharType="end"/>
            </w:r>
          </w:hyperlink>
        </w:p>
        <w:p w14:paraId="3307EBB5" w14:textId="2BD1090E" w:rsidR="00B81724" w:rsidRDefault="00B81724">
          <w:pPr>
            <w:pStyle w:val="Sadraj1"/>
            <w:tabs>
              <w:tab w:val="left" w:pos="480"/>
              <w:tab w:val="right" w:leader="dot" w:pos="8777"/>
            </w:tabs>
            <w:rPr>
              <w:rFonts w:eastAsiaTheme="minorEastAsia"/>
              <w:noProof/>
              <w:lang w:eastAsia="hr-HR"/>
            </w:rPr>
          </w:pPr>
          <w:hyperlink w:anchor="_Toc190151589" w:history="1">
            <w:r w:rsidRPr="00F065A3">
              <w:rPr>
                <w:rStyle w:val="Hiperveza"/>
                <w:noProof/>
                <w:lang w:eastAsia="hr-HR"/>
              </w:rPr>
              <w:t>F.</w:t>
            </w:r>
            <w:r>
              <w:rPr>
                <w:rFonts w:eastAsiaTheme="minorEastAsia"/>
                <w:noProof/>
                <w:lang w:eastAsia="hr-HR"/>
              </w:rPr>
              <w:tab/>
            </w:r>
            <w:r w:rsidRPr="00F065A3">
              <w:rPr>
                <w:rStyle w:val="Hiperveza"/>
                <w:noProof/>
                <w:lang w:eastAsia="hr-HR"/>
              </w:rPr>
              <w:t>ZAKLJUČAK</w:t>
            </w:r>
            <w:r>
              <w:rPr>
                <w:noProof/>
                <w:webHidden/>
              </w:rPr>
              <w:tab/>
            </w:r>
            <w:r>
              <w:rPr>
                <w:noProof/>
                <w:webHidden/>
              </w:rPr>
              <w:fldChar w:fldCharType="begin"/>
            </w:r>
            <w:r>
              <w:rPr>
                <w:noProof/>
                <w:webHidden/>
              </w:rPr>
              <w:instrText xml:space="preserve"> PAGEREF _Toc190151589 \h </w:instrText>
            </w:r>
            <w:r>
              <w:rPr>
                <w:noProof/>
                <w:webHidden/>
              </w:rPr>
            </w:r>
            <w:r>
              <w:rPr>
                <w:noProof/>
                <w:webHidden/>
              </w:rPr>
              <w:fldChar w:fldCharType="separate"/>
            </w:r>
            <w:r>
              <w:rPr>
                <w:noProof/>
                <w:webHidden/>
              </w:rPr>
              <w:t>73</w:t>
            </w:r>
            <w:r>
              <w:rPr>
                <w:noProof/>
                <w:webHidden/>
              </w:rPr>
              <w:fldChar w:fldCharType="end"/>
            </w:r>
          </w:hyperlink>
        </w:p>
        <w:p w14:paraId="51EA4BC8" w14:textId="7EDEA4F3" w:rsidR="00B81724" w:rsidRDefault="00B81724">
          <w:pPr>
            <w:pStyle w:val="Sadraj1"/>
            <w:tabs>
              <w:tab w:val="left" w:pos="480"/>
              <w:tab w:val="right" w:leader="dot" w:pos="8777"/>
            </w:tabs>
            <w:rPr>
              <w:rFonts w:eastAsiaTheme="minorEastAsia"/>
              <w:noProof/>
              <w:lang w:eastAsia="hr-HR"/>
            </w:rPr>
          </w:pPr>
          <w:hyperlink w:anchor="_Toc190151590" w:history="1">
            <w:r w:rsidRPr="00F065A3">
              <w:rPr>
                <w:rStyle w:val="Hiperveza"/>
                <w:noProof/>
                <w:lang w:eastAsia="hr-HR"/>
              </w:rPr>
              <w:t>G.</w:t>
            </w:r>
            <w:r>
              <w:rPr>
                <w:rFonts w:eastAsiaTheme="minorEastAsia"/>
                <w:noProof/>
                <w:lang w:eastAsia="hr-HR"/>
              </w:rPr>
              <w:tab/>
            </w:r>
            <w:r w:rsidRPr="00F065A3">
              <w:rPr>
                <w:rStyle w:val="Hiperveza"/>
                <w:noProof/>
                <w:lang w:eastAsia="hr-HR"/>
              </w:rPr>
              <w:t>GRAFIČKI PRILOZI</w:t>
            </w:r>
            <w:r>
              <w:rPr>
                <w:noProof/>
                <w:webHidden/>
              </w:rPr>
              <w:tab/>
            </w:r>
            <w:r>
              <w:rPr>
                <w:noProof/>
                <w:webHidden/>
              </w:rPr>
              <w:fldChar w:fldCharType="begin"/>
            </w:r>
            <w:r>
              <w:rPr>
                <w:noProof/>
                <w:webHidden/>
              </w:rPr>
              <w:instrText xml:space="preserve"> PAGEREF _Toc190151590 \h </w:instrText>
            </w:r>
            <w:r>
              <w:rPr>
                <w:noProof/>
                <w:webHidden/>
              </w:rPr>
            </w:r>
            <w:r>
              <w:rPr>
                <w:noProof/>
                <w:webHidden/>
              </w:rPr>
              <w:fldChar w:fldCharType="separate"/>
            </w:r>
            <w:r>
              <w:rPr>
                <w:noProof/>
                <w:webHidden/>
              </w:rPr>
              <w:t>74</w:t>
            </w:r>
            <w:r>
              <w:rPr>
                <w:noProof/>
                <w:webHidden/>
              </w:rPr>
              <w:fldChar w:fldCharType="end"/>
            </w:r>
          </w:hyperlink>
        </w:p>
        <w:p w14:paraId="6176B130" w14:textId="246A0702" w:rsidR="00881A7D" w:rsidRDefault="00881A7D">
          <w:r>
            <w:rPr>
              <w:b/>
              <w:bCs/>
            </w:rPr>
            <w:fldChar w:fldCharType="end"/>
          </w:r>
        </w:p>
      </w:sdtContent>
    </w:sdt>
    <w:p w14:paraId="021270FE" w14:textId="1AF1BDAB" w:rsidR="00881A7D" w:rsidRDefault="00881A7D" w:rsidP="0079574E">
      <w:pPr>
        <w:rPr>
          <w:rFonts w:asciiTheme="majorHAnsi" w:eastAsiaTheme="majorEastAsia" w:hAnsiTheme="majorHAnsi" w:cstheme="majorBidi"/>
          <w:b/>
          <w:bCs/>
          <w:kern w:val="0"/>
          <w:sz w:val="32"/>
          <w:szCs w:val="32"/>
          <w:lang w:eastAsia="hr-HR"/>
          <w14:ligatures w14:val="none"/>
        </w:rPr>
      </w:pPr>
      <w:r w:rsidRPr="00881A7D">
        <w:rPr>
          <w:rFonts w:asciiTheme="majorHAnsi" w:eastAsiaTheme="majorEastAsia" w:hAnsiTheme="majorHAnsi" w:cstheme="majorBidi"/>
          <w:b/>
          <w:bCs/>
          <w:kern w:val="0"/>
          <w:sz w:val="32"/>
          <w:szCs w:val="32"/>
          <w:lang w:eastAsia="hr-HR"/>
          <w14:ligatures w14:val="none"/>
        </w:rPr>
        <w:t>POPIS TABLICA</w:t>
      </w:r>
    </w:p>
    <w:p w14:paraId="4F3EEC48" w14:textId="1252275F" w:rsidR="00B81724" w:rsidRDefault="00881A7D">
      <w:pPr>
        <w:pStyle w:val="Tablicaslika"/>
        <w:tabs>
          <w:tab w:val="right" w:leader="dot" w:pos="8777"/>
        </w:tabs>
        <w:rPr>
          <w:rFonts w:eastAsiaTheme="minorEastAsia"/>
          <w:noProof/>
          <w:lang w:eastAsia="hr-HR"/>
        </w:rPr>
      </w:pPr>
      <w:r>
        <w:rPr>
          <w:rFonts w:asciiTheme="majorHAnsi" w:eastAsiaTheme="majorEastAsia" w:hAnsiTheme="majorHAnsi" w:cstheme="majorBidi"/>
          <w:b/>
          <w:bCs/>
          <w:kern w:val="0"/>
          <w:sz w:val="32"/>
          <w:szCs w:val="32"/>
          <w:lang w:eastAsia="hr-HR"/>
          <w14:ligatures w14:val="none"/>
        </w:rPr>
        <w:fldChar w:fldCharType="begin"/>
      </w:r>
      <w:r>
        <w:rPr>
          <w:rFonts w:asciiTheme="majorHAnsi" w:eastAsiaTheme="majorEastAsia" w:hAnsiTheme="majorHAnsi" w:cstheme="majorBidi"/>
          <w:b/>
          <w:bCs/>
          <w:kern w:val="0"/>
          <w:sz w:val="32"/>
          <w:szCs w:val="32"/>
          <w:lang w:eastAsia="hr-HR"/>
          <w14:ligatures w14:val="none"/>
        </w:rPr>
        <w:instrText xml:space="preserve"> TOC \h \z \c "Tablica" </w:instrText>
      </w:r>
      <w:r>
        <w:rPr>
          <w:rFonts w:asciiTheme="majorHAnsi" w:eastAsiaTheme="majorEastAsia" w:hAnsiTheme="majorHAnsi" w:cstheme="majorBidi"/>
          <w:b/>
          <w:bCs/>
          <w:kern w:val="0"/>
          <w:sz w:val="32"/>
          <w:szCs w:val="32"/>
          <w:lang w:eastAsia="hr-HR"/>
          <w14:ligatures w14:val="none"/>
        </w:rPr>
        <w:fldChar w:fldCharType="separate"/>
      </w:r>
      <w:hyperlink w:anchor="_Toc190151591" w:history="1">
        <w:r w:rsidR="00B81724" w:rsidRPr="00B22D70">
          <w:rPr>
            <w:rStyle w:val="Hiperveza"/>
            <w:b/>
            <w:bCs/>
            <w:noProof/>
          </w:rPr>
          <w:t>Tablica 1.</w:t>
        </w:r>
        <w:r w:rsidR="00B81724" w:rsidRPr="00B22D70">
          <w:rPr>
            <w:rStyle w:val="Hiperveza"/>
            <w:noProof/>
          </w:rPr>
          <w:t xml:space="preserve"> Površina, broj stanovnika ii gustoća naseljenosti</w:t>
        </w:r>
        <w:r w:rsidR="00B81724">
          <w:rPr>
            <w:noProof/>
            <w:webHidden/>
          </w:rPr>
          <w:tab/>
        </w:r>
        <w:r w:rsidR="00B81724">
          <w:rPr>
            <w:noProof/>
            <w:webHidden/>
          </w:rPr>
          <w:fldChar w:fldCharType="begin"/>
        </w:r>
        <w:r w:rsidR="00B81724">
          <w:rPr>
            <w:noProof/>
            <w:webHidden/>
          </w:rPr>
          <w:instrText xml:space="preserve"> PAGEREF _Toc190151591 \h </w:instrText>
        </w:r>
        <w:r w:rsidR="00B81724">
          <w:rPr>
            <w:noProof/>
            <w:webHidden/>
          </w:rPr>
        </w:r>
        <w:r w:rsidR="00B81724">
          <w:rPr>
            <w:noProof/>
            <w:webHidden/>
          </w:rPr>
          <w:fldChar w:fldCharType="separate"/>
        </w:r>
        <w:r w:rsidR="00B81724">
          <w:rPr>
            <w:noProof/>
            <w:webHidden/>
          </w:rPr>
          <w:t>12</w:t>
        </w:r>
        <w:r w:rsidR="00B81724">
          <w:rPr>
            <w:noProof/>
            <w:webHidden/>
          </w:rPr>
          <w:fldChar w:fldCharType="end"/>
        </w:r>
      </w:hyperlink>
    </w:p>
    <w:p w14:paraId="3BFB707B" w14:textId="3ED138A4" w:rsidR="00B81724" w:rsidRDefault="00B81724">
      <w:pPr>
        <w:pStyle w:val="Tablicaslika"/>
        <w:tabs>
          <w:tab w:val="right" w:leader="dot" w:pos="8777"/>
        </w:tabs>
        <w:rPr>
          <w:rFonts w:eastAsiaTheme="minorEastAsia"/>
          <w:noProof/>
          <w:lang w:eastAsia="hr-HR"/>
        </w:rPr>
      </w:pPr>
      <w:hyperlink w:anchor="_Toc190151592" w:history="1">
        <w:r w:rsidRPr="00B22D70">
          <w:rPr>
            <w:rStyle w:val="Hiperveza"/>
            <w:b/>
            <w:bCs/>
            <w:noProof/>
          </w:rPr>
          <w:t>Tablica 2.</w:t>
        </w:r>
        <w:r w:rsidRPr="00B22D70">
          <w:rPr>
            <w:rStyle w:val="Hiperveza"/>
            <w:noProof/>
          </w:rPr>
          <w:t xml:space="preserve"> Pregled pravnih osoba u gospodarstvu po vrstama</w:t>
        </w:r>
        <w:r>
          <w:rPr>
            <w:noProof/>
            <w:webHidden/>
          </w:rPr>
          <w:tab/>
        </w:r>
        <w:r>
          <w:rPr>
            <w:noProof/>
            <w:webHidden/>
          </w:rPr>
          <w:fldChar w:fldCharType="begin"/>
        </w:r>
        <w:r>
          <w:rPr>
            <w:noProof/>
            <w:webHidden/>
          </w:rPr>
          <w:instrText xml:space="preserve"> PAGEREF _Toc190151592 \h </w:instrText>
        </w:r>
        <w:r>
          <w:rPr>
            <w:noProof/>
            <w:webHidden/>
          </w:rPr>
        </w:r>
        <w:r>
          <w:rPr>
            <w:noProof/>
            <w:webHidden/>
          </w:rPr>
          <w:fldChar w:fldCharType="separate"/>
        </w:r>
        <w:r>
          <w:rPr>
            <w:noProof/>
            <w:webHidden/>
          </w:rPr>
          <w:t>13</w:t>
        </w:r>
        <w:r>
          <w:rPr>
            <w:noProof/>
            <w:webHidden/>
          </w:rPr>
          <w:fldChar w:fldCharType="end"/>
        </w:r>
      </w:hyperlink>
    </w:p>
    <w:p w14:paraId="3816EEDC" w14:textId="71BA61F7" w:rsidR="00B81724" w:rsidRDefault="00B81724">
      <w:pPr>
        <w:pStyle w:val="Tablicaslika"/>
        <w:tabs>
          <w:tab w:val="right" w:leader="dot" w:pos="8777"/>
        </w:tabs>
        <w:rPr>
          <w:rFonts w:eastAsiaTheme="minorEastAsia"/>
          <w:noProof/>
          <w:lang w:eastAsia="hr-HR"/>
        </w:rPr>
      </w:pPr>
      <w:hyperlink w:anchor="_Toc190151593" w:history="1">
        <w:r w:rsidRPr="00B22D70">
          <w:rPr>
            <w:rStyle w:val="Hiperveza"/>
            <w:b/>
            <w:bCs/>
            <w:noProof/>
          </w:rPr>
          <w:t>Tablica 3.</w:t>
        </w:r>
        <w:r w:rsidRPr="00B22D70">
          <w:rPr>
            <w:rStyle w:val="Hiperveza"/>
            <w:noProof/>
          </w:rPr>
          <w:t xml:space="preserve"> Pregled lokacija na kojima su uskladištene veće količine zapaljivih tvari</w:t>
        </w:r>
        <w:r>
          <w:rPr>
            <w:noProof/>
            <w:webHidden/>
          </w:rPr>
          <w:tab/>
        </w:r>
        <w:r>
          <w:rPr>
            <w:noProof/>
            <w:webHidden/>
          </w:rPr>
          <w:fldChar w:fldCharType="begin"/>
        </w:r>
        <w:r>
          <w:rPr>
            <w:noProof/>
            <w:webHidden/>
          </w:rPr>
          <w:instrText xml:space="preserve"> PAGEREF _Toc190151593 \h </w:instrText>
        </w:r>
        <w:r>
          <w:rPr>
            <w:noProof/>
            <w:webHidden/>
          </w:rPr>
        </w:r>
        <w:r>
          <w:rPr>
            <w:noProof/>
            <w:webHidden/>
          </w:rPr>
          <w:fldChar w:fldCharType="separate"/>
        </w:r>
        <w:r>
          <w:rPr>
            <w:noProof/>
            <w:webHidden/>
          </w:rPr>
          <w:t>16</w:t>
        </w:r>
        <w:r>
          <w:rPr>
            <w:noProof/>
            <w:webHidden/>
          </w:rPr>
          <w:fldChar w:fldCharType="end"/>
        </w:r>
      </w:hyperlink>
    </w:p>
    <w:p w14:paraId="62D62F08" w14:textId="65ACCF1D" w:rsidR="00B81724" w:rsidRDefault="00B81724">
      <w:pPr>
        <w:pStyle w:val="Tablicaslika"/>
        <w:tabs>
          <w:tab w:val="right" w:leader="dot" w:pos="8777"/>
        </w:tabs>
        <w:rPr>
          <w:rFonts w:eastAsiaTheme="minorEastAsia"/>
          <w:noProof/>
          <w:lang w:eastAsia="hr-HR"/>
        </w:rPr>
      </w:pPr>
      <w:hyperlink w:anchor="_Toc190151594" w:history="1">
        <w:r w:rsidRPr="00B22D70">
          <w:rPr>
            <w:rStyle w:val="Hiperveza"/>
            <w:b/>
            <w:bCs/>
            <w:noProof/>
          </w:rPr>
          <w:t>Tablica 4.</w:t>
        </w:r>
        <w:r w:rsidRPr="00B22D70">
          <w:rPr>
            <w:rStyle w:val="Hiperveza"/>
            <w:noProof/>
          </w:rPr>
          <w:t xml:space="preserve"> Pregled cestovne mreže</w:t>
        </w:r>
        <w:r>
          <w:rPr>
            <w:noProof/>
            <w:webHidden/>
          </w:rPr>
          <w:tab/>
        </w:r>
        <w:r>
          <w:rPr>
            <w:noProof/>
            <w:webHidden/>
          </w:rPr>
          <w:fldChar w:fldCharType="begin"/>
        </w:r>
        <w:r>
          <w:rPr>
            <w:noProof/>
            <w:webHidden/>
          </w:rPr>
          <w:instrText xml:space="preserve"> PAGEREF _Toc190151594 \h </w:instrText>
        </w:r>
        <w:r>
          <w:rPr>
            <w:noProof/>
            <w:webHidden/>
          </w:rPr>
        </w:r>
        <w:r>
          <w:rPr>
            <w:noProof/>
            <w:webHidden/>
          </w:rPr>
          <w:fldChar w:fldCharType="separate"/>
        </w:r>
        <w:r>
          <w:rPr>
            <w:noProof/>
            <w:webHidden/>
          </w:rPr>
          <w:t>17</w:t>
        </w:r>
        <w:r>
          <w:rPr>
            <w:noProof/>
            <w:webHidden/>
          </w:rPr>
          <w:fldChar w:fldCharType="end"/>
        </w:r>
      </w:hyperlink>
    </w:p>
    <w:p w14:paraId="4DD74030" w14:textId="051E742D" w:rsidR="00B81724" w:rsidRDefault="00B81724">
      <w:pPr>
        <w:pStyle w:val="Tablicaslika"/>
        <w:tabs>
          <w:tab w:val="right" w:leader="dot" w:pos="8777"/>
        </w:tabs>
        <w:rPr>
          <w:rFonts w:eastAsiaTheme="minorEastAsia"/>
          <w:noProof/>
          <w:lang w:eastAsia="hr-HR"/>
        </w:rPr>
      </w:pPr>
      <w:hyperlink w:anchor="_Toc190151595" w:history="1">
        <w:r w:rsidRPr="00B22D70">
          <w:rPr>
            <w:rStyle w:val="Hiperveza"/>
            <w:b/>
            <w:bCs/>
            <w:noProof/>
          </w:rPr>
          <w:t>Tablica 5.</w:t>
        </w:r>
        <w:r w:rsidRPr="00B22D70">
          <w:rPr>
            <w:rStyle w:val="Hiperveza"/>
            <w:noProof/>
          </w:rPr>
          <w:t xml:space="preserve"> Lokacije na kojima su uskladištene veće količine opasnih tvari</w:t>
        </w:r>
        <w:r>
          <w:rPr>
            <w:noProof/>
            <w:webHidden/>
          </w:rPr>
          <w:tab/>
        </w:r>
        <w:r>
          <w:rPr>
            <w:noProof/>
            <w:webHidden/>
          </w:rPr>
          <w:fldChar w:fldCharType="begin"/>
        </w:r>
        <w:r>
          <w:rPr>
            <w:noProof/>
            <w:webHidden/>
          </w:rPr>
          <w:instrText xml:space="preserve"> PAGEREF _Toc190151595 \h </w:instrText>
        </w:r>
        <w:r>
          <w:rPr>
            <w:noProof/>
            <w:webHidden/>
          </w:rPr>
        </w:r>
        <w:r>
          <w:rPr>
            <w:noProof/>
            <w:webHidden/>
          </w:rPr>
          <w:fldChar w:fldCharType="separate"/>
        </w:r>
        <w:r>
          <w:rPr>
            <w:noProof/>
            <w:webHidden/>
          </w:rPr>
          <w:t>19</w:t>
        </w:r>
        <w:r>
          <w:rPr>
            <w:noProof/>
            <w:webHidden/>
          </w:rPr>
          <w:fldChar w:fldCharType="end"/>
        </w:r>
      </w:hyperlink>
    </w:p>
    <w:p w14:paraId="55C65C0F" w14:textId="428F8DC6" w:rsidR="00B81724" w:rsidRDefault="00B81724">
      <w:pPr>
        <w:pStyle w:val="Tablicaslika"/>
        <w:tabs>
          <w:tab w:val="right" w:leader="dot" w:pos="8777"/>
        </w:tabs>
        <w:rPr>
          <w:rFonts w:eastAsiaTheme="minorEastAsia"/>
          <w:noProof/>
          <w:lang w:eastAsia="hr-HR"/>
        </w:rPr>
      </w:pPr>
      <w:hyperlink w:anchor="_Toc190151596" w:history="1">
        <w:r w:rsidRPr="00B22D70">
          <w:rPr>
            <w:rStyle w:val="Hiperveza"/>
            <w:b/>
            <w:bCs/>
            <w:noProof/>
          </w:rPr>
          <w:t>Tablica 6.</w:t>
        </w:r>
        <w:r w:rsidRPr="00B22D70">
          <w:rPr>
            <w:rStyle w:val="Hiperveza"/>
            <w:noProof/>
          </w:rPr>
          <w:t xml:space="preserve"> Stanje operativnih snaga i tehničke opremljenosti vatrogasne postrojbe</w:t>
        </w:r>
        <w:r>
          <w:rPr>
            <w:noProof/>
            <w:webHidden/>
          </w:rPr>
          <w:tab/>
        </w:r>
        <w:r>
          <w:rPr>
            <w:noProof/>
            <w:webHidden/>
          </w:rPr>
          <w:fldChar w:fldCharType="begin"/>
        </w:r>
        <w:r>
          <w:rPr>
            <w:noProof/>
            <w:webHidden/>
          </w:rPr>
          <w:instrText xml:space="preserve"> PAGEREF _Toc190151596 \h </w:instrText>
        </w:r>
        <w:r>
          <w:rPr>
            <w:noProof/>
            <w:webHidden/>
          </w:rPr>
        </w:r>
        <w:r>
          <w:rPr>
            <w:noProof/>
            <w:webHidden/>
          </w:rPr>
          <w:fldChar w:fldCharType="separate"/>
        </w:r>
        <w:r>
          <w:rPr>
            <w:noProof/>
            <w:webHidden/>
          </w:rPr>
          <w:t>19</w:t>
        </w:r>
        <w:r>
          <w:rPr>
            <w:noProof/>
            <w:webHidden/>
          </w:rPr>
          <w:fldChar w:fldCharType="end"/>
        </w:r>
      </w:hyperlink>
    </w:p>
    <w:p w14:paraId="35C6977F" w14:textId="46B4BD4B" w:rsidR="00B81724" w:rsidRDefault="00B81724">
      <w:pPr>
        <w:pStyle w:val="Tablicaslika"/>
        <w:tabs>
          <w:tab w:val="right" w:leader="dot" w:pos="8777"/>
        </w:tabs>
        <w:rPr>
          <w:rFonts w:eastAsiaTheme="minorEastAsia"/>
          <w:noProof/>
          <w:lang w:eastAsia="hr-HR"/>
        </w:rPr>
      </w:pPr>
      <w:hyperlink w:anchor="_Toc190151597" w:history="1">
        <w:r w:rsidRPr="00B22D70">
          <w:rPr>
            <w:rStyle w:val="Hiperveza"/>
            <w:b/>
            <w:bCs/>
            <w:noProof/>
          </w:rPr>
          <w:t>Tablica 7.</w:t>
        </w:r>
        <w:r w:rsidRPr="00B22D70">
          <w:rPr>
            <w:rStyle w:val="Hiperveza"/>
            <w:noProof/>
          </w:rPr>
          <w:t xml:space="preserve"> Popis hidranata prema tipu po naseljima</w:t>
        </w:r>
        <w:r>
          <w:rPr>
            <w:noProof/>
            <w:webHidden/>
          </w:rPr>
          <w:tab/>
        </w:r>
        <w:r>
          <w:rPr>
            <w:noProof/>
            <w:webHidden/>
          </w:rPr>
          <w:fldChar w:fldCharType="begin"/>
        </w:r>
        <w:r>
          <w:rPr>
            <w:noProof/>
            <w:webHidden/>
          </w:rPr>
          <w:instrText xml:space="preserve"> PAGEREF _Toc190151597 \h </w:instrText>
        </w:r>
        <w:r>
          <w:rPr>
            <w:noProof/>
            <w:webHidden/>
          </w:rPr>
        </w:r>
        <w:r>
          <w:rPr>
            <w:noProof/>
            <w:webHidden/>
          </w:rPr>
          <w:fldChar w:fldCharType="separate"/>
        </w:r>
        <w:r>
          <w:rPr>
            <w:noProof/>
            <w:webHidden/>
          </w:rPr>
          <w:t>20</w:t>
        </w:r>
        <w:r>
          <w:rPr>
            <w:noProof/>
            <w:webHidden/>
          </w:rPr>
          <w:fldChar w:fldCharType="end"/>
        </w:r>
      </w:hyperlink>
    </w:p>
    <w:p w14:paraId="1EAEBA21" w14:textId="3F5AE0D8" w:rsidR="00B81724" w:rsidRDefault="00B81724">
      <w:pPr>
        <w:pStyle w:val="Tablicaslika"/>
        <w:tabs>
          <w:tab w:val="right" w:leader="dot" w:pos="8777"/>
        </w:tabs>
        <w:rPr>
          <w:rFonts w:eastAsiaTheme="minorEastAsia"/>
          <w:noProof/>
          <w:lang w:eastAsia="hr-HR"/>
        </w:rPr>
      </w:pPr>
      <w:hyperlink w:anchor="_Toc190151598" w:history="1">
        <w:r w:rsidRPr="00B22D70">
          <w:rPr>
            <w:rStyle w:val="Hiperveza"/>
            <w:b/>
            <w:bCs/>
            <w:noProof/>
          </w:rPr>
          <w:t>Tablica 8.</w:t>
        </w:r>
        <w:r w:rsidRPr="00B22D70">
          <w:rPr>
            <w:rStyle w:val="Hiperveza"/>
            <w:noProof/>
          </w:rPr>
          <w:t xml:space="preserve"> Prikaz objekata u kojima može biti ugrožen veći broj ljudi</w:t>
        </w:r>
        <w:r>
          <w:rPr>
            <w:noProof/>
            <w:webHidden/>
          </w:rPr>
          <w:tab/>
        </w:r>
        <w:r>
          <w:rPr>
            <w:noProof/>
            <w:webHidden/>
          </w:rPr>
          <w:fldChar w:fldCharType="begin"/>
        </w:r>
        <w:r>
          <w:rPr>
            <w:noProof/>
            <w:webHidden/>
          </w:rPr>
          <w:instrText xml:space="preserve"> PAGEREF _Toc190151598 \h </w:instrText>
        </w:r>
        <w:r>
          <w:rPr>
            <w:noProof/>
            <w:webHidden/>
          </w:rPr>
        </w:r>
        <w:r>
          <w:rPr>
            <w:noProof/>
            <w:webHidden/>
          </w:rPr>
          <w:fldChar w:fldCharType="separate"/>
        </w:r>
        <w:r>
          <w:rPr>
            <w:noProof/>
            <w:webHidden/>
          </w:rPr>
          <w:t>21</w:t>
        </w:r>
        <w:r>
          <w:rPr>
            <w:noProof/>
            <w:webHidden/>
          </w:rPr>
          <w:fldChar w:fldCharType="end"/>
        </w:r>
      </w:hyperlink>
    </w:p>
    <w:p w14:paraId="30275968" w14:textId="5D061426" w:rsidR="00B81724" w:rsidRDefault="00B81724">
      <w:pPr>
        <w:pStyle w:val="Tablicaslika"/>
        <w:tabs>
          <w:tab w:val="right" w:leader="dot" w:pos="8777"/>
        </w:tabs>
        <w:rPr>
          <w:rFonts w:eastAsiaTheme="minorEastAsia"/>
          <w:noProof/>
          <w:lang w:eastAsia="hr-HR"/>
        </w:rPr>
      </w:pPr>
      <w:hyperlink w:anchor="_Toc190151599" w:history="1">
        <w:r w:rsidRPr="00B22D70">
          <w:rPr>
            <w:rStyle w:val="Hiperveza"/>
            <w:rFonts w:cstheme="minorHAnsi"/>
            <w:b/>
            <w:bCs/>
            <w:noProof/>
          </w:rPr>
          <w:t xml:space="preserve">Tablica 9. </w:t>
        </w:r>
        <w:r w:rsidRPr="00B81724">
          <w:rPr>
            <w:rStyle w:val="Hiperveza"/>
            <w:rFonts w:cstheme="minorHAnsi"/>
            <w:noProof/>
          </w:rPr>
          <w:t>Prikaz broja, površine ARKOD-a i broja PG-a po naseljima Općine</w:t>
        </w:r>
        <w:r>
          <w:rPr>
            <w:noProof/>
            <w:webHidden/>
          </w:rPr>
          <w:tab/>
        </w:r>
        <w:r>
          <w:rPr>
            <w:noProof/>
            <w:webHidden/>
          </w:rPr>
          <w:fldChar w:fldCharType="begin"/>
        </w:r>
        <w:r>
          <w:rPr>
            <w:noProof/>
            <w:webHidden/>
          </w:rPr>
          <w:instrText xml:space="preserve"> PAGEREF _Toc190151599 \h </w:instrText>
        </w:r>
        <w:r>
          <w:rPr>
            <w:noProof/>
            <w:webHidden/>
          </w:rPr>
        </w:r>
        <w:r>
          <w:rPr>
            <w:noProof/>
            <w:webHidden/>
          </w:rPr>
          <w:fldChar w:fldCharType="separate"/>
        </w:r>
        <w:r>
          <w:rPr>
            <w:noProof/>
            <w:webHidden/>
          </w:rPr>
          <w:t>21</w:t>
        </w:r>
        <w:r>
          <w:rPr>
            <w:noProof/>
            <w:webHidden/>
          </w:rPr>
          <w:fldChar w:fldCharType="end"/>
        </w:r>
      </w:hyperlink>
    </w:p>
    <w:p w14:paraId="709DC751" w14:textId="7C8928A4" w:rsidR="00B81724" w:rsidRDefault="00B81724">
      <w:pPr>
        <w:pStyle w:val="Tablicaslika"/>
        <w:tabs>
          <w:tab w:val="right" w:leader="dot" w:pos="8777"/>
        </w:tabs>
        <w:rPr>
          <w:rFonts w:eastAsiaTheme="minorEastAsia"/>
          <w:noProof/>
          <w:lang w:eastAsia="hr-HR"/>
        </w:rPr>
      </w:pPr>
      <w:hyperlink w:anchor="_Toc190151600" w:history="1">
        <w:r w:rsidRPr="00B22D70">
          <w:rPr>
            <w:rStyle w:val="Hiperveza"/>
            <w:b/>
            <w:bCs/>
            <w:noProof/>
          </w:rPr>
          <w:t>Tablica 10.</w:t>
        </w:r>
        <w:r w:rsidRPr="00B22D70">
          <w:rPr>
            <w:rStyle w:val="Hiperveza"/>
            <w:noProof/>
          </w:rPr>
          <w:t xml:space="preserve"> Podjela šuma prema stupnju opasnosti od nastanka požara</w:t>
        </w:r>
        <w:r>
          <w:rPr>
            <w:noProof/>
            <w:webHidden/>
          </w:rPr>
          <w:tab/>
        </w:r>
        <w:r>
          <w:rPr>
            <w:noProof/>
            <w:webHidden/>
          </w:rPr>
          <w:fldChar w:fldCharType="begin"/>
        </w:r>
        <w:r>
          <w:rPr>
            <w:noProof/>
            <w:webHidden/>
          </w:rPr>
          <w:instrText xml:space="preserve"> PAGEREF _Toc190151600 \h </w:instrText>
        </w:r>
        <w:r>
          <w:rPr>
            <w:noProof/>
            <w:webHidden/>
          </w:rPr>
        </w:r>
        <w:r>
          <w:rPr>
            <w:noProof/>
            <w:webHidden/>
          </w:rPr>
          <w:fldChar w:fldCharType="separate"/>
        </w:r>
        <w:r>
          <w:rPr>
            <w:noProof/>
            <w:webHidden/>
          </w:rPr>
          <w:t>23</w:t>
        </w:r>
        <w:r>
          <w:rPr>
            <w:noProof/>
            <w:webHidden/>
          </w:rPr>
          <w:fldChar w:fldCharType="end"/>
        </w:r>
      </w:hyperlink>
    </w:p>
    <w:p w14:paraId="6FF454C6" w14:textId="5BA572BE" w:rsidR="00B81724" w:rsidRDefault="00B81724">
      <w:pPr>
        <w:pStyle w:val="Tablicaslika"/>
        <w:tabs>
          <w:tab w:val="right" w:leader="dot" w:pos="8777"/>
        </w:tabs>
        <w:rPr>
          <w:rFonts w:eastAsiaTheme="minorEastAsia"/>
          <w:noProof/>
          <w:lang w:eastAsia="hr-HR"/>
        </w:rPr>
      </w:pPr>
      <w:hyperlink w:anchor="_Toc190151601" w:history="1">
        <w:r w:rsidRPr="00B22D70">
          <w:rPr>
            <w:rStyle w:val="Hiperveza"/>
            <w:b/>
            <w:bCs/>
            <w:noProof/>
          </w:rPr>
          <w:t>Tablica 11.</w:t>
        </w:r>
        <w:r w:rsidRPr="00B22D70">
          <w:rPr>
            <w:rStyle w:val="Hiperveza"/>
            <w:noProof/>
          </w:rPr>
          <w:t xml:space="preserve"> Stupanj ugroženosti državnih šuma od požara – G.J. MIRNA</w:t>
        </w:r>
        <w:r>
          <w:rPr>
            <w:noProof/>
            <w:webHidden/>
          </w:rPr>
          <w:tab/>
        </w:r>
        <w:r>
          <w:rPr>
            <w:noProof/>
            <w:webHidden/>
          </w:rPr>
          <w:fldChar w:fldCharType="begin"/>
        </w:r>
        <w:r>
          <w:rPr>
            <w:noProof/>
            <w:webHidden/>
          </w:rPr>
          <w:instrText xml:space="preserve"> PAGEREF _Toc190151601 \h </w:instrText>
        </w:r>
        <w:r>
          <w:rPr>
            <w:noProof/>
            <w:webHidden/>
          </w:rPr>
        </w:r>
        <w:r>
          <w:rPr>
            <w:noProof/>
            <w:webHidden/>
          </w:rPr>
          <w:fldChar w:fldCharType="separate"/>
        </w:r>
        <w:r>
          <w:rPr>
            <w:noProof/>
            <w:webHidden/>
          </w:rPr>
          <w:t>23</w:t>
        </w:r>
        <w:r>
          <w:rPr>
            <w:noProof/>
            <w:webHidden/>
          </w:rPr>
          <w:fldChar w:fldCharType="end"/>
        </w:r>
      </w:hyperlink>
    </w:p>
    <w:p w14:paraId="0B6534EE" w14:textId="22F1B05E" w:rsidR="00B81724" w:rsidRDefault="00B81724">
      <w:pPr>
        <w:pStyle w:val="Tablicaslika"/>
        <w:tabs>
          <w:tab w:val="right" w:leader="dot" w:pos="8777"/>
        </w:tabs>
        <w:rPr>
          <w:rFonts w:eastAsiaTheme="minorEastAsia"/>
          <w:noProof/>
          <w:lang w:eastAsia="hr-HR"/>
        </w:rPr>
      </w:pPr>
      <w:hyperlink w:anchor="_Toc190151602" w:history="1">
        <w:r w:rsidRPr="00B22D70">
          <w:rPr>
            <w:rStyle w:val="Hiperveza"/>
            <w:b/>
            <w:bCs/>
            <w:noProof/>
          </w:rPr>
          <w:t>Tablica 12.</w:t>
        </w:r>
        <w:r w:rsidRPr="00B22D70">
          <w:rPr>
            <w:rStyle w:val="Hiperveza"/>
            <w:noProof/>
          </w:rPr>
          <w:t xml:space="preserve"> Ukupna površina državnih šuma „GJ MIRNA“ po stupnjevima ugroženosti od požara</w:t>
        </w:r>
        <w:r>
          <w:rPr>
            <w:noProof/>
            <w:webHidden/>
          </w:rPr>
          <w:tab/>
        </w:r>
        <w:r>
          <w:rPr>
            <w:noProof/>
            <w:webHidden/>
          </w:rPr>
          <w:fldChar w:fldCharType="begin"/>
        </w:r>
        <w:r>
          <w:rPr>
            <w:noProof/>
            <w:webHidden/>
          </w:rPr>
          <w:instrText xml:space="preserve"> PAGEREF _Toc190151602 \h </w:instrText>
        </w:r>
        <w:r>
          <w:rPr>
            <w:noProof/>
            <w:webHidden/>
          </w:rPr>
        </w:r>
        <w:r>
          <w:rPr>
            <w:noProof/>
            <w:webHidden/>
          </w:rPr>
          <w:fldChar w:fldCharType="separate"/>
        </w:r>
        <w:r>
          <w:rPr>
            <w:noProof/>
            <w:webHidden/>
          </w:rPr>
          <w:t>25</w:t>
        </w:r>
        <w:r>
          <w:rPr>
            <w:noProof/>
            <w:webHidden/>
          </w:rPr>
          <w:fldChar w:fldCharType="end"/>
        </w:r>
      </w:hyperlink>
    </w:p>
    <w:p w14:paraId="44AC51D2" w14:textId="5FBE222C" w:rsidR="00B81724" w:rsidRDefault="00B81724">
      <w:pPr>
        <w:pStyle w:val="Tablicaslika"/>
        <w:tabs>
          <w:tab w:val="right" w:leader="dot" w:pos="8777"/>
        </w:tabs>
        <w:rPr>
          <w:rFonts w:eastAsiaTheme="minorEastAsia"/>
          <w:noProof/>
          <w:lang w:eastAsia="hr-HR"/>
        </w:rPr>
      </w:pPr>
      <w:hyperlink w:anchor="_Toc190151603" w:history="1">
        <w:r w:rsidRPr="00B22D70">
          <w:rPr>
            <w:rStyle w:val="Hiperveza"/>
            <w:b/>
            <w:bCs/>
            <w:noProof/>
          </w:rPr>
          <w:t>Tablica 13.</w:t>
        </w:r>
        <w:r w:rsidRPr="00B22D70">
          <w:rPr>
            <w:rStyle w:val="Hiperveza"/>
            <w:noProof/>
          </w:rPr>
          <w:t xml:space="preserve"> Stupanj ugroženosti državnih šuma od požara – G.J. MOTOVUN</w:t>
        </w:r>
        <w:r>
          <w:rPr>
            <w:noProof/>
            <w:webHidden/>
          </w:rPr>
          <w:tab/>
        </w:r>
        <w:r>
          <w:rPr>
            <w:noProof/>
            <w:webHidden/>
          </w:rPr>
          <w:fldChar w:fldCharType="begin"/>
        </w:r>
        <w:r>
          <w:rPr>
            <w:noProof/>
            <w:webHidden/>
          </w:rPr>
          <w:instrText xml:space="preserve"> PAGEREF _Toc190151603 \h </w:instrText>
        </w:r>
        <w:r>
          <w:rPr>
            <w:noProof/>
            <w:webHidden/>
          </w:rPr>
        </w:r>
        <w:r>
          <w:rPr>
            <w:noProof/>
            <w:webHidden/>
          </w:rPr>
          <w:fldChar w:fldCharType="separate"/>
        </w:r>
        <w:r>
          <w:rPr>
            <w:noProof/>
            <w:webHidden/>
          </w:rPr>
          <w:t>25</w:t>
        </w:r>
        <w:r>
          <w:rPr>
            <w:noProof/>
            <w:webHidden/>
          </w:rPr>
          <w:fldChar w:fldCharType="end"/>
        </w:r>
      </w:hyperlink>
    </w:p>
    <w:p w14:paraId="21CBCA72" w14:textId="7757D0DC" w:rsidR="00B81724" w:rsidRDefault="00B81724">
      <w:pPr>
        <w:pStyle w:val="Tablicaslika"/>
        <w:tabs>
          <w:tab w:val="right" w:leader="dot" w:pos="8777"/>
        </w:tabs>
        <w:rPr>
          <w:rFonts w:eastAsiaTheme="minorEastAsia"/>
          <w:noProof/>
          <w:lang w:eastAsia="hr-HR"/>
        </w:rPr>
      </w:pPr>
      <w:hyperlink w:anchor="_Toc190151604" w:history="1">
        <w:r w:rsidRPr="00B22D70">
          <w:rPr>
            <w:rStyle w:val="Hiperveza"/>
            <w:b/>
            <w:bCs/>
            <w:noProof/>
          </w:rPr>
          <w:t>Tablica 14.</w:t>
        </w:r>
        <w:r w:rsidRPr="00B22D70">
          <w:rPr>
            <w:rStyle w:val="Hiperveza"/>
            <w:noProof/>
          </w:rPr>
          <w:t xml:space="preserve"> Ukupna površina državnih šuma „GJ MOTOVUN“ po stupnjevima ugroženosti od požara</w:t>
        </w:r>
        <w:r>
          <w:rPr>
            <w:noProof/>
            <w:webHidden/>
          </w:rPr>
          <w:tab/>
        </w:r>
        <w:r>
          <w:rPr>
            <w:noProof/>
            <w:webHidden/>
          </w:rPr>
          <w:fldChar w:fldCharType="begin"/>
        </w:r>
        <w:r>
          <w:rPr>
            <w:noProof/>
            <w:webHidden/>
          </w:rPr>
          <w:instrText xml:space="preserve"> PAGEREF _Toc190151604 \h </w:instrText>
        </w:r>
        <w:r>
          <w:rPr>
            <w:noProof/>
            <w:webHidden/>
          </w:rPr>
        </w:r>
        <w:r>
          <w:rPr>
            <w:noProof/>
            <w:webHidden/>
          </w:rPr>
          <w:fldChar w:fldCharType="separate"/>
        </w:r>
        <w:r>
          <w:rPr>
            <w:noProof/>
            <w:webHidden/>
          </w:rPr>
          <w:t>27</w:t>
        </w:r>
        <w:r>
          <w:rPr>
            <w:noProof/>
            <w:webHidden/>
          </w:rPr>
          <w:fldChar w:fldCharType="end"/>
        </w:r>
      </w:hyperlink>
    </w:p>
    <w:p w14:paraId="22223322" w14:textId="0D75A695" w:rsidR="00B81724" w:rsidRDefault="00B81724">
      <w:pPr>
        <w:pStyle w:val="Tablicaslika"/>
        <w:tabs>
          <w:tab w:val="right" w:leader="dot" w:pos="8777"/>
        </w:tabs>
        <w:rPr>
          <w:rFonts w:eastAsiaTheme="minorEastAsia"/>
          <w:noProof/>
          <w:lang w:eastAsia="hr-HR"/>
        </w:rPr>
      </w:pPr>
      <w:hyperlink w:anchor="_Toc190151605" w:history="1">
        <w:r w:rsidRPr="00B22D70">
          <w:rPr>
            <w:rStyle w:val="Hiperveza"/>
            <w:b/>
            <w:bCs/>
            <w:noProof/>
          </w:rPr>
          <w:t>Tablica 15. Stupanj ugroženosti privatnih šuma od požara – GJ „Motovunske šume“</w:t>
        </w:r>
        <w:r>
          <w:rPr>
            <w:noProof/>
            <w:webHidden/>
          </w:rPr>
          <w:tab/>
        </w:r>
        <w:r>
          <w:rPr>
            <w:noProof/>
            <w:webHidden/>
          </w:rPr>
          <w:fldChar w:fldCharType="begin"/>
        </w:r>
        <w:r>
          <w:rPr>
            <w:noProof/>
            <w:webHidden/>
          </w:rPr>
          <w:instrText xml:space="preserve"> PAGEREF _Toc190151605 \h </w:instrText>
        </w:r>
        <w:r>
          <w:rPr>
            <w:noProof/>
            <w:webHidden/>
          </w:rPr>
        </w:r>
        <w:r>
          <w:rPr>
            <w:noProof/>
            <w:webHidden/>
          </w:rPr>
          <w:fldChar w:fldCharType="separate"/>
        </w:r>
        <w:r>
          <w:rPr>
            <w:noProof/>
            <w:webHidden/>
          </w:rPr>
          <w:t>27</w:t>
        </w:r>
        <w:r>
          <w:rPr>
            <w:noProof/>
            <w:webHidden/>
          </w:rPr>
          <w:fldChar w:fldCharType="end"/>
        </w:r>
      </w:hyperlink>
    </w:p>
    <w:p w14:paraId="15107047" w14:textId="7C5B9E5D" w:rsidR="00B81724" w:rsidRDefault="00B81724">
      <w:pPr>
        <w:pStyle w:val="Tablicaslika"/>
        <w:tabs>
          <w:tab w:val="right" w:leader="dot" w:pos="8777"/>
        </w:tabs>
        <w:rPr>
          <w:rFonts w:eastAsiaTheme="minorEastAsia"/>
          <w:noProof/>
          <w:lang w:eastAsia="hr-HR"/>
        </w:rPr>
      </w:pPr>
      <w:hyperlink w:anchor="_Toc190151606" w:history="1">
        <w:r w:rsidRPr="00B22D70">
          <w:rPr>
            <w:rStyle w:val="Hiperveza"/>
            <w:b/>
            <w:bCs/>
            <w:noProof/>
          </w:rPr>
          <w:t xml:space="preserve">Tablica 16. </w:t>
        </w:r>
        <w:r w:rsidRPr="00B22D70">
          <w:rPr>
            <w:rStyle w:val="Hiperveza"/>
            <w:noProof/>
          </w:rPr>
          <w:t>Broj intervencija Javne vatrogasne postrojbe Pazin na području Općine u zadnjih 10 godina</w:t>
        </w:r>
        <w:r>
          <w:rPr>
            <w:noProof/>
            <w:webHidden/>
          </w:rPr>
          <w:tab/>
        </w:r>
        <w:r>
          <w:rPr>
            <w:noProof/>
            <w:webHidden/>
          </w:rPr>
          <w:fldChar w:fldCharType="begin"/>
        </w:r>
        <w:r>
          <w:rPr>
            <w:noProof/>
            <w:webHidden/>
          </w:rPr>
          <w:instrText xml:space="preserve"> PAGEREF _Toc190151606 \h </w:instrText>
        </w:r>
        <w:r>
          <w:rPr>
            <w:noProof/>
            <w:webHidden/>
          </w:rPr>
        </w:r>
        <w:r>
          <w:rPr>
            <w:noProof/>
            <w:webHidden/>
          </w:rPr>
          <w:fldChar w:fldCharType="separate"/>
        </w:r>
        <w:r>
          <w:rPr>
            <w:noProof/>
            <w:webHidden/>
          </w:rPr>
          <w:t>33</w:t>
        </w:r>
        <w:r>
          <w:rPr>
            <w:noProof/>
            <w:webHidden/>
          </w:rPr>
          <w:fldChar w:fldCharType="end"/>
        </w:r>
      </w:hyperlink>
    </w:p>
    <w:p w14:paraId="32B00DDD" w14:textId="1ACE5F49" w:rsidR="00B81724" w:rsidRDefault="00B81724">
      <w:pPr>
        <w:pStyle w:val="Tablicaslika"/>
        <w:tabs>
          <w:tab w:val="right" w:leader="dot" w:pos="8777"/>
        </w:tabs>
        <w:rPr>
          <w:rFonts w:eastAsiaTheme="minorEastAsia"/>
          <w:noProof/>
          <w:lang w:eastAsia="hr-HR"/>
        </w:rPr>
      </w:pPr>
      <w:hyperlink w:anchor="_Toc190151607" w:history="1">
        <w:r w:rsidRPr="00B22D70">
          <w:rPr>
            <w:rStyle w:val="Hiperveza"/>
            <w:rFonts w:ascii="Calibri" w:eastAsia="Calibri" w:hAnsi="Calibri" w:cs="Arial"/>
            <w:b/>
            <w:bCs/>
            <w:noProof/>
            <w:kern w:val="0"/>
            <w:lang w:eastAsia="zh-CN"/>
            <w14:ligatures w14:val="none"/>
          </w:rPr>
          <w:t xml:space="preserve">Tablica 17. </w:t>
        </w:r>
        <w:r w:rsidRPr="00B22D70">
          <w:rPr>
            <w:rStyle w:val="Hiperveza"/>
            <w:rFonts w:ascii="Calibri" w:eastAsia="Calibri" w:hAnsi="Calibri" w:cs="Arial"/>
            <w:noProof/>
            <w:kern w:val="0"/>
            <w:lang w:eastAsia="zh-CN"/>
            <w14:ligatures w14:val="none"/>
          </w:rPr>
          <w:t>Prikaz udaljenosti vatrogasne postrojbe od požara i vremena potrebnog za dolazak na intervenciju</w:t>
        </w:r>
        <w:r>
          <w:rPr>
            <w:noProof/>
            <w:webHidden/>
          </w:rPr>
          <w:tab/>
        </w:r>
        <w:r>
          <w:rPr>
            <w:noProof/>
            <w:webHidden/>
          </w:rPr>
          <w:fldChar w:fldCharType="begin"/>
        </w:r>
        <w:r>
          <w:rPr>
            <w:noProof/>
            <w:webHidden/>
          </w:rPr>
          <w:instrText xml:space="preserve"> PAGEREF _Toc190151607 \h </w:instrText>
        </w:r>
        <w:r>
          <w:rPr>
            <w:noProof/>
            <w:webHidden/>
          </w:rPr>
        </w:r>
        <w:r>
          <w:rPr>
            <w:noProof/>
            <w:webHidden/>
          </w:rPr>
          <w:fldChar w:fldCharType="separate"/>
        </w:r>
        <w:r>
          <w:rPr>
            <w:noProof/>
            <w:webHidden/>
          </w:rPr>
          <w:t>35</w:t>
        </w:r>
        <w:r>
          <w:rPr>
            <w:noProof/>
            <w:webHidden/>
          </w:rPr>
          <w:fldChar w:fldCharType="end"/>
        </w:r>
      </w:hyperlink>
    </w:p>
    <w:p w14:paraId="2710A85C" w14:textId="573FEF4E" w:rsidR="00B81724" w:rsidRDefault="00B81724">
      <w:pPr>
        <w:pStyle w:val="Tablicaslika"/>
        <w:tabs>
          <w:tab w:val="right" w:leader="dot" w:pos="8777"/>
        </w:tabs>
        <w:rPr>
          <w:rFonts w:eastAsiaTheme="minorEastAsia"/>
          <w:noProof/>
          <w:lang w:eastAsia="hr-HR"/>
        </w:rPr>
      </w:pPr>
      <w:hyperlink w:anchor="_Toc190151608" w:history="1">
        <w:r w:rsidRPr="00B22D70">
          <w:rPr>
            <w:rStyle w:val="Hiperveza"/>
            <w:b/>
            <w:bCs/>
            <w:noProof/>
          </w:rPr>
          <w:t>Tablica 18.</w:t>
        </w:r>
        <w:r w:rsidRPr="00B22D70">
          <w:rPr>
            <w:rStyle w:val="Hiperveza"/>
            <w:noProof/>
          </w:rPr>
          <w:t xml:space="preserve"> Stupanj vatrootpornosti građevina</w:t>
        </w:r>
        <w:r>
          <w:rPr>
            <w:noProof/>
            <w:webHidden/>
          </w:rPr>
          <w:tab/>
        </w:r>
        <w:r>
          <w:rPr>
            <w:noProof/>
            <w:webHidden/>
          </w:rPr>
          <w:fldChar w:fldCharType="begin"/>
        </w:r>
        <w:r>
          <w:rPr>
            <w:noProof/>
            <w:webHidden/>
          </w:rPr>
          <w:instrText xml:space="preserve"> PAGEREF _Toc190151608 \h </w:instrText>
        </w:r>
        <w:r>
          <w:rPr>
            <w:noProof/>
            <w:webHidden/>
          </w:rPr>
        </w:r>
        <w:r>
          <w:rPr>
            <w:noProof/>
            <w:webHidden/>
          </w:rPr>
          <w:fldChar w:fldCharType="separate"/>
        </w:r>
        <w:r>
          <w:rPr>
            <w:noProof/>
            <w:webHidden/>
          </w:rPr>
          <w:t>36</w:t>
        </w:r>
        <w:r>
          <w:rPr>
            <w:noProof/>
            <w:webHidden/>
          </w:rPr>
          <w:fldChar w:fldCharType="end"/>
        </w:r>
      </w:hyperlink>
    </w:p>
    <w:p w14:paraId="4517996E" w14:textId="16FECEB5" w:rsidR="00B81724" w:rsidRDefault="00B81724">
      <w:pPr>
        <w:pStyle w:val="Tablicaslika"/>
        <w:tabs>
          <w:tab w:val="right" w:leader="dot" w:pos="8777"/>
        </w:tabs>
        <w:rPr>
          <w:rFonts w:eastAsiaTheme="minorEastAsia"/>
          <w:noProof/>
          <w:lang w:eastAsia="hr-HR"/>
        </w:rPr>
      </w:pPr>
      <w:hyperlink w:anchor="_Toc190151609" w:history="1">
        <w:r w:rsidRPr="00B22D70">
          <w:rPr>
            <w:rStyle w:val="Hiperveza"/>
            <w:b/>
            <w:bCs/>
            <w:noProof/>
          </w:rPr>
          <w:t>Tablica 19.</w:t>
        </w:r>
        <w:r w:rsidRPr="00B22D70">
          <w:rPr>
            <w:rStyle w:val="Hiperveza"/>
            <w:noProof/>
          </w:rPr>
          <w:t xml:space="preserve"> Najmanje količine vode po jednom požaru ovisno o broju stanovnika</w:t>
        </w:r>
        <w:r>
          <w:rPr>
            <w:noProof/>
            <w:webHidden/>
          </w:rPr>
          <w:tab/>
        </w:r>
        <w:r>
          <w:rPr>
            <w:noProof/>
            <w:webHidden/>
          </w:rPr>
          <w:fldChar w:fldCharType="begin"/>
        </w:r>
        <w:r>
          <w:rPr>
            <w:noProof/>
            <w:webHidden/>
          </w:rPr>
          <w:instrText xml:space="preserve"> PAGEREF _Toc190151609 \h </w:instrText>
        </w:r>
        <w:r>
          <w:rPr>
            <w:noProof/>
            <w:webHidden/>
          </w:rPr>
        </w:r>
        <w:r>
          <w:rPr>
            <w:noProof/>
            <w:webHidden/>
          </w:rPr>
          <w:fldChar w:fldCharType="separate"/>
        </w:r>
        <w:r>
          <w:rPr>
            <w:noProof/>
            <w:webHidden/>
          </w:rPr>
          <w:t>39</w:t>
        </w:r>
        <w:r>
          <w:rPr>
            <w:noProof/>
            <w:webHidden/>
          </w:rPr>
          <w:fldChar w:fldCharType="end"/>
        </w:r>
      </w:hyperlink>
    </w:p>
    <w:p w14:paraId="3565D9CB" w14:textId="7394E892" w:rsidR="00B81724" w:rsidRDefault="00B81724">
      <w:pPr>
        <w:pStyle w:val="Tablicaslika"/>
        <w:tabs>
          <w:tab w:val="right" w:leader="dot" w:pos="8777"/>
        </w:tabs>
        <w:rPr>
          <w:rFonts w:eastAsiaTheme="minorEastAsia"/>
          <w:noProof/>
          <w:lang w:eastAsia="hr-HR"/>
        </w:rPr>
      </w:pPr>
      <w:hyperlink w:anchor="_Toc190151610" w:history="1">
        <w:r w:rsidRPr="00B22D70">
          <w:rPr>
            <w:rStyle w:val="Hiperveza"/>
            <w:b/>
            <w:bCs/>
            <w:noProof/>
          </w:rPr>
          <w:t>Tablica 20.</w:t>
        </w:r>
        <w:r w:rsidRPr="00B22D70">
          <w:rPr>
            <w:rStyle w:val="Hiperveza"/>
            <w:noProof/>
          </w:rPr>
          <w:t xml:space="preserve"> Najmanje količine vode za gašenje požara građevina vanjskom hidrantskom mrežom</w:t>
        </w:r>
        <w:r>
          <w:rPr>
            <w:noProof/>
            <w:webHidden/>
          </w:rPr>
          <w:tab/>
        </w:r>
        <w:r>
          <w:rPr>
            <w:noProof/>
            <w:webHidden/>
          </w:rPr>
          <w:fldChar w:fldCharType="begin"/>
        </w:r>
        <w:r>
          <w:rPr>
            <w:noProof/>
            <w:webHidden/>
          </w:rPr>
          <w:instrText xml:space="preserve"> PAGEREF _Toc190151610 \h </w:instrText>
        </w:r>
        <w:r>
          <w:rPr>
            <w:noProof/>
            <w:webHidden/>
          </w:rPr>
        </w:r>
        <w:r>
          <w:rPr>
            <w:noProof/>
            <w:webHidden/>
          </w:rPr>
          <w:fldChar w:fldCharType="separate"/>
        </w:r>
        <w:r>
          <w:rPr>
            <w:noProof/>
            <w:webHidden/>
          </w:rPr>
          <w:t>40</w:t>
        </w:r>
        <w:r>
          <w:rPr>
            <w:noProof/>
            <w:webHidden/>
          </w:rPr>
          <w:fldChar w:fldCharType="end"/>
        </w:r>
      </w:hyperlink>
    </w:p>
    <w:p w14:paraId="1F610981" w14:textId="634C3A61" w:rsidR="00B81724" w:rsidRDefault="00B81724">
      <w:pPr>
        <w:pStyle w:val="Tablicaslika"/>
        <w:tabs>
          <w:tab w:val="right" w:leader="dot" w:pos="8777"/>
        </w:tabs>
        <w:rPr>
          <w:rFonts w:eastAsiaTheme="minorEastAsia"/>
          <w:noProof/>
          <w:lang w:eastAsia="hr-HR"/>
        </w:rPr>
      </w:pPr>
      <w:hyperlink w:anchor="_Toc190151611" w:history="1">
        <w:r w:rsidRPr="00B22D70">
          <w:rPr>
            <w:rStyle w:val="Hiperveza"/>
            <w:b/>
            <w:bCs/>
            <w:noProof/>
          </w:rPr>
          <w:t>Tablica 21.</w:t>
        </w:r>
        <w:r w:rsidRPr="00B22D70">
          <w:rPr>
            <w:rStyle w:val="Hiperveza"/>
            <w:noProof/>
          </w:rPr>
          <w:t xml:space="preserve"> Prikaz brzine širenja požara u odnosu na brzinu vjetra</w:t>
        </w:r>
        <w:r>
          <w:rPr>
            <w:noProof/>
            <w:webHidden/>
          </w:rPr>
          <w:tab/>
        </w:r>
        <w:r>
          <w:rPr>
            <w:noProof/>
            <w:webHidden/>
          </w:rPr>
          <w:fldChar w:fldCharType="begin"/>
        </w:r>
        <w:r>
          <w:rPr>
            <w:noProof/>
            <w:webHidden/>
          </w:rPr>
          <w:instrText xml:space="preserve"> PAGEREF _Toc190151611 \h </w:instrText>
        </w:r>
        <w:r>
          <w:rPr>
            <w:noProof/>
            <w:webHidden/>
          </w:rPr>
        </w:r>
        <w:r>
          <w:rPr>
            <w:noProof/>
            <w:webHidden/>
          </w:rPr>
          <w:fldChar w:fldCharType="separate"/>
        </w:r>
        <w:r>
          <w:rPr>
            <w:noProof/>
            <w:webHidden/>
          </w:rPr>
          <w:t>49</w:t>
        </w:r>
        <w:r>
          <w:rPr>
            <w:noProof/>
            <w:webHidden/>
          </w:rPr>
          <w:fldChar w:fldCharType="end"/>
        </w:r>
      </w:hyperlink>
    </w:p>
    <w:p w14:paraId="68B65BA6" w14:textId="34D0599C" w:rsidR="00B81724" w:rsidRDefault="00B81724">
      <w:pPr>
        <w:pStyle w:val="Tablicaslika"/>
        <w:tabs>
          <w:tab w:val="right" w:leader="dot" w:pos="8777"/>
        </w:tabs>
        <w:rPr>
          <w:rFonts w:eastAsiaTheme="minorEastAsia"/>
          <w:noProof/>
          <w:lang w:eastAsia="hr-HR"/>
        </w:rPr>
      </w:pPr>
      <w:hyperlink w:anchor="_Toc190151612" w:history="1">
        <w:r w:rsidRPr="00B22D70">
          <w:rPr>
            <w:rStyle w:val="Hiperveza"/>
            <w:b/>
            <w:bCs/>
            <w:noProof/>
          </w:rPr>
          <w:t>Tablica 22.</w:t>
        </w:r>
        <w:r w:rsidRPr="00B22D70">
          <w:rPr>
            <w:rStyle w:val="Hiperveza"/>
            <w:noProof/>
          </w:rPr>
          <w:t xml:space="preserve"> Radijusi zaokretanja za objekte visoke do 22 m</w:t>
        </w:r>
        <w:r>
          <w:rPr>
            <w:noProof/>
            <w:webHidden/>
          </w:rPr>
          <w:tab/>
        </w:r>
        <w:r>
          <w:rPr>
            <w:noProof/>
            <w:webHidden/>
          </w:rPr>
          <w:fldChar w:fldCharType="begin"/>
        </w:r>
        <w:r>
          <w:rPr>
            <w:noProof/>
            <w:webHidden/>
          </w:rPr>
          <w:instrText xml:space="preserve"> PAGEREF _Toc190151612 \h </w:instrText>
        </w:r>
        <w:r>
          <w:rPr>
            <w:noProof/>
            <w:webHidden/>
          </w:rPr>
        </w:r>
        <w:r>
          <w:rPr>
            <w:noProof/>
            <w:webHidden/>
          </w:rPr>
          <w:fldChar w:fldCharType="separate"/>
        </w:r>
        <w:r>
          <w:rPr>
            <w:noProof/>
            <w:webHidden/>
          </w:rPr>
          <w:t>66</w:t>
        </w:r>
        <w:r>
          <w:rPr>
            <w:noProof/>
            <w:webHidden/>
          </w:rPr>
          <w:fldChar w:fldCharType="end"/>
        </w:r>
      </w:hyperlink>
    </w:p>
    <w:p w14:paraId="5F4BE7DE" w14:textId="36E6DB94" w:rsidR="00881A7D" w:rsidRDefault="00881A7D" w:rsidP="0079574E">
      <w:pPr>
        <w:rPr>
          <w:rFonts w:asciiTheme="majorHAnsi" w:eastAsiaTheme="majorEastAsia" w:hAnsiTheme="majorHAnsi" w:cstheme="majorBidi"/>
          <w:b/>
          <w:bCs/>
          <w:kern w:val="0"/>
          <w:sz w:val="32"/>
          <w:szCs w:val="32"/>
          <w:lang w:eastAsia="hr-HR"/>
          <w14:ligatures w14:val="none"/>
        </w:rPr>
      </w:pPr>
      <w:r>
        <w:rPr>
          <w:rFonts w:asciiTheme="majorHAnsi" w:eastAsiaTheme="majorEastAsia" w:hAnsiTheme="majorHAnsi" w:cstheme="majorBidi"/>
          <w:b/>
          <w:bCs/>
          <w:kern w:val="0"/>
          <w:sz w:val="32"/>
          <w:szCs w:val="32"/>
          <w:lang w:eastAsia="hr-HR"/>
          <w14:ligatures w14:val="none"/>
        </w:rPr>
        <w:fldChar w:fldCharType="end"/>
      </w:r>
    </w:p>
    <w:p w14:paraId="55E21E8A" w14:textId="5FDBFD6D" w:rsidR="00881A7D" w:rsidRDefault="00881A7D" w:rsidP="0079574E">
      <w:pPr>
        <w:rPr>
          <w:rFonts w:asciiTheme="majorHAnsi" w:eastAsiaTheme="majorEastAsia" w:hAnsiTheme="majorHAnsi" w:cstheme="majorBidi"/>
          <w:b/>
          <w:bCs/>
          <w:kern w:val="0"/>
          <w:sz w:val="32"/>
          <w:szCs w:val="32"/>
          <w:lang w:eastAsia="hr-HR"/>
          <w14:ligatures w14:val="none"/>
        </w:rPr>
      </w:pPr>
      <w:r>
        <w:rPr>
          <w:rFonts w:asciiTheme="majorHAnsi" w:eastAsiaTheme="majorEastAsia" w:hAnsiTheme="majorHAnsi" w:cstheme="majorBidi"/>
          <w:b/>
          <w:bCs/>
          <w:kern w:val="0"/>
          <w:sz w:val="32"/>
          <w:szCs w:val="32"/>
          <w:lang w:eastAsia="hr-HR"/>
          <w14:ligatures w14:val="none"/>
        </w:rPr>
        <w:t>POPIS SLIKA</w:t>
      </w:r>
    </w:p>
    <w:p w14:paraId="1885044C" w14:textId="5FE16D06" w:rsidR="00B81724" w:rsidRDefault="00881A7D">
      <w:pPr>
        <w:pStyle w:val="Tablicaslika"/>
        <w:tabs>
          <w:tab w:val="right" w:leader="dot" w:pos="8777"/>
        </w:tabs>
        <w:rPr>
          <w:rFonts w:eastAsiaTheme="minorEastAsia"/>
          <w:noProof/>
          <w:lang w:eastAsia="hr-HR"/>
        </w:rPr>
      </w:pPr>
      <w:r>
        <w:rPr>
          <w:rFonts w:asciiTheme="majorHAnsi" w:eastAsiaTheme="majorEastAsia" w:hAnsiTheme="majorHAnsi" w:cstheme="majorBidi"/>
          <w:b/>
          <w:bCs/>
          <w:kern w:val="0"/>
          <w:sz w:val="32"/>
          <w:szCs w:val="32"/>
          <w:lang w:eastAsia="hr-HR"/>
          <w14:ligatures w14:val="none"/>
        </w:rPr>
        <w:fldChar w:fldCharType="begin"/>
      </w:r>
      <w:r>
        <w:rPr>
          <w:rFonts w:asciiTheme="majorHAnsi" w:eastAsiaTheme="majorEastAsia" w:hAnsiTheme="majorHAnsi" w:cstheme="majorBidi"/>
          <w:b/>
          <w:bCs/>
          <w:kern w:val="0"/>
          <w:sz w:val="32"/>
          <w:szCs w:val="32"/>
          <w:lang w:eastAsia="hr-HR"/>
          <w14:ligatures w14:val="none"/>
        </w:rPr>
        <w:instrText xml:space="preserve"> TOC \h \z \c "Slika" </w:instrText>
      </w:r>
      <w:r>
        <w:rPr>
          <w:rFonts w:asciiTheme="majorHAnsi" w:eastAsiaTheme="majorEastAsia" w:hAnsiTheme="majorHAnsi" w:cstheme="majorBidi"/>
          <w:b/>
          <w:bCs/>
          <w:kern w:val="0"/>
          <w:sz w:val="32"/>
          <w:szCs w:val="32"/>
          <w:lang w:eastAsia="hr-HR"/>
          <w14:ligatures w14:val="none"/>
        </w:rPr>
        <w:fldChar w:fldCharType="separate"/>
      </w:r>
      <w:hyperlink w:anchor="_Toc190151613" w:history="1">
        <w:r w:rsidR="00B81724" w:rsidRPr="00344A60">
          <w:rPr>
            <w:rStyle w:val="Hiperveza"/>
            <w:b/>
            <w:bCs/>
            <w:noProof/>
          </w:rPr>
          <w:t>Slika 1.</w:t>
        </w:r>
        <w:r w:rsidR="00B81724" w:rsidRPr="00344A60">
          <w:rPr>
            <w:rStyle w:val="Hiperveza"/>
            <w:noProof/>
          </w:rPr>
          <w:t xml:space="preserve"> Položaj Općine Motovun-Montona u Istarskoj županiji</w:t>
        </w:r>
        <w:r w:rsidR="00B81724">
          <w:rPr>
            <w:noProof/>
            <w:webHidden/>
          </w:rPr>
          <w:tab/>
        </w:r>
        <w:r w:rsidR="00B81724">
          <w:rPr>
            <w:noProof/>
            <w:webHidden/>
          </w:rPr>
          <w:fldChar w:fldCharType="begin"/>
        </w:r>
        <w:r w:rsidR="00B81724">
          <w:rPr>
            <w:noProof/>
            <w:webHidden/>
          </w:rPr>
          <w:instrText xml:space="preserve"> PAGEREF _Toc190151613 \h </w:instrText>
        </w:r>
        <w:r w:rsidR="00B81724">
          <w:rPr>
            <w:noProof/>
            <w:webHidden/>
          </w:rPr>
        </w:r>
        <w:r w:rsidR="00B81724">
          <w:rPr>
            <w:noProof/>
            <w:webHidden/>
          </w:rPr>
          <w:fldChar w:fldCharType="separate"/>
        </w:r>
        <w:r w:rsidR="00B81724">
          <w:rPr>
            <w:noProof/>
            <w:webHidden/>
          </w:rPr>
          <w:t>11</w:t>
        </w:r>
        <w:r w:rsidR="00B81724">
          <w:rPr>
            <w:noProof/>
            <w:webHidden/>
          </w:rPr>
          <w:fldChar w:fldCharType="end"/>
        </w:r>
      </w:hyperlink>
    </w:p>
    <w:p w14:paraId="4202A430" w14:textId="045CAB77" w:rsidR="00B81724" w:rsidRDefault="00B81724">
      <w:pPr>
        <w:pStyle w:val="Tablicaslika"/>
        <w:tabs>
          <w:tab w:val="right" w:leader="dot" w:pos="8777"/>
        </w:tabs>
        <w:rPr>
          <w:rFonts w:eastAsiaTheme="minorEastAsia"/>
          <w:noProof/>
          <w:lang w:eastAsia="hr-HR"/>
        </w:rPr>
      </w:pPr>
      <w:hyperlink w:anchor="_Toc190151614" w:history="1">
        <w:r w:rsidRPr="00344A60">
          <w:rPr>
            <w:rStyle w:val="Hiperveza"/>
            <w:b/>
            <w:bCs/>
            <w:noProof/>
          </w:rPr>
          <w:t>Slika 2.</w:t>
        </w:r>
        <w:r w:rsidRPr="00344A60">
          <w:rPr>
            <w:rStyle w:val="Hiperveza"/>
            <w:noProof/>
          </w:rPr>
          <w:t xml:space="preserve"> Raspored naselja na području Općine Motovun-Montona</w:t>
        </w:r>
        <w:r>
          <w:rPr>
            <w:noProof/>
            <w:webHidden/>
          </w:rPr>
          <w:tab/>
        </w:r>
        <w:r>
          <w:rPr>
            <w:noProof/>
            <w:webHidden/>
          </w:rPr>
          <w:fldChar w:fldCharType="begin"/>
        </w:r>
        <w:r>
          <w:rPr>
            <w:noProof/>
            <w:webHidden/>
          </w:rPr>
          <w:instrText xml:space="preserve"> PAGEREF _Toc190151614 \h </w:instrText>
        </w:r>
        <w:r>
          <w:rPr>
            <w:noProof/>
            <w:webHidden/>
          </w:rPr>
        </w:r>
        <w:r>
          <w:rPr>
            <w:noProof/>
            <w:webHidden/>
          </w:rPr>
          <w:fldChar w:fldCharType="separate"/>
        </w:r>
        <w:r>
          <w:rPr>
            <w:noProof/>
            <w:webHidden/>
          </w:rPr>
          <w:t>12</w:t>
        </w:r>
        <w:r>
          <w:rPr>
            <w:noProof/>
            <w:webHidden/>
          </w:rPr>
          <w:fldChar w:fldCharType="end"/>
        </w:r>
      </w:hyperlink>
    </w:p>
    <w:p w14:paraId="3AE0CA9A" w14:textId="7A619156" w:rsidR="00881A7D" w:rsidRPr="00881A7D" w:rsidRDefault="00881A7D" w:rsidP="0079574E">
      <w:pPr>
        <w:rPr>
          <w:rFonts w:asciiTheme="majorHAnsi" w:eastAsiaTheme="majorEastAsia" w:hAnsiTheme="majorHAnsi" w:cstheme="majorBidi"/>
          <w:b/>
          <w:bCs/>
          <w:kern w:val="0"/>
          <w:sz w:val="32"/>
          <w:szCs w:val="32"/>
          <w:lang w:eastAsia="hr-HR"/>
          <w14:ligatures w14:val="none"/>
        </w:rPr>
      </w:pPr>
      <w:r>
        <w:rPr>
          <w:rFonts w:asciiTheme="majorHAnsi" w:eastAsiaTheme="majorEastAsia" w:hAnsiTheme="majorHAnsi" w:cstheme="majorBidi"/>
          <w:b/>
          <w:bCs/>
          <w:kern w:val="0"/>
          <w:sz w:val="32"/>
          <w:szCs w:val="32"/>
          <w:lang w:eastAsia="hr-HR"/>
          <w14:ligatures w14:val="none"/>
        </w:rPr>
        <w:fldChar w:fldCharType="end"/>
      </w:r>
    </w:p>
    <w:p w14:paraId="55E034F8" w14:textId="49ADB66F" w:rsidR="00DA2277" w:rsidRDefault="00881A7D" w:rsidP="00881A7D">
      <w:pPr>
        <w:spacing w:line="259" w:lineRule="auto"/>
        <w:jc w:val="left"/>
      </w:pPr>
      <w:r>
        <w:br w:type="page"/>
      </w:r>
    </w:p>
    <w:p w14:paraId="1317AABF" w14:textId="1C208689" w:rsidR="00DA2277" w:rsidRDefault="00DA2277" w:rsidP="0079574E">
      <w:pPr>
        <w:pStyle w:val="Naslov1"/>
        <w:numPr>
          <w:ilvl w:val="0"/>
          <w:numId w:val="0"/>
        </w:numPr>
        <w:ind w:left="720"/>
      </w:pPr>
      <w:bookmarkStart w:id="0" w:name="_Toc190151530"/>
      <w:r w:rsidRPr="00DA2277">
        <w:lastRenderedPageBreak/>
        <w:t>UVOD</w:t>
      </w:r>
      <w:bookmarkEnd w:id="0"/>
    </w:p>
    <w:p w14:paraId="0235F59F" w14:textId="77777777" w:rsidR="00DA2277" w:rsidRPr="00DA2277" w:rsidRDefault="00DA2277" w:rsidP="0079574E">
      <w:pPr>
        <w:rPr>
          <w:lang w:eastAsia="hr-HR"/>
        </w:rPr>
      </w:pPr>
      <w:r w:rsidRPr="00DA2277">
        <w:rPr>
          <w:lang w:eastAsia="hr-HR"/>
        </w:rPr>
        <w:t>Zaštita od požara od posebnog je interesa za Republiku Hrvatsku. Istu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6B1C98A5" w14:textId="66C75B13" w:rsidR="00DA2277" w:rsidRPr="00DA2277" w:rsidRDefault="00DA2277" w:rsidP="0079574E">
      <w:pPr>
        <w:rPr>
          <w:lang w:eastAsia="hr-HR"/>
        </w:rPr>
      </w:pPr>
      <w:r w:rsidRPr="00DA2277">
        <w:rPr>
          <w:lang w:eastAsia="hr-HR"/>
        </w:rPr>
        <w:t>Na zahtjev Općine</w:t>
      </w:r>
      <w:r>
        <w:rPr>
          <w:lang w:eastAsia="hr-HR"/>
        </w:rPr>
        <w:t xml:space="preserve"> Motovun-Montona</w:t>
      </w:r>
      <w:r w:rsidRPr="00DA2277">
        <w:rPr>
          <w:lang w:eastAsia="hr-HR"/>
        </w:rPr>
        <w:t xml:space="preserve">, u svrhu provođenja mjera zaštite od požara i tehnoloških eksplozija koje su propisane Zakonom o zaštiti od požara („Narodne novine“, broj 92/10, 114/22) (u daljnjem tekstu: </w:t>
      </w:r>
      <w:r w:rsidRPr="00DA2277">
        <w:rPr>
          <w:i/>
          <w:lang w:eastAsia="hr-HR"/>
        </w:rPr>
        <w:t>Zakon</w:t>
      </w:r>
      <w:r w:rsidRPr="00DA2277">
        <w:rPr>
          <w:lang w:eastAsia="hr-HR"/>
        </w:rPr>
        <w:t xml:space="preserve">), propisima donesenim na temelju </w:t>
      </w:r>
      <w:r w:rsidRPr="00DA2277">
        <w:rPr>
          <w:i/>
          <w:iCs/>
          <w:lang w:eastAsia="hr-HR"/>
        </w:rPr>
        <w:t>Zakona</w:t>
      </w:r>
      <w:r w:rsidRPr="00DA2277">
        <w:rPr>
          <w:lang w:eastAsia="hr-HR"/>
        </w:rPr>
        <w:t xml:space="preserve">, priznatim pravilima tehničke prakse, planovima zaštite od požara i tehnoloških eksplozija i drugim odlukama tijela državne uprave, lokalne samouprave i uprave te općim aktima pravnih osoba sukladno članku 13. stavak 1. i 7. </w:t>
      </w:r>
      <w:r w:rsidRPr="00DA2277">
        <w:rPr>
          <w:i/>
          <w:iCs/>
          <w:lang w:eastAsia="hr-HR"/>
        </w:rPr>
        <w:t>Zakona</w:t>
      </w:r>
      <w:r w:rsidRPr="00DA2277">
        <w:rPr>
          <w:lang w:eastAsia="hr-HR"/>
        </w:rPr>
        <w:t xml:space="preserve"> provedeno je usklađivanje Procjene ugroženosti od požara i tehnološke eksplozije za Općinu</w:t>
      </w:r>
      <w:r w:rsidR="00652192">
        <w:rPr>
          <w:lang w:eastAsia="hr-HR"/>
        </w:rPr>
        <w:t xml:space="preserve"> Motovun-Montona</w:t>
      </w:r>
      <w:r w:rsidRPr="00DA2277">
        <w:rPr>
          <w:lang w:eastAsia="hr-HR"/>
        </w:rPr>
        <w:t xml:space="preserve">.  </w:t>
      </w:r>
    </w:p>
    <w:p w14:paraId="4318E183" w14:textId="77777777" w:rsidR="00DA2277" w:rsidRPr="00DA2277" w:rsidRDefault="00DA2277" w:rsidP="0079574E">
      <w:pPr>
        <w:rPr>
          <w:lang w:eastAsia="hr-HR"/>
        </w:rPr>
      </w:pPr>
      <w:r w:rsidRPr="00DA2277">
        <w:rPr>
          <w:lang w:eastAsia="hr-HR"/>
        </w:rPr>
        <w:t xml:space="preserve">Procjena ugroženosti od požara izrađena je sukladno Pravilniku o izradi procjene ugroženosti od požara i tehnološke eksplozije („Narodne novine“, broj 35/94, 110/05 i 28/10). </w:t>
      </w:r>
    </w:p>
    <w:p w14:paraId="2C903AD4" w14:textId="77777777" w:rsidR="00DA2277" w:rsidRPr="00DA2277" w:rsidRDefault="00DA2277" w:rsidP="0079574E">
      <w:pPr>
        <w:rPr>
          <w:lang w:eastAsia="hr-HR"/>
        </w:rPr>
      </w:pPr>
      <w:r w:rsidRPr="00DA2277">
        <w:rPr>
          <w:lang w:eastAsia="hr-HR"/>
        </w:rPr>
        <w:t>Procjena ugroženosti od požara obavljena je s ciljem stručne analize, utvrđivanja postojeće opasnosti i predviđanja odgovarajuće mjere zaštite od požara i tehnoloških eksplozija kako bi se izbjeglo ugrožavanje života i zdravlja ljudi, kao i uništavanje građevina i njihovih sadržaja.</w:t>
      </w:r>
    </w:p>
    <w:p w14:paraId="342DA17F" w14:textId="77777777" w:rsidR="00DA2277" w:rsidRPr="00DA2277" w:rsidRDefault="00DA2277" w:rsidP="0079574E">
      <w:pPr>
        <w:rPr>
          <w:lang w:eastAsia="hr-HR"/>
        </w:rPr>
      </w:pPr>
      <w:r w:rsidRPr="00DA2277">
        <w:rPr>
          <w:lang w:eastAsia="hr-HR"/>
        </w:rPr>
        <w:t>Procjena ugroženosti od požara i tehnoloških eksplozija služit će kao osnova za izradu Plana zaštite od požara i tehnoloških eksplozija u kojem će se riješiti organiziranje preventivnog djelovanja na zaštiti imovine mještana i pravnih osoba, kao i učinkovito gašenje požara.</w:t>
      </w:r>
    </w:p>
    <w:p w14:paraId="55994DBE" w14:textId="53D26056" w:rsidR="00DA2277" w:rsidRPr="00DA2277" w:rsidRDefault="00DA2277" w:rsidP="0079574E">
      <w:pPr>
        <w:rPr>
          <w:lang w:eastAsia="hr-HR"/>
        </w:rPr>
      </w:pPr>
      <w:r w:rsidRPr="00DA2277">
        <w:rPr>
          <w:lang w:eastAsia="hr-HR"/>
        </w:rPr>
        <w:t>Procjenom ugroženosti od požara definirani su uvjeti za nastanak požara i eksplozija na teritoriju Općine</w:t>
      </w:r>
      <w:r w:rsidR="00652192">
        <w:rPr>
          <w:lang w:eastAsia="hr-HR"/>
        </w:rPr>
        <w:t xml:space="preserve"> Motovun - Montona</w:t>
      </w:r>
      <w:r w:rsidRPr="00DA2277">
        <w:rPr>
          <w:lang w:eastAsia="hr-HR"/>
        </w:rPr>
        <w:t>, kao i preventivni postupci koji se provode u svrhu sprečavanja nastanka i širenja požara. Iz predloženih preventivnih postupaka slijede konkretne mjere koje osiguravaju blagovremenu dojavu požara, gašenje požara i sprečavanje širenja požara.</w:t>
      </w:r>
    </w:p>
    <w:p w14:paraId="75484C3C" w14:textId="75870409" w:rsidR="00DA2277" w:rsidRPr="00DA2277" w:rsidRDefault="00DA2277" w:rsidP="0079574E">
      <w:pPr>
        <w:rPr>
          <w:lang w:eastAsia="hr-HR"/>
        </w:rPr>
      </w:pPr>
      <w:r w:rsidRPr="00DA2277">
        <w:rPr>
          <w:lang w:eastAsia="hr-HR"/>
        </w:rPr>
        <w:t xml:space="preserve">Sukladno </w:t>
      </w:r>
      <w:r w:rsidRPr="00DA2277">
        <w:rPr>
          <w:i/>
          <w:iCs/>
          <w:lang w:eastAsia="hr-HR"/>
        </w:rPr>
        <w:t>Zakonu</w:t>
      </w:r>
      <w:r w:rsidRPr="00DA2277">
        <w:rPr>
          <w:lang w:eastAsia="hr-HR"/>
        </w:rPr>
        <w:t xml:space="preserve">, Procjena ugroženosti od požara i tehnološke eksplozije za Općinu </w:t>
      </w:r>
      <w:r w:rsidR="00652192">
        <w:rPr>
          <w:lang w:eastAsia="hr-HR"/>
        </w:rPr>
        <w:t xml:space="preserve">Motovun – Montona </w:t>
      </w:r>
      <w:r w:rsidRPr="00DA2277">
        <w:rPr>
          <w:lang w:eastAsia="hr-HR"/>
        </w:rPr>
        <w:t xml:space="preserve">dostavlja se na mišljenje MUP – Ravnateljstvu civilne zaštite, Područnom uredu civilne zaštite Rijeka, Službi civilne zaštite Pazin, Odjelu inspekcije. </w:t>
      </w:r>
    </w:p>
    <w:p w14:paraId="71A18E4F" w14:textId="77777777" w:rsidR="00DA2277" w:rsidRPr="00DA2277" w:rsidRDefault="00DA2277" w:rsidP="0079574E">
      <w:pPr>
        <w:rPr>
          <w:lang w:eastAsia="hr-HR"/>
        </w:rPr>
      </w:pPr>
      <w:r w:rsidRPr="00DA2277">
        <w:rPr>
          <w:lang w:eastAsia="hr-HR"/>
        </w:rPr>
        <w:t xml:space="preserve">Vatrogasnoj zajednici Istarske županije dostavlja se na prethodno mišljenje dio Procjene koji se odnosi na organizaciju vatrogasne djelatnosti. </w:t>
      </w:r>
    </w:p>
    <w:p w14:paraId="5DDD57EC" w14:textId="77777777" w:rsidR="00DA2277" w:rsidRPr="00DA2277" w:rsidRDefault="00DA2277" w:rsidP="0079574E">
      <w:pPr>
        <w:rPr>
          <w:lang w:eastAsia="zh-CN"/>
        </w:rPr>
      </w:pPr>
      <w:r w:rsidRPr="00DA2277">
        <w:rPr>
          <w:lang w:eastAsia="zh-CN"/>
        </w:rPr>
        <w:t>Kao stručna podloga kod izrade Procjene korišteni su sljedeći izvori:</w:t>
      </w:r>
    </w:p>
    <w:p w14:paraId="0F82CFE1" w14:textId="77777777" w:rsidR="00DA2277" w:rsidRPr="00DA2277" w:rsidRDefault="00DA2277" w:rsidP="0079574E">
      <w:pPr>
        <w:rPr>
          <w:lang w:eastAsia="zh-CN"/>
        </w:rPr>
      </w:pPr>
      <w:r w:rsidRPr="00DA2277">
        <w:rPr>
          <w:lang w:eastAsia="zh-CN"/>
        </w:rPr>
        <w:t>Zakonske odredbe:</w:t>
      </w:r>
    </w:p>
    <w:p w14:paraId="286DA7BB" w14:textId="77777777" w:rsidR="00DA2277" w:rsidRPr="0079574E" w:rsidRDefault="00DA2277" w:rsidP="0079574E">
      <w:pPr>
        <w:pStyle w:val="Odlomakpopisa"/>
        <w:numPr>
          <w:ilvl w:val="0"/>
          <w:numId w:val="2"/>
        </w:numPr>
        <w:rPr>
          <w:lang w:val="en-US" w:eastAsia="zh-CN"/>
        </w:rPr>
      </w:pPr>
      <w:r w:rsidRPr="0079574E">
        <w:rPr>
          <w:lang w:val="en-US" w:eastAsia="zh-CN"/>
        </w:rPr>
        <w:t>Zakon o zaštiti od požara (“Narodne novine”, broj 92/10, 114/22)</w:t>
      </w:r>
    </w:p>
    <w:p w14:paraId="11C8853B" w14:textId="77777777" w:rsidR="00DA2277" w:rsidRPr="0079574E" w:rsidRDefault="00DA2277" w:rsidP="0079574E">
      <w:pPr>
        <w:pStyle w:val="Odlomakpopisa"/>
        <w:numPr>
          <w:ilvl w:val="0"/>
          <w:numId w:val="2"/>
        </w:numPr>
        <w:rPr>
          <w:lang w:val="en-US" w:eastAsia="zh-CN"/>
        </w:rPr>
      </w:pPr>
      <w:r w:rsidRPr="0079574E">
        <w:rPr>
          <w:lang w:val="en-US" w:eastAsia="zh-CN"/>
        </w:rPr>
        <w:lastRenderedPageBreak/>
        <w:t xml:space="preserve">Zakon o vatrogastvu </w:t>
      </w:r>
      <w:bookmarkStart w:id="1" w:name="_Hlk18575007"/>
      <w:r w:rsidRPr="00DA2277">
        <w:rPr>
          <w:lang w:eastAsia="zh-CN"/>
        </w:rPr>
        <w:t xml:space="preserve">(„Narodne novine“, broj </w:t>
      </w:r>
      <w:bookmarkEnd w:id="1"/>
      <w:r w:rsidRPr="00DA2277">
        <w:rPr>
          <w:lang w:eastAsia="zh-CN"/>
        </w:rPr>
        <w:t>125/19, 114/22)</w:t>
      </w:r>
    </w:p>
    <w:p w14:paraId="54ABE92C" w14:textId="77777777" w:rsidR="00DA2277" w:rsidRPr="0079574E" w:rsidRDefault="00DA2277" w:rsidP="0079574E">
      <w:pPr>
        <w:pStyle w:val="Odlomakpopisa"/>
        <w:numPr>
          <w:ilvl w:val="0"/>
          <w:numId w:val="2"/>
        </w:numPr>
        <w:rPr>
          <w:lang w:val="en-US" w:eastAsia="zh-CN"/>
        </w:rPr>
      </w:pPr>
      <w:r w:rsidRPr="0079574E">
        <w:rPr>
          <w:lang w:val="en-US" w:eastAsia="zh-CN"/>
        </w:rPr>
        <w:t>Zakon o prostornom uređenju („Narodne novine“, broj 153/13, 65/17, 114/18, 39/19, 98/19)</w:t>
      </w:r>
    </w:p>
    <w:p w14:paraId="621D146D"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Zakon o prijevozu opasnih tvari </w:t>
      </w:r>
      <w:r w:rsidRPr="00DA2277">
        <w:rPr>
          <w:lang w:eastAsia="zh-CN"/>
        </w:rPr>
        <w:t xml:space="preserve">(„Narodne novine“, broj </w:t>
      </w:r>
      <w:r w:rsidRPr="0079574E">
        <w:rPr>
          <w:lang w:val="en-US" w:eastAsia="zh-CN"/>
        </w:rPr>
        <w:t>79/07)</w:t>
      </w:r>
    </w:p>
    <w:p w14:paraId="10A57277"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Zakon o zapaljivim tekućinama i plinovima </w:t>
      </w:r>
      <w:bookmarkStart w:id="2" w:name="_Hlk18575418"/>
      <w:r w:rsidRPr="0079574E">
        <w:rPr>
          <w:lang w:val="en-US" w:eastAsia="zh-CN"/>
        </w:rPr>
        <w:t xml:space="preserve">(„Narodne novine“, broj </w:t>
      </w:r>
      <w:bookmarkEnd w:id="2"/>
      <w:r w:rsidRPr="0079574E">
        <w:rPr>
          <w:lang w:val="en-US" w:eastAsia="zh-CN"/>
        </w:rPr>
        <w:t>108/95, 56/10)</w:t>
      </w:r>
    </w:p>
    <w:p w14:paraId="3625030B" w14:textId="77777777" w:rsidR="00DA2277" w:rsidRPr="00DA2277" w:rsidRDefault="00DA2277" w:rsidP="0079574E">
      <w:pPr>
        <w:rPr>
          <w:lang w:eastAsia="zh-CN"/>
        </w:rPr>
      </w:pPr>
      <w:r w:rsidRPr="00DA2277">
        <w:rPr>
          <w:lang w:eastAsia="zh-CN"/>
        </w:rPr>
        <w:t xml:space="preserve">Pravilnici: </w:t>
      </w:r>
    </w:p>
    <w:p w14:paraId="44F27F3C"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Pravilnik o izradi procjene ugroženosti od požara i tehnološke eksplozije </w:t>
      </w:r>
      <w:r w:rsidRPr="00DA2277">
        <w:rPr>
          <w:lang w:eastAsia="zh-CN"/>
        </w:rPr>
        <w:t>(„Narodne novine“, broj</w:t>
      </w:r>
      <w:r w:rsidRPr="0079574E">
        <w:rPr>
          <w:lang w:val="en-US" w:eastAsia="zh-CN"/>
        </w:rPr>
        <w:t xml:space="preserve"> 35/94, 28/10)</w:t>
      </w:r>
    </w:p>
    <w:p w14:paraId="2607EA27"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Pravilnik o otpornosti na požar i drugim zahtjevima koje građevine moraju zadovoljiti u slučaju požara </w:t>
      </w:r>
      <w:r w:rsidRPr="00DA2277">
        <w:rPr>
          <w:lang w:eastAsia="zh-CN"/>
        </w:rPr>
        <w:t xml:space="preserve">(„Narodne novine“, broj </w:t>
      </w:r>
      <w:r w:rsidRPr="0079574E">
        <w:rPr>
          <w:lang w:val="en-US" w:eastAsia="zh-CN"/>
        </w:rPr>
        <w:t>29/13)</w:t>
      </w:r>
    </w:p>
    <w:p w14:paraId="18AEAD57" w14:textId="77777777" w:rsidR="00DA2277" w:rsidRPr="0079574E" w:rsidRDefault="00DA2277" w:rsidP="0079574E">
      <w:pPr>
        <w:pStyle w:val="Odlomakpopisa"/>
        <w:numPr>
          <w:ilvl w:val="0"/>
          <w:numId w:val="2"/>
        </w:numPr>
        <w:rPr>
          <w:lang w:val="en-US" w:eastAsia="zh-CN"/>
        </w:rPr>
      </w:pPr>
      <w:r w:rsidRPr="0079574E">
        <w:rPr>
          <w:lang w:val="en-US" w:eastAsia="zh-CN"/>
        </w:rPr>
        <w:t>Pravilnik o razvrstavanju građevina u skupine po zahtjevanosti mjera zaštite od požara („Narodne novine“, broj 56/12)</w:t>
      </w:r>
    </w:p>
    <w:p w14:paraId="003CADEA" w14:textId="77777777" w:rsidR="00DA2277" w:rsidRPr="0079574E" w:rsidRDefault="00DA2277" w:rsidP="0079574E">
      <w:pPr>
        <w:pStyle w:val="Odlomakpopisa"/>
        <w:numPr>
          <w:ilvl w:val="0"/>
          <w:numId w:val="2"/>
        </w:numPr>
        <w:rPr>
          <w:lang w:val="en-US" w:eastAsia="zh-CN"/>
        </w:rPr>
      </w:pPr>
      <w:r w:rsidRPr="0079574E">
        <w:rPr>
          <w:lang w:val="en-US" w:eastAsia="zh-CN"/>
        </w:rPr>
        <w:t>Pravilnik o planu zaštite od požara („Narodne novine“, broj 51/12)</w:t>
      </w:r>
    </w:p>
    <w:p w14:paraId="32E88C2D" w14:textId="77777777" w:rsidR="00DA2277" w:rsidRPr="0079574E" w:rsidRDefault="00DA2277" w:rsidP="0079574E">
      <w:pPr>
        <w:pStyle w:val="Odlomakpopisa"/>
        <w:numPr>
          <w:ilvl w:val="0"/>
          <w:numId w:val="2"/>
        </w:numPr>
        <w:rPr>
          <w:lang w:val="en-US" w:eastAsia="zh-CN"/>
        </w:rPr>
      </w:pPr>
      <w:r w:rsidRPr="0079574E">
        <w:rPr>
          <w:lang w:val="en-US" w:eastAsia="zh-CN"/>
        </w:rPr>
        <w:t>Pravilnik o osnovama organiziranosti vatrogasnih postrojbi na teritoriju Republike Hrvatske („Narodne novine“, broj 61/94)</w:t>
      </w:r>
    </w:p>
    <w:p w14:paraId="1E566D99" w14:textId="77777777" w:rsidR="00DA2277" w:rsidRPr="0079574E" w:rsidRDefault="00DA2277" w:rsidP="0079574E">
      <w:pPr>
        <w:pStyle w:val="Odlomakpopisa"/>
        <w:numPr>
          <w:ilvl w:val="0"/>
          <w:numId w:val="2"/>
        </w:numPr>
        <w:rPr>
          <w:lang w:val="en-US" w:eastAsia="zh-CN"/>
        </w:rPr>
      </w:pPr>
      <w:r w:rsidRPr="0079574E">
        <w:rPr>
          <w:lang w:val="en-US" w:eastAsia="zh-CN"/>
        </w:rPr>
        <w:t>Pravilnik o tehničkim zahtjevima za zaštitnu i drugu osobnu opremu koju pripadnici vatrogasnih postrojbi koriste prilikom vatrogasne intervencije („Narodne novine“, broj 31/11)</w:t>
      </w:r>
    </w:p>
    <w:p w14:paraId="74B740E0" w14:textId="77777777" w:rsidR="00DA2277" w:rsidRPr="0079574E" w:rsidRDefault="00DA2277" w:rsidP="0079574E">
      <w:pPr>
        <w:pStyle w:val="Odlomakpopisa"/>
        <w:numPr>
          <w:ilvl w:val="0"/>
          <w:numId w:val="2"/>
        </w:numPr>
        <w:rPr>
          <w:lang w:val="en-US" w:eastAsia="zh-CN"/>
        </w:rPr>
      </w:pPr>
      <w:r w:rsidRPr="0079574E">
        <w:rPr>
          <w:lang w:val="en-US" w:eastAsia="zh-CN"/>
        </w:rPr>
        <w:t>Pravilnik o minimumu  tehničke opreme i sredstava vatrogasnih postrojbi („Narodne novine“, broj 43/95)</w:t>
      </w:r>
    </w:p>
    <w:p w14:paraId="3540B75A"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Pravilnik o minimumu  opreme i sredstava za rad određenih vatrogasnih postrojbi dobrovoljnih vatrogasnih društava </w:t>
      </w:r>
      <w:bookmarkStart w:id="3" w:name="_Hlk132785376"/>
      <w:r w:rsidRPr="0079574E">
        <w:rPr>
          <w:lang w:val="en-US" w:eastAsia="zh-CN"/>
        </w:rPr>
        <w:t>(„Narodne novine“, broj 91/02)</w:t>
      </w:r>
      <w:bookmarkEnd w:id="3"/>
    </w:p>
    <w:p w14:paraId="0EC6D9C8" w14:textId="77777777" w:rsidR="00DA2277" w:rsidRPr="0079574E" w:rsidRDefault="00DA2277" w:rsidP="0079574E">
      <w:pPr>
        <w:pStyle w:val="Odlomakpopisa"/>
        <w:numPr>
          <w:ilvl w:val="0"/>
          <w:numId w:val="2"/>
        </w:numPr>
        <w:rPr>
          <w:lang w:val="en-US" w:eastAsia="zh-CN"/>
        </w:rPr>
      </w:pPr>
      <w:r w:rsidRPr="0079574E">
        <w:rPr>
          <w:lang w:val="en-US" w:eastAsia="zh-CN"/>
        </w:rPr>
        <w:t>Pravilnik o uvjetima za vatrogasne pristupe („Narodne novine“, broj 35/94, 142/03)</w:t>
      </w:r>
    </w:p>
    <w:p w14:paraId="7D9D7836" w14:textId="77777777" w:rsidR="00DA2277" w:rsidRPr="0079574E" w:rsidRDefault="00DA2277" w:rsidP="0079574E">
      <w:pPr>
        <w:pStyle w:val="Odlomakpopisa"/>
        <w:numPr>
          <w:ilvl w:val="0"/>
          <w:numId w:val="2"/>
        </w:numPr>
        <w:rPr>
          <w:lang w:val="en-US" w:eastAsia="zh-CN"/>
        </w:rPr>
      </w:pPr>
      <w:r w:rsidRPr="0079574E">
        <w:rPr>
          <w:lang w:val="en-US" w:eastAsia="zh-CN"/>
        </w:rPr>
        <w:t>Pravilnik o razvrstavanju građevina, građevinskih dijelova i prostora u kategorije ugroženosti od požara („Narodne novine“, broj 62/94, 32/97)</w:t>
      </w:r>
    </w:p>
    <w:p w14:paraId="1D19B66A" w14:textId="77777777" w:rsidR="00DA2277" w:rsidRPr="0079574E" w:rsidRDefault="00DA2277" w:rsidP="0079574E">
      <w:pPr>
        <w:pStyle w:val="Odlomakpopisa"/>
        <w:numPr>
          <w:ilvl w:val="0"/>
          <w:numId w:val="2"/>
        </w:numPr>
        <w:rPr>
          <w:lang w:val="en-US" w:eastAsia="zh-CN"/>
        </w:rPr>
      </w:pPr>
      <w:r w:rsidRPr="0079574E">
        <w:rPr>
          <w:lang w:val="en-US" w:eastAsia="zh-CN"/>
        </w:rPr>
        <w:t>Pravilnik o hidrantskoj mreži za gašenje požara („Narodne novine“, broj 8/06)</w:t>
      </w:r>
    </w:p>
    <w:p w14:paraId="7E77D1A7" w14:textId="77777777" w:rsidR="00DA2277" w:rsidRPr="0079574E" w:rsidRDefault="00DA2277" w:rsidP="0079574E">
      <w:pPr>
        <w:pStyle w:val="Odlomakpopisa"/>
        <w:numPr>
          <w:ilvl w:val="0"/>
          <w:numId w:val="2"/>
        </w:numPr>
        <w:rPr>
          <w:lang w:val="en-US" w:eastAsia="zh-CN"/>
        </w:rPr>
      </w:pPr>
      <w:r w:rsidRPr="0079574E">
        <w:rPr>
          <w:lang w:val="en-US" w:eastAsia="zh-CN"/>
        </w:rPr>
        <w:t>Pravilnik o vatrogasnim aparatima („Narodne novine“, broj 101/11, 74/13)</w:t>
      </w:r>
    </w:p>
    <w:p w14:paraId="55B2E901" w14:textId="77777777" w:rsidR="00DA2277" w:rsidRPr="0079574E" w:rsidRDefault="00DA2277" w:rsidP="0079574E">
      <w:pPr>
        <w:pStyle w:val="Odlomakpopisa"/>
        <w:numPr>
          <w:ilvl w:val="0"/>
          <w:numId w:val="2"/>
        </w:numPr>
        <w:rPr>
          <w:lang w:val="en-US" w:eastAsia="zh-CN"/>
        </w:rPr>
      </w:pPr>
      <w:r w:rsidRPr="0079574E">
        <w:rPr>
          <w:lang w:val="en-US" w:eastAsia="zh-CN"/>
        </w:rPr>
        <w:t>Pravilnik o zaštiti od požara u skladištima („Narodne novine“, broj 93/08)</w:t>
      </w:r>
    </w:p>
    <w:p w14:paraId="4BA1B696" w14:textId="77777777" w:rsidR="00DA2277" w:rsidRPr="0079574E" w:rsidRDefault="00DA2277" w:rsidP="0079574E">
      <w:pPr>
        <w:pStyle w:val="Odlomakpopisa"/>
        <w:numPr>
          <w:ilvl w:val="0"/>
          <w:numId w:val="2"/>
        </w:numPr>
        <w:rPr>
          <w:lang w:val="en-US" w:eastAsia="zh-CN"/>
        </w:rPr>
      </w:pPr>
      <w:r w:rsidRPr="0079574E">
        <w:rPr>
          <w:lang w:val="en-US" w:eastAsia="zh-CN"/>
        </w:rPr>
        <w:t>Pravilnik o zaštiti šuma od požara („Narodne novine“, broj 33/14)</w:t>
      </w:r>
    </w:p>
    <w:p w14:paraId="15E66F90" w14:textId="77777777" w:rsidR="00DA2277" w:rsidRPr="0079574E" w:rsidRDefault="00DA2277" w:rsidP="0079574E">
      <w:pPr>
        <w:pStyle w:val="Odlomakpopisa"/>
        <w:numPr>
          <w:ilvl w:val="0"/>
          <w:numId w:val="2"/>
        </w:numPr>
        <w:rPr>
          <w:lang w:val="en-US" w:eastAsia="zh-CN"/>
        </w:rPr>
      </w:pPr>
      <w:r w:rsidRPr="0079574E">
        <w:rPr>
          <w:lang w:val="en-US" w:eastAsia="zh-CN"/>
        </w:rPr>
        <w:t>Pravilnik o zapaljivim tekućinama  („Narodne novine“, broj 54/99)</w:t>
      </w:r>
    </w:p>
    <w:p w14:paraId="44529D56" w14:textId="77777777" w:rsidR="00DA2277" w:rsidRPr="0079574E" w:rsidRDefault="00DA2277" w:rsidP="0079574E">
      <w:pPr>
        <w:pStyle w:val="Odlomakpopisa"/>
        <w:numPr>
          <w:ilvl w:val="0"/>
          <w:numId w:val="2"/>
        </w:numPr>
        <w:rPr>
          <w:lang w:val="en-US" w:eastAsia="zh-CN"/>
        </w:rPr>
      </w:pPr>
      <w:r w:rsidRPr="0079574E">
        <w:rPr>
          <w:lang w:val="en-US" w:eastAsia="zh-CN"/>
        </w:rPr>
        <w:t>Pravilnik o postajama za opskrbu prijevoznih sredstava gorivom („Narodne novine“, broj 93/98, 116/07, 141/08)</w:t>
      </w:r>
    </w:p>
    <w:p w14:paraId="306AC4A9" w14:textId="77777777" w:rsidR="00DA2277" w:rsidRPr="0079574E" w:rsidRDefault="00DA2277" w:rsidP="0079574E">
      <w:pPr>
        <w:pStyle w:val="Odlomakpopisa"/>
        <w:numPr>
          <w:ilvl w:val="0"/>
          <w:numId w:val="2"/>
        </w:numPr>
        <w:rPr>
          <w:lang w:val="en-US" w:eastAsia="zh-CN"/>
        </w:rPr>
      </w:pPr>
      <w:r w:rsidRPr="0079574E">
        <w:rPr>
          <w:lang w:val="en-US" w:eastAsia="zh-CN"/>
        </w:rPr>
        <w:t>Pravilnik  o temeljnim zahtjevima za zaštitu od požara  elektroenergetskih postrojenja  i uređaja  („Narodne novine“, broj 146/05)</w:t>
      </w:r>
    </w:p>
    <w:p w14:paraId="0B0747C3" w14:textId="77777777" w:rsidR="00DA2277" w:rsidRPr="0079574E" w:rsidRDefault="00DA2277" w:rsidP="0079574E">
      <w:pPr>
        <w:pStyle w:val="Odlomakpopisa"/>
        <w:numPr>
          <w:ilvl w:val="0"/>
          <w:numId w:val="2"/>
        </w:numPr>
        <w:rPr>
          <w:lang w:val="en-US" w:eastAsia="zh-CN"/>
        </w:rPr>
      </w:pPr>
      <w:r w:rsidRPr="0079574E">
        <w:rPr>
          <w:lang w:val="en-US" w:eastAsia="zh-CN"/>
        </w:rPr>
        <w:t>Pravilnik o mjerama zaštite od požara kod građenja („Narodne novine“, broj 141/11),</w:t>
      </w:r>
    </w:p>
    <w:p w14:paraId="3158B871" w14:textId="77777777" w:rsidR="00DA2277" w:rsidRPr="0079574E" w:rsidRDefault="00DA2277" w:rsidP="0079574E">
      <w:pPr>
        <w:pStyle w:val="Odlomakpopisa"/>
        <w:numPr>
          <w:ilvl w:val="0"/>
          <w:numId w:val="2"/>
        </w:numPr>
        <w:rPr>
          <w:lang w:val="en-US" w:eastAsia="zh-CN"/>
        </w:rPr>
      </w:pPr>
      <w:r w:rsidRPr="0079574E">
        <w:rPr>
          <w:lang w:val="en-US" w:eastAsia="zh-CN"/>
        </w:rPr>
        <w:t xml:space="preserve">Pravilnik o međusobnim odnosima vatrogasnih postrojbi u vatrogasnim intervencijama </w:t>
      </w:r>
      <w:r w:rsidRPr="00DA2277">
        <w:rPr>
          <w:lang w:eastAsia="zh-CN"/>
        </w:rPr>
        <w:t xml:space="preserve">(„Narodne novine“, </w:t>
      </w:r>
      <w:r w:rsidRPr="0079574E">
        <w:rPr>
          <w:lang w:val="en-US" w:eastAsia="zh-CN"/>
        </w:rPr>
        <w:t>65/94)</w:t>
      </w:r>
    </w:p>
    <w:p w14:paraId="33A88E29" w14:textId="77777777" w:rsidR="00DA2277" w:rsidRPr="00DA2277" w:rsidRDefault="00DA2277" w:rsidP="0079574E">
      <w:bookmarkStart w:id="4" w:name="_Toc524072423"/>
      <w:bookmarkStart w:id="5" w:name="_Toc524072727"/>
      <w:bookmarkStart w:id="6" w:name="_Toc524072999"/>
      <w:r w:rsidRPr="00DA2277">
        <w:t>Norme:</w:t>
      </w:r>
      <w:bookmarkEnd w:id="4"/>
      <w:bookmarkEnd w:id="5"/>
      <w:bookmarkEnd w:id="6"/>
    </w:p>
    <w:p w14:paraId="64627CD4" w14:textId="77777777" w:rsidR="00DA2277" w:rsidRPr="0079574E" w:rsidRDefault="00DA2277" w:rsidP="0079574E">
      <w:pPr>
        <w:pStyle w:val="Odlomakpopisa"/>
        <w:numPr>
          <w:ilvl w:val="0"/>
          <w:numId w:val="4"/>
        </w:numPr>
        <w:rPr>
          <w:lang w:val="en-US"/>
        </w:rPr>
      </w:pPr>
      <w:r w:rsidRPr="0079574E">
        <w:rPr>
          <w:lang w:val="en-US" w:eastAsia="hr-HR"/>
        </w:rPr>
        <w:lastRenderedPageBreak/>
        <w:t>Norma HRN Z.C0.005 - Klasifikacija tvari i roba prema ponašanju u požaru</w:t>
      </w:r>
    </w:p>
    <w:p w14:paraId="315BCB3A" w14:textId="77777777" w:rsidR="00DA2277" w:rsidRPr="0079574E" w:rsidRDefault="00DA2277" w:rsidP="0079574E">
      <w:pPr>
        <w:pStyle w:val="Odlomakpopisa"/>
        <w:numPr>
          <w:ilvl w:val="0"/>
          <w:numId w:val="4"/>
        </w:numPr>
        <w:rPr>
          <w:lang w:val="en-US"/>
        </w:rPr>
      </w:pPr>
      <w:r w:rsidRPr="0079574E">
        <w:rPr>
          <w:lang w:val="en-US" w:eastAsia="hr-HR"/>
        </w:rPr>
        <w:t>Norma HRN Z.C0.007 - Klasifikacija zapaljivih tekućina prema temperaturi plamišta i vrelišta</w:t>
      </w:r>
    </w:p>
    <w:p w14:paraId="29902D5D" w14:textId="77777777" w:rsidR="00DA2277" w:rsidRPr="0079574E" w:rsidRDefault="00DA2277" w:rsidP="0079574E">
      <w:pPr>
        <w:pStyle w:val="Odlomakpopisa"/>
        <w:numPr>
          <w:ilvl w:val="0"/>
          <w:numId w:val="4"/>
        </w:numPr>
        <w:rPr>
          <w:lang w:val="en-US"/>
        </w:rPr>
      </w:pPr>
      <w:r w:rsidRPr="0079574E">
        <w:rPr>
          <w:lang w:val="en-US" w:eastAsia="hr-HR"/>
        </w:rPr>
        <w:t>Norma HRN Z.C0.010 - Karakteristike opasnih zapaljivih plinova i tekućina i hlapljivih krutih tvari</w:t>
      </w:r>
    </w:p>
    <w:p w14:paraId="1B291298" w14:textId="77777777" w:rsidR="00DA2277" w:rsidRPr="0079574E" w:rsidRDefault="00DA2277" w:rsidP="0079574E">
      <w:pPr>
        <w:pStyle w:val="Odlomakpopisa"/>
        <w:numPr>
          <w:ilvl w:val="0"/>
          <w:numId w:val="4"/>
        </w:numPr>
        <w:rPr>
          <w:lang w:val="en-US"/>
        </w:rPr>
      </w:pPr>
      <w:r w:rsidRPr="0079574E">
        <w:rPr>
          <w:lang w:val="en-US" w:eastAsia="hr-HR"/>
        </w:rPr>
        <w:t>Norma HRN Z.C0.012 - Utvrđivanje kategorija i stupnja opasnosti od tvari pri požaru</w:t>
      </w:r>
    </w:p>
    <w:p w14:paraId="11BB017A" w14:textId="77777777" w:rsidR="00DA2277" w:rsidRPr="0079574E" w:rsidRDefault="00DA2277" w:rsidP="0079574E">
      <w:pPr>
        <w:pStyle w:val="Odlomakpopisa"/>
        <w:numPr>
          <w:ilvl w:val="0"/>
          <w:numId w:val="4"/>
        </w:numPr>
        <w:rPr>
          <w:lang w:val="en-US"/>
        </w:rPr>
      </w:pPr>
      <w:r w:rsidRPr="0079574E">
        <w:rPr>
          <w:lang w:val="en-US" w:eastAsia="hr-HR"/>
        </w:rPr>
        <w:t>Norma HRN U.J1.010 - Ispitivanje materijala i konstrukcija (definicije pojmova)</w:t>
      </w:r>
    </w:p>
    <w:p w14:paraId="4E3457E5" w14:textId="77777777" w:rsidR="00DA2277" w:rsidRPr="0079574E" w:rsidRDefault="00DA2277" w:rsidP="0079574E">
      <w:pPr>
        <w:pStyle w:val="Odlomakpopisa"/>
        <w:numPr>
          <w:ilvl w:val="0"/>
          <w:numId w:val="4"/>
        </w:numPr>
        <w:rPr>
          <w:lang w:val="en-US"/>
        </w:rPr>
      </w:pPr>
      <w:r w:rsidRPr="0079574E">
        <w:rPr>
          <w:lang w:val="en-US" w:eastAsia="hr-HR"/>
        </w:rPr>
        <w:t>Norma HRN U.J1.030 - Požarno opterećenje</w:t>
      </w:r>
    </w:p>
    <w:p w14:paraId="491CDD55" w14:textId="77777777" w:rsidR="00DA2277" w:rsidRPr="0079574E" w:rsidRDefault="00DA2277" w:rsidP="0079574E">
      <w:pPr>
        <w:pStyle w:val="Odlomakpopisa"/>
        <w:numPr>
          <w:ilvl w:val="0"/>
          <w:numId w:val="4"/>
        </w:numPr>
        <w:rPr>
          <w:lang w:val="en-US"/>
        </w:rPr>
      </w:pPr>
      <w:r w:rsidRPr="0079574E">
        <w:rPr>
          <w:lang w:val="en-US" w:eastAsia="hr-HR"/>
        </w:rPr>
        <w:t>Norma HRN U.J1.240 - Tipovi konstrukcija zgrada prema njihovoj unutarnjoj otpornosti protiv požara</w:t>
      </w:r>
    </w:p>
    <w:p w14:paraId="7363EA5B" w14:textId="77777777" w:rsidR="00DA2277" w:rsidRPr="00DA2277" w:rsidRDefault="00DA2277" w:rsidP="0079574E">
      <w:bookmarkStart w:id="7" w:name="_Toc524072424"/>
      <w:bookmarkStart w:id="8" w:name="_Toc524072728"/>
      <w:bookmarkStart w:id="9" w:name="_Toc524073000"/>
      <w:r w:rsidRPr="00DA2277">
        <w:t>Numeričke metode i stručna literatura:</w:t>
      </w:r>
      <w:bookmarkEnd w:id="7"/>
      <w:bookmarkEnd w:id="8"/>
      <w:bookmarkEnd w:id="9"/>
    </w:p>
    <w:p w14:paraId="5B229526" w14:textId="77777777" w:rsidR="00DA2277" w:rsidRPr="0079574E" w:rsidRDefault="00DA2277" w:rsidP="0079574E">
      <w:pPr>
        <w:pStyle w:val="Odlomakpopisa"/>
        <w:numPr>
          <w:ilvl w:val="0"/>
          <w:numId w:val="1"/>
        </w:numPr>
        <w:rPr>
          <w:lang w:val="en-US"/>
        </w:rPr>
      </w:pPr>
      <w:r w:rsidRPr="0079574E">
        <w:rPr>
          <w:lang w:val="en-US" w:eastAsia="hr-HR"/>
        </w:rPr>
        <w:t>Numeričke metode za procjenu opasnosti od požara i tehnološke eksplozije /P. Jukić i drugi (Zagreb, 2002.)</w:t>
      </w:r>
    </w:p>
    <w:p w14:paraId="58C0C8D1" w14:textId="77777777" w:rsidR="00DA2277" w:rsidRPr="0079574E" w:rsidRDefault="00DA2277" w:rsidP="0079574E">
      <w:pPr>
        <w:pStyle w:val="Odlomakpopisa"/>
        <w:numPr>
          <w:ilvl w:val="0"/>
          <w:numId w:val="1"/>
        </w:numPr>
        <w:rPr>
          <w:lang w:val="en-US"/>
        </w:rPr>
      </w:pPr>
      <w:r w:rsidRPr="0079574E">
        <w:rPr>
          <w:lang w:val="en-US" w:eastAsia="hr-HR"/>
        </w:rPr>
        <w:t>Tehnički priručnik za zaštitu od požara /grupa autora (Zagreb, 1997.)</w:t>
      </w:r>
    </w:p>
    <w:p w14:paraId="76E4D6FC" w14:textId="77777777" w:rsidR="00DA2277" w:rsidRPr="0079574E" w:rsidRDefault="00DA2277" w:rsidP="0079574E">
      <w:pPr>
        <w:pStyle w:val="Odlomakpopisa"/>
        <w:numPr>
          <w:ilvl w:val="0"/>
          <w:numId w:val="1"/>
        </w:numPr>
        <w:rPr>
          <w:lang w:val="en-US"/>
        </w:rPr>
      </w:pPr>
      <w:r w:rsidRPr="0079574E">
        <w:rPr>
          <w:lang w:val="en-US" w:eastAsia="hr-HR"/>
        </w:rPr>
        <w:t>Uređaji, oprema i sredstva za gašenje požara /Šmejkal (Zagreb, 1991.)</w:t>
      </w:r>
    </w:p>
    <w:p w14:paraId="44187250" w14:textId="77777777" w:rsidR="00DA2277" w:rsidRPr="0079574E" w:rsidRDefault="00DA2277" w:rsidP="0079574E">
      <w:pPr>
        <w:pStyle w:val="Odlomakpopisa"/>
        <w:numPr>
          <w:ilvl w:val="0"/>
          <w:numId w:val="1"/>
        </w:numPr>
        <w:rPr>
          <w:lang w:val="en-US"/>
        </w:rPr>
      </w:pPr>
      <w:r w:rsidRPr="0079574E">
        <w:rPr>
          <w:lang w:val="en-US" w:eastAsia="hr-HR"/>
        </w:rPr>
        <w:t>Gorenje i sredstva za gašenje /Đ. Šmer Pavelić (Zagreb, 1996.)</w:t>
      </w:r>
    </w:p>
    <w:p w14:paraId="78E64F22" w14:textId="77777777" w:rsidR="00DA2277" w:rsidRPr="0079574E" w:rsidRDefault="00DA2277" w:rsidP="0079574E">
      <w:pPr>
        <w:pStyle w:val="Odlomakpopisa"/>
        <w:numPr>
          <w:ilvl w:val="0"/>
          <w:numId w:val="1"/>
        </w:numPr>
        <w:rPr>
          <w:lang w:val="en-US"/>
        </w:rPr>
      </w:pPr>
      <w:r w:rsidRPr="0079574E">
        <w:rPr>
          <w:lang w:val="en-US" w:eastAsia="hr-HR"/>
        </w:rPr>
        <w:t>Protupožarna tehnološka preventiva /I. Gulan (Zagreb, 1997.)</w:t>
      </w:r>
    </w:p>
    <w:p w14:paraId="3676D705" w14:textId="77777777" w:rsidR="00DA2277" w:rsidRPr="0079574E" w:rsidRDefault="00DA2277" w:rsidP="0079574E">
      <w:pPr>
        <w:pStyle w:val="Odlomakpopisa"/>
        <w:numPr>
          <w:ilvl w:val="0"/>
          <w:numId w:val="1"/>
        </w:numPr>
        <w:rPr>
          <w:lang w:val="en-US"/>
        </w:rPr>
      </w:pPr>
      <w:r w:rsidRPr="0079574E">
        <w:rPr>
          <w:lang w:val="en-US" w:eastAsia="hr-HR"/>
        </w:rPr>
        <w:t>Vatrogasna taktika /N. Szabo (Zagreb, 2001.)</w:t>
      </w:r>
    </w:p>
    <w:p w14:paraId="0823A47A" w14:textId="77777777" w:rsidR="00DA2277" w:rsidRPr="0079574E" w:rsidRDefault="00DA2277" w:rsidP="0079574E">
      <w:pPr>
        <w:pStyle w:val="Odlomakpopisa"/>
        <w:numPr>
          <w:ilvl w:val="0"/>
          <w:numId w:val="1"/>
        </w:numPr>
        <w:rPr>
          <w:lang w:val="en-US"/>
        </w:rPr>
      </w:pPr>
      <w:r w:rsidRPr="0079574E">
        <w:rPr>
          <w:lang w:val="en-US" w:eastAsia="hr-HR"/>
        </w:rPr>
        <w:t>Opasne tvari mjere sigurnosti, sprečavanje, saniranje posljedica /grupa autora (Zagreb, 1990.)</w:t>
      </w:r>
    </w:p>
    <w:p w14:paraId="5A697EA3" w14:textId="77777777" w:rsidR="00DA2277" w:rsidRPr="0079574E" w:rsidRDefault="00DA2277" w:rsidP="0079574E">
      <w:pPr>
        <w:pStyle w:val="Odlomakpopisa"/>
        <w:numPr>
          <w:ilvl w:val="0"/>
          <w:numId w:val="1"/>
        </w:numPr>
        <w:rPr>
          <w:lang w:val="en-US"/>
        </w:rPr>
      </w:pPr>
      <w:r w:rsidRPr="0079574E">
        <w:rPr>
          <w:lang w:val="en-US" w:eastAsia="hr-HR"/>
        </w:rPr>
        <w:t>Osnove zaštite šuma od požara /grupa autora (Zagreb, 1984.)</w:t>
      </w:r>
    </w:p>
    <w:p w14:paraId="1C2C1466" w14:textId="77777777" w:rsidR="00DA2277" w:rsidRPr="0079574E" w:rsidRDefault="00DA2277" w:rsidP="0079574E">
      <w:pPr>
        <w:pStyle w:val="Odlomakpopisa"/>
        <w:numPr>
          <w:ilvl w:val="0"/>
          <w:numId w:val="1"/>
        </w:numPr>
        <w:rPr>
          <w:lang w:val="en-US"/>
        </w:rPr>
      </w:pPr>
      <w:r w:rsidRPr="0079574E">
        <w:rPr>
          <w:lang w:val="en-US" w:eastAsia="hr-HR"/>
        </w:rPr>
        <w:t>Protupožarna zaštita šuma /Žunko (Zagreb, 1976.)</w:t>
      </w:r>
    </w:p>
    <w:p w14:paraId="62175715" w14:textId="77777777" w:rsidR="00DA2277" w:rsidRPr="0079574E" w:rsidRDefault="00DA2277" w:rsidP="0079574E">
      <w:pPr>
        <w:pStyle w:val="Odlomakpopisa"/>
        <w:numPr>
          <w:ilvl w:val="0"/>
          <w:numId w:val="1"/>
        </w:numPr>
        <w:rPr>
          <w:lang w:val="en-US"/>
        </w:rPr>
      </w:pPr>
      <w:r w:rsidRPr="0079574E">
        <w:rPr>
          <w:lang w:val="en-US" w:eastAsia="hr-HR"/>
        </w:rPr>
        <w:t>Organizacija primjene aviona u gašenju šumskih požara /Centar za unapređenje zaštite od požara</w:t>
      </w:r>
    </w:p>
    <w:p w14:paraId="3474AC27" w14:textId="77777777" w:rsidR="00DA2277" w:rsidRPr="00DA2277" w:rsidRDefault="00DA2277" w:rsidP="0079574E">
      <w:bookmarkStart w:id="10" w:name="_Toc524072425"/>
      <w:bookmarkStart w:id="11" w:name="_Toc524072729"/>
      <w:bookmarkStart w:id="12" w:name="_Toc524073001"/>
      <w:r w:rsidRPr="00DA2277">
        <w:t>Ostali:</w:t>
      </w:r>
      <w:bookmarkEnd w:id="10"/>
      <w:bookmarkEnd w:id="11"/>
      <w:bookmarkEnd w:id="12"/>
    </w:p>
    <w:p w14:paraId="7AFD20BE" w14:textId="711E78A3" w:rsidR="00DA2277" w:rsidRPr="00DA2277" w:rsidRDefault="00DA2277" w:rsidP="0079574E">
      <w:pPr>
        <w:pStyle w:val="Odlomakpopisa"/>
        <w:numPr>
          <w:ilvl w:val="0"/>
          <w:numId w:val="3"/>
        </w:numPr>
        <w:rPr>
          <w:lang w:eastAsia="hr-HR"/>
        </w:rPr>
      </w:pPr>
      <w:r w:rsidRPr="00DA2277">
        <w:rPr>
          <w:lang w:eastAsia="hr-HR"/>
        </w:rPr>
        <w:t xml:space="preserve">Prostorni plan uređenja Općine </w:t>
      </w:r>
      <w:r w:rsidR="00652192">
        <w:rPr>
          <w:lang w:eastAsia="hr-HR"/>
        </w:rPr>
        <w:t>Motovun - Montona</w:t>
      </w:r>
    </w:p>
    <w:p w14:paraId="7063EFDE" w14:textId="77777777" w:rsidR="00DA2277" w:rsidRPr="00DA2277" w:rsidRDefault="00DA2277" w:rsidP="0079574E">
      <w:pPr>
        <w:pStyle w:val="Odlomakpopisa"/>
        <w:numPr>
          <w:ilvl w:val="0"/>
          <w:numId w:val="3"/>
        </w:numPr>
      </w:pPr>
      <w:r w:rsidRPr="00DA2277">
        <w:t>Podaci JVP Pazin</w:t>
      </w:r>
    </w:p>
    <w:p w14:paraId="44F61D9F" w14:textId="77777777" w:rsidR="00DA2277" w:rsidRPr="00DA2277" w:rsidRDefault="00DA2277" w:rsidP="0079574E">
      <w:pPr>
        <w:pStyle w:val="Odlomakpopisa"/>
        <w:numPr>
          <w:ilvl w:val="0"/>
          <w:numId w:val="3"/>
        </w:numPr>
      </w:pPr>
      <w:r w:rsidRPr="00DA2277">
        <w:t>Podaci HEP ODS d.o.o. Elektroistra Pula</w:t>
      </w:r>
    </w:p>
    <w:p w14:paraId="30DB2DE9" w14:textId="77777777" w:rsidR="00DA2277" w:rsidRPr="00DA2277" w:rsidRDefault="00DA2277" w:rsidP="0079574E">
      <w:pPr>
        <w:pStyle w:val="Odlomakpopisa"/>
        <w:numPr>
          <w:ilvl w:val="0"/>
          <w:numId w:val="3"/>
        </w:numPr>
      </w:pPr>
      <w:r w:rsidRPr="00DA2277">
        <w:t>Podaci HOPS d.d.</w:t>
      </w:r>
    </w:p>
    <w:p w14:paraId="637D129E" w14:textId="77777777" w:rsidR="00DA2277" w:rsidRPr="00DA2277" w:rsidRDefault="00DA2277" w:rsidP="0079574E">
      <w:pPr>
        <w:pStyle w:val="Odlomakpopisa"/>
        <w:numPr>
          <w:ilvl w:val="0"/>
          <w:numId w:val="3"/>
        </w:numPr>
      </w:pPr>
      <w:r w:rsidRPr="00DA2277">
        <w:t>Podaci Hrvatske šume, UŠP Buzet</w:t>
      </w:r>
    </w:p>
    <w:p w14:paraId="50402278" w14:textId="63FA2640" w:rsidR="00DA2277" w:rsidRPr="00DA2277" w:rsidRDefault="00DA2277" w:rsidP="0079574E">
      <w:pPr>
        <w:pStyle w:val="Odlomakpopisa"/>
        <w:numPr>
          <w:ilvl w:val="0"/>
          <w:numId w:val="3"/>
        </w:numPr>
      </w:pPr>
      <w:r w:rsidRPr="00DA2277">
        <w:t>Podaci Istarski vodovod</w:t>
      </w:r>
      <w:r w:rsidR="0079574E">
        <w:t xml:space="preserve"> d.o.o.</w:t>
      </w:r>
    </w:p>
    <w:p w14:paraId="47774516" w14:textId="524FFA8A" w:rsidR="00DA2277" w:rsidRPr="00DA2277" w:rsidRDefault="00DA2277" w:rsidP="0079574E">
      <w:pPr>
        <w:pStyle w:val="Odlomakpopisa"/>
        <w:numPr>
          <w:ilvl w:val="0"/>
          <w:numId w:val="3"/>
        </w:numPr>
      </w:pPr>
      <w:r w:rsidRPr="00DA2277">
        <w:t>Ministarstvo unutarnjih poslova, Ravnateljstvo civilne zaštite, Područni ured civilne zaštite Rijeka</w:t>
      </w:r>
      <w:r w:rsidR="0079574E">
        <w:t>,</w:t>
      </w:r>
      <w:r w:rsidRPr="00DA2277">
        <w:t xml:space="preserve"> Služba civilne zaštite Pazin</w:t>
      </w:r>
    </w:p>
    <w:p w14:paraId="27344C87" w14:textId="77777777" w:rsidR="00DA2277" w:rsidRDefault="00DA2277" w:rsidP="0079574E"/>
    <w:p w14:paraId="22FB34CE" w14:textId="77777777" w:rsidR="0079574E" w:rsidRDefault="0079574E" w:rsidP="0079574E"/>
    <w:p w14:paraId="2A89291D" w14:textId="77777777" w:rsidR="0079574E" w:rsidRDefault="0079574E" w:rsidP="0079574E"/>
    <w:p w14:paraId="4DBC4776" w14:textId="77777777" w:rsidR="0079574E" w:rsidRDefault="0079574E" w:rsidP="0079574E"/>
    <w:p w14:paraId="7F943996" w14:textId="5A8781DE" w:rsidR="0079574E" w:rsidRDefault="0079574E" w:rsidP="0079574E">
      <w:pPr>
        <w:pStyle w:val="Naslov1"/>
      </w:pPr>
      <w:bookmarkStart w:id="13" w:name="_Toc190151531"/>
      <w:r w:rsidRPr="0079574E">
        <w:t>PRIKAZ POSTOJEĆEG STANJA</w:t>
      </w:r>
      <w:bookmarkEnd w:id="13"/>
    </w:p>
    <w:p w14:paraId="7E402153" w14:textId="714996FF" w:rsidR="0079574E" w:rsidRPr="0079574E" w:rsidRDefault="0079574E" w:rsidP="0079574E">
      <w:pPr>
        <w:pStyle w:val="Naslov2"/>
      </w:pPr>
      <w:bookmarkStart w:id="14" w:name="_Toc190151532"/>
      <w:r w:rsidRPr="0079574E">
        <w:t>A.1. POLOŽAJ I POVRŠINA</w:t>
      </w:r>
      <w:bookmarkEnd w:id="14"/>
    </w:p>
    <w:p w14:paraId="42A4A3A7" w14:textId="3AB08B12" w:rsidR="0079574E" w:rsidRDefault="0079574E" w:rsidP="0079574E">
      <w:r w:rsidRPr="0079574E">
        <w:t>Općina Motovun-Montona nalazi se u sjevernome dijelu Istarske županije. Područje Općine prostire se na 33,58 km</w:t>
      </w:r>
      <w:r w:rsidRPr="0079574E">
        <w:rPr>
          <w:vertAlign w:val="superscript"/>
        </w:rPr>
        <w:t>2</w:t>
      </w:r>
      <w:r w:rsidRPr="0079574E">
        <w:t xml:space="preserve"> što čini 1,97% ukupne površine Županije. Na sjeveru graniči s Općinom Oprtalj, na sjeverozapadu s Općinom Vižinada, na jugu s Općinom Karojba, na jugoistoku s Gradom Pazinom te Gradom Buzet na sjeveroistoku.</w:t>
      </w:r>
    </w:p>
    <w:p w14:paraId="0923FBC0" w14:textId="77777777" w:rsidR="0079574E" w:rsidRDefault="0079574E" w:rsidP="0079574E">
      <w:pPr>
        <w:keepNext/>
        <w:jc w:val="center"/>
      </w:pPr>
      <w:r w:rsidRPr="00E01296">
        <w:rPr>
          <w:noProof/>
        </w:rPr>
        <w:drawing>
          <wp:inline distT="0" distB="0" distL="0" distR="0" wp14:anchorId="4589EC1D" wp14:editId="65A0085E">
            <wp:extent cx="5558155" cy="5780405"/>
            <wp:effectExtent l="19050" t="19050" r="23495" b="10795"/>
            <wp:docPr id="105139739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6"/>
                    <pic:cNvPicPr>
                      <a:picLocks noChangeAspect="1" noChangeArrowheads="1"/>
                    </pic:cNvPicPr>
                  </pic:nvPicPr>
                  <pic:blipFill>
                    <a:blip r:embed="rId10">
                      <a:extLst>
                        <a:ext uri="{28A0092B-C50C-407E-A947-70E740481C1C}">
                          <a14:useLocalDpi xmlns:a14="http://schemas.microsoft.com/office/drawing/2010/main" val="0"/>
                        </a:ext>
                      </a:extLst>
                    </a:blip>
                    <a:srcRect l="6046"/>
                    <a:stretch>
                      <a:fillRect/>
                    </a:stretch>
                  </pic:blipFill>
                  <pic:spPr bwMode="auto">
                    <a:xfrm>
                      <a:off x="0" y="0"/>
                      <a:ext cx="5558155" cy="5780405"/>
                    </a:xfrm>
                    <a:prstGeom prst="rect">
                      <a:avLst/>
                    </a:prstGeom>
                    <a:noFill/>
                    <a:ln w="9525" cmpd="sng" algn="ctr">
                      <a:solidFill>
                        <a:srgbClr val="A6A6A6"/>
                      </a:solidFill>
                      <a:miter lim="800000"/>
                      <a:headEnd/>
                      <a:tailEnd/>
                    </a:ln>
                    <a:effectLst/>
                  </pic:spPr>
                </pic:pic>
              </a:graphicData>
            </a:graphic>
          </wp:inline>
        </w:drawing>
      </w:r>
    </w:p>
    <w:p w14:paraId="56E097B7" w14:textId="5FB61364" w:rsidR="0079574E" w:rsidRDefault="0079574E" w:rsidP="0079574E">
      <w:pPr>
        <w:pStyle w:val="Opisslike"/>
        <w:jc w:val="center"/>
        <w:rPr>
          <w:i w:val="0"/>
          <w:iCs w:val="0"/>
          <w:color w:val="auto"/>
          <w:sz w:val="20"/>
          <w:szCs w:val="20"/>
        </w:rPr>
      </w:pPr>
      <w:bookmarkStart w:id="15" w:name="_Toc190151613"/>
      <w:r w:rsidRPr="0079574E">
        <w:rPr>
          <w:b/>
          <w:bCs/>
          <w:i w:val="0"/>
          <w:iCs w:val="0"/>
          <w:color w:val="auto"/>
          <w:sz w:val="20"/>
          <w:szCs w:val="20"/>
        </w:rPr>
        <w:t xml:space="preserve">Slika </w:t>
      </w:r>
      <w:r w:rsidRPr="0079574E">
        <w:rPr>
          <w:b/>
          <w:bCs/>
          <w:i w:val="0"/>
          <w:iCs w:val="0"/>
          <w:color w:val="auto"/>
          <w:sz w:val="20"/>
          <w:szCs w:val="20"/>
        </w:rPr>
        <w:fldChar w:fldCharType="begin"/>
      </w:r>
      <w:r w:rsidRPr="0079574E">
        <w:rPr>
          <w:b/>
          <w:bCs/>
          <w:i w:val="0"/>
          <w:iCs w:val="0"/>
          <w:color w:val="auto"/>
          <w:sz w:val="20"/>
          <w:szCs w:val="20"/>
        </w:rPr>
        <w:instrText xml:space="preserve"> SEQ Slika \* ARABIC </w:instrText>
      </w:r>
      <w:r w:rsidRPr="0079574E">
        <w:rPr>
          <w:b/>
          <w:bCs/>
          <w:i w:val="0"/>
          <w:iCs w:val="0"/>
          <w:color w:val="auto"/>
          <w:sz w:val="20"/>
          <w:szCs w:val="20"/>
        </w:rPr>
        <w:fldChar w:fldCharType="separate"/>
      </w:r>
      <w:r w:rsidR="00760979">
        <w:rPr>
          <w:b/>
          <w:bCs/>
          <w:i w:val="0"/>
          <w:iCs w:val="0"/>
          <w:noProof/>
          <w:color w:val="auto"/>
          <w:sz w:val="20"/>
          <w:szCs w:val="20"/>
        </w:rPr>
        <w:t>1</w:t>
      </w:r>
      <w:r w:rsidRPr="0079574E">
        <w:rPr>
          <w:b/>
          <w:bCs/>
          <w:i w:val="0"/>
          <w:iCs w:val="0"/>
          <w:color w:val="auto"/>
          <w:sz w:val="20"/>
          <w:szCs w:val="20"/>
        </w:rPr>
        <w:fldChar w:fldCharType="end"/>
      </w:r>
      <w:r w:rsidRPr="0079574E">
        <w:rPr>
          <w:b/>
          <w:bCs/>
          <w:i w:val="0"/>
          <w:iCs w:val="0"/>
          <w:color w:val="auto"/>
          <w:sz w:val="20"/>
          <w:szCs w:val="20"/>
        </w:rPr>
        <w:t>.</w:t>
      </w:r>
      <w:r w:rsidRPr="0079574E">
        <w:rPr>
          <w:i w:val="0"/>
          <w:iCs w:val="0"/>
          <w:color w:val="auto"/>
          <w:sz w:val="20"/>
          <w:szCs w:val="20"/>
        </w:rPr>
        <w:t xml:space="preserve"> Položaj Općine Motovun - Montona u Istarskoj županiji</w:t>
      </w:r>
      <w:bookmarkEnd w:id="15"/>
    </w:p>
    <w:p w14:paraId="20E043F8" w14:textId="3EAE84EE" w:rsidR="0079574E" w:rsidRDefault="0079574E" w:rsidP="0079574E">
      <w:pPr>
        <w:pStyle w:val="Naslov2"/>
      </w:pPr>
      <w:bookmarkStart w:id="16" w:name="_Toc190151533"/>
      <w:r>
        <w:lastRenderedPageBreak/>
        <w:t>A.2. BROJ PUČANSTVA</w:t>
      </w:r>
      <w:bookmarkEnd w:id="16"/>
    </w:p>
    <w:p w14:paraId="2470B5A0" w14:textId="4D40C5E8" w:rsidR="0079574E" w:rsidRDefault="0079574E" w:rsidP="0079574E">
      <w:r w:rsidRPr="00501BCB">
        <w:t xml:space="preserve">Prema rezultatima Popisa stanovništva iz 2021. godine, na području </w:t>
      </w:r>
      <w:r>
        <w:t xml:space="preserve">Općine Motovun – Montona </w:t>
      </w:r>
      <w:r w:rsidRPr="00501BCB">
        <w:t xml:space="preserve">živi ukupno </w:t>
      </w:r>
      <w:r w:rsidR="00851E98">
        <w:t>912</w:t>
      </w:r>
      <w:r w:rsidRPr="00501BCB">
        <w:t xml:space="preserve"> stanovnika, što predstavlja </w:t>
      </w:r>
      <w:r w:rsidR="00851E98">
        <w:t xml:space="preserve">0,47 </w:t>
      </w:r>
      <w:r w:rsidRPr="00501BCB">
        <w:t xml:space="preserve">% od ukupnog broja stanovnika </w:t>
      </w:r>
      <w:r>
        <w:t>Istarske</w:t>
      </w:r>
      <w:r w:rsidRPr="00501BCB">
        <w:t xml:space="preserve"> županije, odnosno </w:t>
      </w:r>
      <w:r w:rsidR="00851E98">
        <w:t xml:space="preserve">0,02 </w:t>
      </w:r>
      <w:r w:rsidRPr="00501BCB">
        <w:t>% od ukupnog broja stanovnika RH.</w:t>
      </w:r>
      <w:r w:rsidRPr="00BE7014">
        <w:t xml:space="preserve">   </w:t>
      </w:r>
    </w:p>
    <w:p w14:paraId="6903963D" w14:textId="72044885" w:rsidR="0079574E" w:rsidRPr="0079574E" w:rsidRDefault="0079574E" w:rsidP="0079574E">
      <w:pPr>
        <w:pStyle w:val="Opisslike"/>
        <w:keepNext/>
        <w:jc w:val="center"/>
        <w:rPr>
          <w:i w:val="0"/>
          <w:iCs w:val="0"/>
          <w:color w:val="auto"/>
          <w:sz w:val="20"/>
          <w:szCs w:val="20"/>
        </w:rPr>
      </w:pPr>
      <w:bookmarkStart w:id="17" w:name="_Toc190151591"/>
      <w:r w:rsidRPr="0079574E">
        <w:rPr>
          <w:b/>
          <w:bCs/>
          <w:i w:val="0"/>
          <w:iCs w:val="0"/>
          <w:color w:val="auto"/>
          <w:sz w:val="20"/>
          <w:szCs w:val="20"/>
        </w:rPr>
        <w:t xml:space="preserve">Tablica </w:t>
      </w:r>
      <w:r w:rsidRPr="0079574E">
        <w:rPr>
          <w:b/>
          <w:bCs/>
          <w:i w:val="0"/>
          <w:iCs w:val="0"/>
          <w:color w:val="auto"/>
          <w:sz w:val="20"/>
          <w:szCs w:val="20"/>
        </w:rPr>
        <w:fldChar w:fldCharType="begin"/>
      </w:r>
      <w:r w:rsidRPr="0079574E">
        <w:rPr>
          <w:b/>
          <w:bCs/>
          <w:i w:val="0"/>
          <w:iCs w:val="0"/>
          <w:color w:val="auto"/>
          <w:sz w:val="20"/>
          <w:szCs w:val="20"/>
        </w:rPr>
        <w:instrText xml:space="preserve"> SEQ Tablica \* ARABIC </w:instrText>
      </w:r>
      <w:r w:rsidRPr="0079574E">
        <w:rPr>
          <w:b/>
          <w:bCs/>
          <w:i w:val="0"/>
          <w:iCs w:val="0"/>
          <w:color w:val="auto"/>
          <w:sz w:val="20"/>
          <w:szCs w:val="20"/>
        </w:rPr>
        <w:fldChar w:fldCharType="separate"/>
      </w:r>
      <w:r w:rsidR="000227E3">
        <w:rPr>
          <w:b/>
          <w:bCs/>
          <w:i w:val="0"/>
          <w:iCs w:val="0"/>
          <w:noProof/>
          <w:color w:val="auto"/>
          <w:sz w:val="20"/>
          <w:szCs w:val="20"/>
        </w:rPr>
        <w:t>1</w:t>
      </w:r>
      <w:r w:rsidRPr="0079574E">
        <w:rPr>
          <w:b/>
          <w:bCs/>
          <w:i w:val="0"/>
          <w:iCs w:val="0"/>
          <w:color w:val="auto"/>
          <w:sz w:val="20"/>
          <w:szCs w:val="20"/>
        </w:rPr>
        <w:fldChar w:fldCharType="end"/>
      </w:r>
      <w:r w:rsidRPr="0079574E">
        <w:rPr>
          <w:b/>
          <w:bCs/>
          <w:i w:val="0"/>
          <w:iCs w:val="0"/>
          <w:color w:val="auto"/>
          <w:sz w:val="20"/>
          <w:szCs w:val="20"/>
        </w:rPr>
        <w:t>.</w:t>
      </w:r>
      <w:r w:rsidRPr="0079574E">
        <w:rPr>
          <w:i w:val="0"/>
          <w:iCs w:val="0"/>
          <w:color w:val="auto"/>
          <w:sz w:val="20"/>
          <w:szCs w:val="20"/>
        </w:rPr>
        <w:t xml:space="preserve"> Površina, broj stanovnika ii gustoća naseljenosti</w:t>
      </w:r>
      <w:bookmarkEnd w:id="1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19"/>
        <w:gridCol w:w="1424"/>
        <w:gridCol w:w="1424"/>
        <w:gridCol w:w="1424"/>
        <w:gridCol w:w="1681"/>
      </w:tblGrid>
      <w:tr w:rsidR="0079574E" w:rsidRPr="004E53DB" w14:paraId="2A57B6B8" w14:textId="77777777" w:rsidTr="00F81638">
        <w:trPr>
          <w:trHeight w:val="337"/>
          <w:tblHeader/>
        </w:trPr>
        <w:tc>
          <w:tcPr>
            <w:tcW w:w="3119" w:type="dxa"/>
            <w:vMerge w:val="restart"/>
            <w:shd w:val="clear" w:color="auto" w:fill="auto"/>
            <w:vAlign w:val="center"/>
          </w:tcPr>
          <w:p w14:paraId="3C8324D6" w14:textId="77777777" w:rsidR="0079574E" w:rsidRPr="004E53DB" w:rsidRDefault="0079574E" w:rsidP="00F81638">
            <w:pPr>
              <w:spacing w:after="0"/>
              <w:jc w:val="center"/>
              <w:rPr>
                <w:rFonts w:eastAsia="Calibri" w:cstheme="minorHAnsi"/>
                <w:b/>
                <w:sz w:val="20"/>
                <w:szCs w:val="20"/>
              </w:rPr>
            </w:pPr>
            <w:bookmarkStart w:id="18" w:name="_Hlk89763216"/>
            <w:r w:rsidRPr="004E53DB">
              <w:rPr>
                <w:rFonts w:eastAsia="Calibri" w:cstheme="minorHAnsi"/>
                <w:b/>
                <w:sz w:val="20"/>
                <w:szCs w:val="20"/>
              </w:rPr>
              <w:t>NASELJE</w:t>
            </w:r>
          </w:p>
        </w:tc>
        <w:tc>
          <w:tcPr>
            <w:tcW w:w="2848" w:type="dxa"/>
            <w:gridSpan w:val="2"/>
            <w:shd w:val="clear" w:color="auto" w:fill="auto"/>
            <w:vAlign w:val="center"/>
          </w:tcPr>
          <w:p w14:paraId="0E28F9DA"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BROJ STANOVNIKA</w:t>
            </w:r>
          </w:p>
        </w:tc>
        <w:tc>
          <w:tcPr>
            <w:tcW w:w="1424" w:type="dxa"/>
            <w:vMerge w:val="restart"/>
            <w:shd w:val="clear" w:color="auto" w:fill="auto"/>
            <w:vAlign w:val="center"/>
          </w:tcPr>
          <w:p w14:paraId="5505E2BB"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POVRŠINA</w:t>
            </w:r>
          </w:p>
          <w:p w14:paraId="5DD80529"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(km</w:t>
            </w:r>
            <w:r w:rsidRPr="004E53DB">
              <w:rPr>
                <w:rFonts w:eastAsia="Calibri" w:cstheme="minorHAnsi"/>
                <w:b/>
                <w:sz w:val="20"/>
                <w:szCs w:val="20"/>
                <w:vertAlign w:val="superscript"/>
              </w:rPr>
              <w:t>2</w:t>
            </w:r>
            <w:r w:rsidRPr="004E53DB">
              <w:rPr>
                <w:rFonts w:eastAsia="Calibri" w:cstheme="minorHAnsi"/>
                <w:b/>
                <w:sz w:val="20"/>
                <w:szCs w:val="20"/>
              </w:rPr>
              <w:t>)</w:t>
            </w:r>
          </w:p>
        </w:tc>
        <w:tc>
          <w:tcPr>
            <w:tcW w:w="1681" w:type="dxa"/>
            <w:vMerge w:val="restart"/>
            <w:shd w:val="clear" w:color="auto" w:fill="auto"/>
            <w:vAlign w:val="center"/>
          </w:tcPr>
          <w:p w14:paraId="434ADEF2"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GUSTOĆA NASELJENOSTI (st/km</w:t>
            </w:r>
            <w:r w:rsidRPr="004E53DB">
              <w:rPr>
                <w:rFonts w:eastAsia="Calibri" w:cstheme="minorHAnsi"/>
                <w:b/>
                <w:sz w:val="20"/>
                <w:szCs w:val="20"/>
                <w:vertAlign w:val="superscript"/>
              </w:rPr>
              <w:t>2</w:t>
            </w:r>
            <w:r w:rsidRPr="004E53DB">
              <w:rPr>
                <w:rFonts w:eastAsia="Calibri" w:cstheme="minorHAnsi"/>
                <w:b/>
                <w:sz w:val="20"/>
                <w:szCs w:val="20"/>
              </w:rPr>
              <w:t>)</w:t>
            </w:r>
          </w:p>
        </w:tc>
      </w:tr>
      <w:tr w:rsidR="0079574E" w:rsidRPr="004E53DB" w14:paraId="330D57BA" w14:textId="77777777" w:rsidTr="00F81638">
        <w:trPr>
          <w:trHeight w:val="261"/>
          <w:tblHeader/>
        </w:trPr>
        <w:tc>
          <w:tcPr>
            <w:tcW w:w="3119" w:type="dxa"/>
            <w:vMerge/>
            <w:shd w:val="clear" w:color="auto" w:fill="auto"/>
            <w:vAlign w:val="center"/>
          </w:tcPr>
          <w:p w14:paraId="02096B4B" w14:textId="77777777" w:rsidR="0079574E" w:rsidRPr="004E53DB" w:rsidRDefault="0079574E" w:rsidP="00F81638">
            <w:pPr>
              <w:spacing w:after="0" w:line="240" w:lineRule="auto"/>
              <w:jc w:val="center"/>
              <w:rPr>
                <w:rFonts w:eastAsia="Calibri" w:cstheme="minorHAnsi"/>
                <w:b/>
                <w:sz w:val="20"/>
                <w:szCs w:val="20"/>
              </w:rPr>
            </w:pPr>
          </w:p>
        </w:tc>
        <w:tc>
          <w:tcPr>
            <w:tcW w:w="1424" w:type="dxa"/>
            <w:shd w:val="clear" w:color="auto" w:fill="auto"/>
            <w:vAlign w:val="center"/>
          </w:tcPr>
          <w:p w14:paraId="3E65C36F"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2011.</w:t>
            </w:r>
          </w:p>
        </w:tc>
        <w:tc>
          <w:tcPr>
            <w:tcW w:w="1424" w:type="dxa"/>
            <w:shd w:val="clear" w:color="auto" w:fill="auto"/>
            <w:vAlign w:val="center"/>
          </w:tcPr>
          <w:p w14:paraId="61075317" w14:textId="77777777" w:rsidR="0079574E" w:rsidRPr="004E53DB" w:rsidRDefault="0079574E" w:rsidP="00F81638">
            <w:pPr>
              <w:spacing w:after="0" w:line="240" w:lineRule="auto"/>
              <w:jc w:val="center"/>
              <w:rPr>
                <w:rFonts w:eastAsia="Calibri" w:cstheme="minorHAnsi"/>
                <w:b/>
                <w:sz w:val="20"/>
                <w:szCs w:val="20"/>
              </w:rPr>
            </w:pPr>
            <w:r w:rsidRPr="004E53DB">
              <w:rPr>
                <w:rFonts w:eastAsia="Calibri" w:cstheme="minorHAnsi"/>
                <w:b/>
                <w:sz w:val="20"/>
                <w:szCs w:val="20"/>
              </w:rPr>
              <w:t>2021.</w:t>
            </w:r>
          </w:p>
        </w:tc>
        <w:tc>
          <w:tcPr>
            <w:tcW w:w="1424" w:type="dxa"/>
            <w:vMerge/>
            <w:shd w:val="clear" w:color="auto" w:fill="auto"/>
            <w:vAlign w:val="center"/>
          </w:tcPr>
          <w:p w14:paraId="710B7B0F" w14:textId="77777777" w:rsidR="0079574E" w:rsidRPr="004E53DB" w:rsidRDefault="0079574E" w:rsidP="00F81638">
            <w:pPr>
              <w:spacing w:after="0" w:line="240" w:lineRule="auto"/>
              <w:jc w:val="center"/>
              <w:rPr>
                <w:rFonts w:eastAsia="Calibri" w:cstheme="minorHAnsi"/>
                <w:b/>
                <w:sz w:val="20"/>
                <w:szCs w:val="20"/>
              </w:rPr>
            </w:pPr>
          </w:p>
        </w:tc>
        <w:tc>
          <w:tcPr>
            <w:tcW w:w="1681" w:type="dxa"/>
            <w:vMerge/>
            <w:shd w:val="clear" w:color="auto" w:fill="auto"/>
            <w:vAlign w:val="center"/>
          </w:tcPr>
          <w:p w14:paraId="607CE941" w14:textId="77777777" w:rsidR="0079574E" w:rsidRPr="004E53DB" w:rsidRDefault="0079574E" w:rsidP="00F81638">
            <w:pPr>
              <w:spacing w:after="0" w:line="240" w:lineRule="auto"/>
              <w:jc w:val="center"/>
              <w:rPr>
                <w:rFonts w:eastAsia="Calibri" w:cstheme="minorHAnsi"/>
                <w:b/>
                <w:sz w:val="20"/>
                <w:szCs w:val="20"/>
              </w:rPr>
            </w:pPr>
          </w:p>
        </w:tc>
      </w:tr>
      <w:tr w:rsidR="0079574E" w:rsidRPr="004E53DB" w14:paraId="430167CC" w14:textId="77777777" w:rsidTr="00F81638">
        <w:trPr>
          <w:trHeight w:val="87"/>
        </w:trPr>
        <w:tc>
          <w:tcPr>
            <w:tcW w:w="3119" w:type="dxa"/>
            <w:shd w:val="clear" w:color="auto" w:fill="auto"/>
            <w:vAlign w:val="center"/>
          </w:tcPr>
          <w:p w14:paraId="21EB50BD" w14:textId="727E3912" w:rsidR="0079574E" w:rsidRPr="004E53DB" w:rsidRDefault="0079574E" w:rsidP="00F81638">
            <w:pPr>
              <w:spacing w:after="0" w:line="240" w:lineRule="auto"/>
              <w:ind w:left="113" w:right="-108"/>
              <w:rPr>
                <w:rFonts w:cstheme="minorHAnsi"/>
                <w:color w:val="000000"/>
                <w:sz w:val="20"/>
                <w:szCs w:val="20"/>
              </w:rPr>
            </w:pPr>
            <w:bookmarkStart w:id="19" w:name="_Hlk505875075"/>
            <w:r>
              <w:rPr>
                <w:rFonts w:cstheme="minorHAnsi"/>
                <w:color w:val="000000"/>
                <w:sz w:val="20"/>
                <w:szCs w:val="20"/>
              </w:rPr>
              <w:t>BRKAČ</w:t>
            </w:r>
          </w:p>
        </w:tc>
        <w:tc>
          <w:tcPr>
            <w:tcW w:w="1424" w:type="dxa"/>
            <w:shd w:val="clear" w:color="auto" w:fill="auto"/>
            <w:vAlign w:val="center"/>
          </w:tcPr>
          <w:p w14:paraId="5B853827" w14:textId="3F76E0B0" w:rsidR="0079574E" w:rsidRPr="004E53DB" w:rsidRDefault="0079574E" w:rsidP="00F81638">
            <w:pPr>
              <w:numPr>
                <w:ilvl w:val="12"/>
                <w:numId w:val="0"/>
              </w:numPr>
              <w:tabs>
                <w:tab w:val="left" w:pos="236"/>
              </w:tabs>
              <w:spacing w:after="0"/>
              <w:ind w:hanging="85"/>
              <w:jc w:val="center"/>
              <w:rPr>
                <w:rFonts w:cstheme="minorHAnsi"/>
                <w:iCs/>
                <w:sz w:val="20"/>
                <w:szCs w:val="20"/>
              </w:rPr>
            </w:pPr>
            <w:r>
              <w:rPr>
                <w:rFonts w:cstheme="minorHAnsi"/>
                <w:iCs/>
                <w:sz w:val="20"/>
                <w:szCs w:val="20"/>
              </w:rPr>
              <w:t>216</w:t>
            </w:r>
          </w:p>
        </w:tc>
        <w:tc>
          <w:tcPr>
            <w:tcW w:w="1424" w:type="dxa"/>
            <w:shd w:val="clear" w:color="auto" w:fill="auto"/>
            <w:vAlign w:val="center"/>
          </w:tcPr>
          <w:p w14:paraId="20C813AD" w14:textId="414D1A12"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223</w:t>
            </w:r>
          </w:p>
        </w:tc>
        <w:tc>
          <w:tcPr>
            <w:tcW w:w="1424" w:type="dxa"/>
            <w:vAlign w:val="center"/>
          </w:tcPr>
          <w:p w14:paraId="36A78FB7" w14:textId="3B8DE89F"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5,8</w:t>
            </w:r>
          </w:p>
        </w:tc>
        <w:tc>
          <w:tcPr>
            <w:tcW w:w="1681" w:type="dxa"/>
            <w:shd w:val="clear" w:color="auto" w:fill="auto"/>
            <w:vAlign w:val="bottom"/>
          </w:tcPr>
          <w:p w14:paraId="55413E57" w14:textId="7D0D24A6"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38,44</w:t>
            </w:r>
          </w:p>
        </w:tc>
      </w:tr>
      <w:tr w:rsidR="0079574E" w:rsidRPr="004E53DB" w14:paraId="691470FA" w14:textId="77777777" w:rsidTr="00F81638">
        <w:trPr>
          <w:trHeight w:val="87"/>
        </w:trPr>
        <w:tc>
          <w:tcPr>
            <w:tcW w:w="3119" w:type="dxa"/>
            <w:shd w:val="clear" w:color="auto" w:fill="auto"/>
            <w:vAlign w:val="center"/>
          </w:tcPr>
          <w:p w14:paraId="27F7CEEF" w14:textId="6FA77942" w:rsidR="0079574E" w:rsidRPr="004E53DB" w:rsidRDefault="0079574E" w:rsidP="00F81638">
            <w:pPr>
              <w:spacing w:after="0" w:line="240" w:lineRule="auto"/>
              <w:ind w:left="113" w:right="-108"/>
              <w:rPr>
                <w:rFonts w:cstheme="minorHAnsi"/>
                <w:color w:val="000000"/>
                <w:sz w:val="20"/>
                <w:szCs w:val="20"/>
              </w:rPr>
            </w:pPr>
            <w:r>
              <w:rPr>
                <w:rFonts w:cstheme="minorHAnsi"/>
                <w:color w:val="000000"/>
                <w:sz w:val="20"/>
                <w:szCs w:val="20"/>
              </w:rPr>
              <w:t>KALDIR</w:t>
            </w:r>
          </w:p>
        </w:tc>
        <w:tc>
          <w:tcPr>
            <w:tcW w:w="1424" w:type="dxa"/>
            <w:shd w:val="clear" w:color="auto" w:fill="auto"/>
            <w:vAlign w:val="center"/>
          </w:tcPr>
          <w:p w14:paraId="68CA67C9" w14:textId="73503F8C" w:rsidR="0079574E" w:rsidRPr="004E53DB" w:rsidRDefault="0079574E" w:rsidP="00F81638">
            <w:pPr>
              <w:numPr>
                <w:ilvl w:val="12"/>
                <w:numId w:val="0"/>
              </w:numPr>
              <w:spacing w:after="0"/>
              <w:ind w:hanging="85"/>
              <w:jc w:val="center"/>
              <w:rPr>
                <w:rFonts w:cstheme="minorHAnsi"/>
                <w:bCs/>
                <w:iCs/>
                <w:sz w:val="20"/>
                <w:szCs w:val="20"/>
              </w:rPr>
            </w:pPr>
            <w:r>
              <w:rPr>
                <w:rFonts w:cstheme="minorHAnsi"/>
                <w:bCs/>
                <w:iCs/>
                <w:sz w:val="20"/>
                <w:szCs w:val="20"/>
              </w:rPr>
              <w:t>231</w:t>
            </w:r>
          </w:p>
        </w:tc>
        <w:tc>
          <w:tcPr>
            <w:tcW w:w="1424" w:type="dxa"/>
            <w:shd w:val="clear" w:color="auto" w:fill="auto"/>
            <w:vAlign w:val="center"/>
          </w:tcPr>
          <w:p w14:paraId="37FC765E" w14:textId="0625652E"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228</w:t>
            </w:r>
          </w:p>
        </w:tc>
        <w:tc>
          <w:tcPr>
            <w:tcW w:w="1424" w:type="dxa"/>
            <w:vAlign w:val="center"/>
          </w:tcPr>
          <w:p w14:paraId="6B55C0A6" w14:textId="7C440117"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5</w:t>
            </w:r>
          </w:p>
        </w:tc>
        <w:tc>
          <w:tcPr>
            <w:tcW w:w="1681" w:type="dxa"/>
            <w:shd w:val="clear" w:color="auto" w:fill="auto"/>
            <w:vAlign w:val="bottom"/>
          </w:tcPr>
          <w:p w14:paraId="53CC8B9A" w14:textId="378F4AEB"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45,6</w:t>
            </w:r>
          </w:p>
        </w:tc>
      </w:tr>
      <w:tr w:rsidR="0079574E" w:rsidRPr="004E53DB" w14:paraId="242C0087" w14:textId="77777777" w:rsidTr="00F81638">
        <w:trPr>
          <w:trHeight w:val="87"/>
        </w:trPr>
        <w:tc>
          <w:tcPr>
            <w:tcW w:w="3119" w:type="dxa"/>
            <w:shd w:val="clear" w:color="auto" w:fill="auto"/>
            <w:vAlign w:val="center"/>
          </w:tcPr>
          <w:p w14:paraId="503F2573" w14:textId="5B8C2E51" w:rsidR="0079574E" w:rsidRPr="004E53DB" w:rsidRDefault="0079574E" w:rsidP="00F81638">
            <w:pPr>
              <w:spacing w:after="0" w:line="240" w:lineRule="auto"/>
              <w:ind w:left="113" w:right="-108"/>
              <w:rPr>
                <w:rFonts w:cstheme="minorHAnsi"/>
                <w:color w:val="000000"/>
                <w:sz w:val="20"/>
                <w:szCs w:val="20"/>
              </w:rPr>
            </w:pPr>
            <w:r>
              <w:rPr>
                <w:rFonts w:cstheme="minorHAnsi"/>
                <w:color w:val="000000"/>
                <w:sz w:val="20"/>
                <w:szCs w:val="20"/>
              </w:rPr>
              <w:t>MOTOVUN</w:t>
            </w:r>
          </w:p>
        </w:tc>
        <w:tc>
          <w:tcPr>
            <w:tcW w:w="1424" w:type="dxa"/>
            <w:shd w:val="clear" w:color="auto" w:fill="auto"/>
            <w:vAlign w:val="center"/>
          </w:tcPr>
          <w:p w14:paraId="218C8592" w14:textId="637C1E5B" w:rsidR="0079574E" w:rsidRPr="004E53DB" w:rsidRDefault="0079574E" w:rsidP="00F81638">
            <w:pPr>
              <w:numPr>
                <w:ilvl w:val="12"/>
                <w:numId w:val="0"/>
              </w:numPr>
              <w:spacing w:after="0"/>
              <w:ind w:hanging="85"/>
              <w:jc w:val="center"/>
              <w:rPr>
                <w:rFonts w:cstheme="minorHAnsi"/>
                <w:bCs/>
                <w:iCs/>
                <w:sz w:val="20"/>
                <w:szCs w:val="20"/>
              </w:rPr>
            </w:pPr>
            <w:r>
              <w:rPr>
                <w:rFonts w:cstheme="minorHAnsi"/>
                <w:bCs/>
                <w:iCs/>
                <w:sz w:val="20"/>
                <w:szCs w:val="20"/>
              </w:rPr>
              <w:t>484</w:t>
            </w:r>
          </w:p>
        </w:tc>
        <w:tc>
          <w:tcPr>
            <w:tcW w:w="1424" w:type="dxa"/>
            <w:shd w:val="clear" w:color="auto" w:fill="auto"/>
            <w:vAlign w:val="center"/>
          </w:tcPr>
          <w:p w14:paraId="26ECEEE2" w14:textId="50C8DC3A" w:rsidR="0079574E" w:rsidRPr="004E53DB" w:rsidRDefault="00F578DF" w:rsidP="00F81638">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397</w:t>
            </w:r>
          </w:p>
        </w:tc>
        <w:tc>
          <w:tcPr>
            <w:tcW w:w="1424" w:type="dxa"/>
            <w:vAlign w:val="center"/>
          </w:tcPr>
          <w:p w14:paraId="6A951A75" w14:textId="6D62754B" w:rsidR="0079574E" w:rsidRPr="004E53DB" w:rsidRDefault="00F578DF" w:rsidP="00F81638">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13,7</w:t>
            </w:r>
          </w:p>
        </w:tc>
        <w:tc>
          <w:tcPr>
            <w:tcW w:w="1681" w:type="dxa"/>
            <w:shd w:val="clear" w:color="auto" w:fill="auto"/>
            <w:vAlign w:val="bottom"/>
          </w:tcPr>
          <w:p w14:paraId="7524E9D8" w14:textId="66D3376D" w:rsidR="0079574E" w:rsidRPr="004E53DB" w:rsidRDefault="00F578DF" w:rsidP="00F81638">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28,98</w:t>
            </w:r>
          </w:p>
        </w:tc>
      </w:tr>
      <w:tr w:rsidR="0079574E" w:rsidRPr="004E53DB" w14:paraId="0675E077" w14:textId="77777777" w:rsidTr="00F81638">
        <w:trPr>
          <w:trHeight w:val="87"/>
        </w:trPr>
        <w:tc>
          <w:tcPr>
            <w:tcW w:w="3119" w:type="dxa"/>
            <w:shd w:val="clear" w:color="auto" w:fill="auto"/>
            <w:vAlign w:val="center"/>
          </w:tcPr>
          <w:p w14:paraId="471CF4AA" w14:textId="0D552F30" w:rsidR="0079574E" w:rsidRPr="004E53DB" w:rsidRDefault="0079574E" w:rsidP="00F81638">
            <w:pPr>
              <w:spacing w:after="0" w:line="240" w:lineRule="auto"/>
              <w:ind w:left="113" w:right="-108"/>
              <w:rPr>
                <w:rFonts w:cstheme="minorHAnsi"/>
                <w:color w:val="000000"/>
                <w:sz w:val="20"/>
                <w:szCs w:val="20"/>
              </w:rPr>
            </w:pPr>
            <w:r>
              <w:rPr>
                <w:rFonts w:cstheme="minorHAnsi"/>
                <w:color w:val="000000"/>
                <w:sz w:val="20"/>
                <w:szCs w:val="20"/>
              </w:rPr>
              <w:t>SVETI BARTOL</w:t>
            </w:r>
          </w:p>
        </w:tc>
        <w:tc>
          <w:tcPr>
            <w:tcW w:w="1424" w:type="dxa"/>
            <w:shd w:val="clear" w:color="auto" w:fill="auto"/>
            <w:vAlign w:val="center"/>
          </w:tcPr>
          <w:p w14:paraId="3CE2EB62" w14:textId="07816D2C" w:rsidR="0079574E" w:rsidRPr="004E53DB" w:rsidRDefault="0079574E" w:rsidP="00F81638">
            <w:pPr>
              <w:numPr>
                <w:ilvl w:val="12"/>
                <w:numId w:val="0"/>
              </w:numPr>
              <w:spacing w:after="0"/>
              <w:ind w:hanging="85"/>
              <w:jc w:val="center"/>
              <w:rPr>
                <w:rFonts w:cstheme="minorHAnsi"/>
                <w:bCs/>
                <w:iCs/>
                <w:sz w:val="20"/>
                <w:szCs w:val="20"/>
              </w:rPr>
            </w:pPr>
            <w:r>
              <w:rPr>
                <w:rFonts w:cstheme="minorHAnsi"/>
                <w:bCs/>
                <w:iCs/>
                <w:sz w:val="20"/>
                <w:szCs w:val="20"/>
              </w:rPr>
              <w:t>73</w:t>
            </w:r>
          </w:p>
        </w:tc>
        <w:tc>
          <w:tcPr>
            <w:tcW w:w="1424" w:type="dxa"/>
            <w:shd w:val="clear" w:color="auto" w:fill="auto"/>
            <w:vAlign w:val="center"/>
          </w:tcPr>
          <w:p w14:paraId="686CEF55" w14:textId="016BB123" w:rsidR="0079574E" w:rsidRPr="004E53DB" w:rsidRDefault="00F578DF"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64</w:t>
            </w:r>
          </w:p>
        </w:tc>
        <w:tc>
          <w:tcPr>
            <w:tcW w:w="1424" w:type="dxa"/>
            <w:vAlign w:val="center"/>
          </w:tcPr>
          <w:p w14:paraId="36267CD3" w14:textId="14040F2F" w:rsidR="0079574E" w:rsidRPr="004E53DB" w:rsidRDefault="00851E98"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8,2</w:t>
            </w:r>
          </w:p>
        </w:tc>
        <w:tc>
          <w:tcPr>
            <w:tcW w:w="1681" w:type="dxa"/>
            <w:shd w:val="clear" w:color="auto" w:fill="auto"/>
            <w:vAlign w:val="bottom"/>
          </w:tcPr>
          <w:p w14:paraId="7D8F8889" w14:textId="57140430" w:rsidR="0079574E" w:rsidRPr="004E53DB" w:rsidRDefault="00851E98" w:rsidP="00F81638">
            <w:pPr>
              <w:tabs>
                <w:tab w:val="left" w:pos="0"/>
                <w:tab w:val="left" w:pos="709"/>
              </w:tabs>
              <w:spacing w:after="0" w:line="240" w:lineRule="auto"/>
              <w:jc w:val="center"/>
              <w:rPr>
                <w:rFonts w:cstheme="minorHAnsi"/>
                <w:color w:val="000000"/>
                <w:sz w:val="20"/>
                <w:szCs w:val="20"/>
              </w:rPr>
            </w:pPr>
            <w:r>
              <w:rPr>
                <w:rFonts w:cstheme="minorHAnsi"/>
                <w:color w:val="000000"/>
                <w:sz w:val="20"/>
                <w:szCs w:val="20"/>
              </w:rPr>
              <w:t>7,8</w:t>
            </w:r>
          </w:p>
        </w:tc>
      </w:tr>
      <w:tr w:rsidR="0079574E" w:rsidRPr="004E53DB" w14:paraId="5D588B05" w14:textId="77777777" w:rsidTr="00F81638">
        <w:trPr>
          <w:trHeight w:val="368"/>
        </w:trPr>
        <w:tc>
          <w:tcPr>
            <w:tcW w:w="3119" w:type="dxa"/>
            <w:shd w:val="clear" w:color="auto" w:fill="auto"/>
            <w:vAlign w:val="center"/>
          </w:tcPr>
          <w:p w14:paraId="1DCE0A00" w14:textId="77777777" w:rsidR="0079574E" w:rsidRPr="004E53DB" w:rsidRDefault="0079574E" w:rsidP="00F81638">
            <w:pPr>
              <w:spacing w:after="0" w:line="240" w:lineRule="auto"/>
              <w:ind w:right="-108"/>
              <w:jc w:val="center"/>
              <w:rPr>
                <w:rFonts w:cstheme="minorHAnsi"/>
                <w:b/>
                <w:color w:val="000000"/>
                <w:sz w:val="20"/>
                <w:szCs w:val="20"/>
              </w:rPr>
            </w:pPr>
            <w:r w:rsidRPr="004E53DB">
              <w:rPr>
                <w:rFonts w:cstheme="minorHAnsi"/>
                <w:b/>
                <w:color w:val="000000"/>
                <w:sz w:val="20"/>
                <w:szCs w:val="20"/>
              </w:rPr>
              <w:t>UKUPNO</w:t>
            </w:r>
          </w:p>
        </w:tc>
        <w:tc>
          <w:tcPr>
            <w:tcW w:w="1424" w:type="dxa"/>
            <w:shd w:val="clear" w:color="auto" w:fill="auto"/>
            <w:vAlign w:val="center"/>
          </w:tcPr>
          <w:p w14:paraId="04625A80" w14:textId="414D55AC" w:rsidR="0079574E" w:rsidRPr="004E53DB" w:rsidRDefault="0079574E" w:rsidP="00F81638">
            <w:pPr>
              <w:spacing w:after="0" w:line="240" w:lineRule="auto"/>
              <w:jc w:val="center"/>
              <w:rPr>
                <w:rFonts w:eastAsia="Calibri" w:cstheme="minorHAnsi"/>
                <w:b/>
                <w:sz w:val="20"/>
                <w:szCs w:val="20"/>
                <w:lang w:eastAsia="zh-CN"/>
              </w:rPr>
            </w:pPr>
            <w:r>
              <w:rPr>
                <w:rFonts w:eastAsia="Calibri" w:cstheme="minorHAnsi"/>
                <w:b/>
                <w:sz w:val="20"/>
                <w:szCs w:val="20"/>
                <w:lang w:eastAsia="zh-CN"/>
              </w:rPr>
              <w:t>1.004</w:t>
            </w:r>
          </w:p>
        </w:tc>
        <w:tc>
          <w:tcPr>
            <w:tcW w:w="1424" w:type="dxa"/>
            <w:shd w:val="clear" w:color="auto" w:fill="auto"/>
            <w:vAlign w:val="center"/>
          </w:tcPr>
          <w:p w14:paraId="4C369254" w14:textId="1E8993FE" w:rsidR="0079574E" w:rsidRPr="004E53DB" w:rsidRDefault="00F578DF" w:rsidP="00F81638">
            <w:pPr>
              <w:spacing w:after="0" w:line="240" w:lineRule="auto"/>
              <w:jc w:val="center"/>
              <w:rPr>
                <w:rFonts w:eastAsia="Times New Roman" w:cstheme="minorHAnsi"/>
                <w:b/>
                <w:color w:val="000000"/>
                <w:sz w:val="20"/>
                <w:szCs w:val="20"/>
                <w:lang w:eastAsia="hr-HR"/>
              </w:rPr>
            </w:pPr>
            <w:r>
              <w:rPr>
                <w:rFonts w:eastAsia="Times New Roman" w:cstheme="minorHAnsi"/>
                <w:b/>
                <w:color w:val="000000"/>
                <w:sz w:val="20"/>
                <w:szCs w:val="20"/>
                <w:lang w:eastAsia="hr-HR"/>
              </w:rPr>
              <w:t>912</w:t>
            </w:r>
          </w:p>
        </w:tc>
        <w:tc>
          <w:tcPr>
            <w:tcW w:w="1424" w:type="dxa"/>
            <w:shd w:val="clear" w:color="auto" w:fill="auto"/>
            <w:vAlign w:val="center"/>
          </w:tcPr>
          <w:p w14:paraId="64987256" w14:textId="52998E47" w:rsidR="0079574E" w:rsidRPr="004E53DB" w:rsidRDefault="00F578DF" w:rsidP="00F81638">
            <w:pPr>
              <w:spacing w:after="0" w:line="240" w:lineRule="auto"/>
              <w:jc w:val="center"/>
              <w:rPr>
                <w:rFonts w:eastAsia="Times New Roman" w:cstheme="minorHAnsi"/>
                <w:b/>
                <w:color w:val="000000"/>
                <w:sz w:val="20"/>
                <w:szCs w:val="20"/>
                <w:lang w:eastAsia="hr-HR"/>
              </w:rPr>
            </w:pPr>
            <w:r>
              <w:rPr>
                <w:rFonts w:eastAsia="Times New Roman" w:cstheme="minorHAnsi"/>
                <w:b/>
                <w:color w:val="000000"/>
                <w:sz w:val="20"/>
                <w:szCs w:val="20"/>
                <w:lang w:eastAsia="hr-HR"/>
              </w:rPr>
              <w:t>32,7</w:t>
            </w:r>
          </w:p>
        </w:tc>
        <w:tc>
          <w:tcPr>
            <w:tcW w:w="1681" w:type="dxa"/>
            <w:shd w:val="clear" w:color="auto" w:fill="auto"/>
            <w:vAlign w:val="center"/>
          </w:tcPr>
          <w:p w14:paraId="47673491" w14:textId="3D4042A7" w:rsidR="0079574E" w:rsidRPr="004E53DB" w:rsidRDefault="00F578DF" w:rsidP="00F81638">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27,89</w:t>
            </w:r>
          </w:p>
        </w:tc>
      </w:tr>
      <w:bookmarkEnd w:id="18"/>
      <w:bookmarkEnd w:id="19"/>
    </w:tbl>
    <w:p w14:paraId="4BE11AF4" w14:textId="77777777" w:rsidR="0079574E" w:rsidRDefault="0079574E" w:rsidP="0079574E"/>
    <w:p w14:paraId="0FA3FE08" w14:textId="2D30F7E8" w:rsidR="00851E98" w:rsidRDefault="00851E98" w:rsidP="00851E98">
      <w:pPr>
        <w:spacing w:after="120"/>
        <w:rPr>
          <w:rFonts w:eastAsia="Calibri" w:cs="Times New Roman"/>
          <w:lang w:val="en-US" w:eastAsia="zh-CN"/>
        </w:rPr>
      </w:pPr>
      <w:r w:rsidRPr="00C02C97">
        <w:rPr>
          <w:rFonts w:eastAsia="Calibri" w:cs="Times New Roman"/>
          <w:lang w:val="en-US" w:eastAsia="zh-CN"/>
        </w:rPr>
        <w:t xml:space="preserve">Prosječna gustoća naseljenosti na području Općine </w:t>
      </w:r>
      <w:r>
        <w:rPr>
          <w:rFonts w:eastAsia="Calibri" w:cs="Times New Roman"/>
          <w:lang w:val="en-US" w:eastAsia="zh-CN"/>
        </w:rPr>
        <w:t xml:space="preserve">Motovun – Montona </w:t>
      </w:r>
      <w:r w:rsidRPr="00C02C97">
        <w:rPr>
          <w:rFonts w:eastAsia="Calibri" w:cs="Times New Roman"/>
          <w:lang w:val="en-US" w:eastAsia="zh-CN"/>
        </w:rPr>
        <w:t xml:space="preserve">iznosi </w:t>
      </w:r>
      <w:r>
        <w:rPr>
          <w:rFonts w:eastAsia="Calibri" w:cs="Times New Roman"/>
          <w:lang w:val="en-US" w:eastAsia="zh-CN"/>
        </w:rPr>
        <w:t xml:space="preserve">27,89 </w:t>
      </w:r>
      <w:r w:rsidRPr="00C02C97">
        <w:rPr>
          <w:rFonts w:eastAsia="Calibri" w:cs="Times New Roman"/>
          <w:lang w:val="en-US" w:eastAsia="zh-CN"/>
        </w:rPr>
        <w:t>st/km</w:t>
      </w:r>
      <w:r w:rsidRPr="00C02C97">
        <w:rPr>
          <w:rFonts w:eastAsia="Calibri" w:cs="Times New Roman"/>
          <w:vertAlign w:val="superscript"/>
          <w:lang w:val="en-US" w:eastAsia="zh-CN"/>
        </w:rPr>
        <w:t>2</w:t>
      </w:r>
      <w:r>
        <w:rPr>
          <w:rFonts w:eastAsia="Calibri" w:cs="Times New Roman"/>
          <w:lang w:val="en-US" w:eastAsia="zh-CN"/>
        </w:rPr>
        <w:t>,</w:t>
      </w:r>
      <w:r w:rsidRPr="00C02C97">
        <w:rPr>
          <w:rFonts w:eastAsia="Calibri" w:cs="Times New Roman"/>
          <w:lang w:val="en-US" w:eastAsia="zh-CN"/>
        </w:rPr>
        <w:t xml:space="preserve"> te je </w:t>
      </w:r>
      <w:r>
        <w:rPr>
          <w:rFonts w:eastAsia="Calibri" w:cs="Times New Roman"/>
          <w:lang w:val="en-US" w:eastAsia="zh-CN"/>
        </w:rPr>
        <w:t xml:space="preserve">dosta manja </w:t>
      </w:r>
      <w:r w:rsidRPr="00C02C97">
        <w:rPr>
          <w:rFonts w:eastAsia="Calibri" w:cs="Times New Roman"/>
          <w:lang w:val="en-US" w:eastAsia="zh-CN"/>
        </w:rPr>
        <w:t>od prosjeka gustoće naseljenosti Istarske županije koja iznosi 69,41 st/km</w:t>
      </w:r>
      <w:r w:rsidRPr="00C02C97">
        <w:rPr>
          <w:rFonts w:eastAsia="Calibri" w:cs="Times New Roman"/>
          <w:vertAlign w:val="superscript"/>
          <w:lang w:val="en-US" w:eastAsia="zh-CN"/>
        </w:rPr>
        <w:t>2</w:t>
      </w:r>
      <w:r w:rsidRPr="00C02C97">
        <w:rPr>
          <w:rFonts w:eastAsia="Calibri" w:cs="Times New Roman"/>
          <w:lang w:val="en-US" w:eastAsia="zh-CN"/>
        </w:rPr>
        <w:t>, kao i od prosjeka Republike Hrvatske (68,41 st/km</w:t>
      </w:r>
      <w:r w:rsidRPr="00C02C97">
        <w:rPr>
          <w:rFonts w:eastAsia="Calibri" w:cs="Times New Roman"/>
          <w:vertAlign w:val="superscript"/>
          <w:lang w:val="en-US" w:eastAsia="zh-CN"/>
        </w:rPr>
        <w:t>2</w:t>
      </w:r>
      <w:r w:rsidRPr="00C02C97">
        <w:rPr>
          <w:rFonts w:eastAsia="Calibri" w:cs="Times New Roman"/>
          <w:lang w:val="en-US" w:eastAsia="zh-CN"/>
        </w:rPr>
        <w:t>).</w:t>
      </w:r>
    </w:p>
    <w:p w14:paraId="7426AAE5" w14:textId="0EE10CCE" w:rsidR="00851E98" w:rsidRDefault="00851E98" w:rsidP="00851E98">
      <w:pPr>
        <w:pStyle w:val="Naslov2"/>
        <w:rPr>
          <w:rFonts w:eastAsia="Calibri"/>
          <w:lang w:val="en-US" w:eastAsia="zh-CN"/>
        </w:rPr>
      </w:pPr>
      <w:bookmarkStart w:id="20" w:name="_Toc190151534"/>
      <w:r>
        <w:rPr>
          <w:rFonts w:eastAsia="Calibri"/>
          <w:lang w:val="en-US" w:eastAsia="zh-CN"/>
        </w:rPr>
        <w:t>A.3. PREGLED NASELJENIH MJESTA</w:t>
      </w:r>
      <w:bookmarkEnd w:id="20"/>
    </w:p>
    <w:p w14:paraId="799011A0" w14:textId="733B659C" w:rsidR="00851E98" w:rsidRDefault="00851E98" w:rsidP="00851E98">
      <w:pPr>
        <w:pStyle w:val="Odlomakpopisa11"/>
      </w:pPr>
      <w:r w:rsidRPr="00F46E77">
        <w:t xml:space="preserve">Administrativno područje Općine </w:t>
      </w:r>
      <w:r>
        <w:t xml:space="preserve">Motovun – Montona </w:t>
      </w:r>
      <w:r w:rsidRPr="00F46E77">
        <w:t xml:space="preserve">obuhvaća </w:t>
      </w:r>
      <w:r>
        <w:t>4</w:t>
      </w:r>
      <w:r w:rsidRPr="00F46E77">
        <w:t xml:space="preserve"> naselja: B</w:t>
      </w:r>
      <w:r>
        <w:t>rkač</w:t>
      </w:r>
      <w:r w:rsidRPr="00F46E77">
        <w:t>,</w:t>
      </w:r>
      <w:r>
        <w:t xml:space="preserve"> Kaldir, Motovun i Sveti Bartol. </w:t>
      </w:r>
    </w:p>
    <w:p w14:paraId="270123E2" w14:textId="0C6D40D8" w:rsidR="00851E98" w:rsidRDefault="00851E98" w:rsidP="00851E98">
      <w:pPr>
        <w:pStyle w:val="Odlomakpopisa1"/>
      </w:pPr>
      <w:r w:rsidRPr="003E0100">
        <w:t>Prema</w:t>
      </w:r>
      <w:r>
        <w:t xml:space="preserve"> </w:t>
      </w:r>
      <w:r w:rsidRPr="003E0100">
        <w:t xml:space="preserve">površini, najveće naselje je </w:t>
      </w:r>
      <w:r>
        <w:t xml:space="preserve">Motovun </w:t>
      </w:r>
      <w:r w:rsidRPr="003E0100">
        <w:t xml:space="preserve">sa </w:t>
      </w:r>
      <w:r>
        <w:t xml:space="preserve">13,7 </w:t>
      </w:r>
      <w:r w:rsidRPr="003E0100">
        <w:t xml:space="preserve">km², odnosno </w:t>
      </w:r>
      <w:r>
        <w:t xml:space="preserve">41,9 </w:t>
      </w:r>
      <w:r w:rsidRPr="003E0100">
        <w:t>% od ukupne površine</w:t>
      </w:r>
      <w:r>
        <w:t xml:space="preserve"> </w:t>
      </w:r>
      <w:r w:rsidRPr="003E0100">
        <w:t xml:space="preserve">Općine, zatim </w:t>
      </w:r>
      <w:r>
        <w:t>slijede naselja: Sveti Bartol (25,08 %) i Brkač (17,74). Najmanju površinu na predmetnom području ima naselje Kaldir (1</w:t>
      </w:r>
      <w:r w:rsidR="00E028EE">
        <w:t>5</w:t>
      </w:r>
      <w:r>
        <w:t>,2</w:t>
      </w:r>
      <w:r w:rsidR="00E028EE">
        <w:t>8</w:t>
      </w:r>
      <w:r>
        <w:t xml:space="preserve"> %)</w:t>
      </w:r>
      <w:r w:rsidR="00E028EE">
        <w:t>.</w:t>
      </w:r>
    </w:p>
    <w:p w14:paraId="46D1F313" w14:textId="77777777" w:rsidR="00E028EE" w:rsidRDefault="00E028EE" w:rsidP="00E028EE">
      <w:pPr>
        <w:keepNext/>
        <w:jc w:val="center"/>
      </w:pPr>
      <w:bookmarkStart w:id="21" w:name="_Toc3380958"/>
      <w:r w:rsidRPr="00E01296">
        <w:rPr>
          <w:noProof/>
        </w:rPr>
        <w:drawing>
          <wp:inline distT="0" distB="0" distL="0" distR="0" wp14:anchorId="0A0C3AE6" wp14:editId="2EB1D40D">
            <wp:extent cx="4847149" cy="2532227"/>
            <wp:effectExtent l="19050" t="19050" r="10795" b="20955"/>
            <wp:docPr id="30821521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3449" cy="2540743"/>
                    </a:xfrm>
                    <a:prstGeom prst="rect">
                      <a:avLst/>
                    </a:prstGeom>
                    <a:noFill/>
                    <a:ln w="9525" cmpd="sng">
                      <a:solidFill>
                        <a:srgbClr val="A6A6A6"/>
                      </a:solidFill>
                      <a:miter lim="800000"/>
                      <a:headEnd/>
                      <a:tailEnd/>
                    </a:ln>
                    <a:effectLst/>
                  </pic:spPr>
                </pic:pic>
              </a:graphicData>
            </a:graphic>
          </wp:inline>
        </w:drawing>
      </w:r>
      <w:bookmarkEnd w:id="21"/>
    </w:p>
    <w:p w14:paraId="3BF3300B" w14:textId="1081F6EB" w:rsidR="00851E98" w:rsidRPr="00E028EE" w:rsidRDefault="00E028EE" w:rsidP="00E028EE">
      <w:pPr>
        <w:pStyle w:val="Opisslike"/>
        <w:jc w:val="center"/>
        <w:rPr>
          <w:i w:val="0"/>
          <w:iCs w:val="0"/>
          <w:color w:val="auto"/>
          <w:sz w:val="20"/>
          <w:szCs w:val="20"/>
          <w:lang w:val="en-US" w:eastAsia="zh-CN"/>
        </w:rPr>
      </w:pPr>
      <w:bookmarkStart w:id="22" w:name="_Toc190151614"/>
      <w:r w:rsidRPr="00E028EE">
        <w:rPr>
          <w:b/>
          <w:bCs/>
          <w:i w:val="0"/>
          <w:iCs w:val="0"/>
          <w:color w:val="auto"/>
          <w:sz w:val="20"/>
          <w:szCs w:val="20"/>
        </w:rPr>
        <w:t xml:space="preserve">Slika </w:t>
      </w:r>
      <w:r w:rsidRPr="00E028EE">
        <w:rPr>
          <w:b/>
          <w:bCs/>
          <w:i w:val="0"/>
          <w:iCs w:val="0"/>
          <w:color w:val="auto"/>
          <w:sz w:val="20"/>
          <w:szCs w:val="20"/>
        </w:rPr>
        <w:fldChar w:fldCharType="begin"/>
      </w:r>
      <w:r w:rsidRPr="00E028EE">
        <w:rPr>
          <w:b/>
          <w:bCs/>
          <w:i w:val="0"/>
          <w:iCs w:val="0"/>
          <w:color w:val="auto"/>
          <w:sz w:val="20"/>
          <w:szCs w:val="20"/>
        </w:rPr>
        <w:instrText xml:space="preserve"> SEQ Slika \* ARABIC </w:instrText>
      </w:r>
      <w:r w:rsidRPr="00E028EE">
        <w:rPr>
          <w:b/>
          <w:bCs/>
          <w:i w:val="0"/>
          <w:iCs w:val="0"/>
          <w:color w:val="auto"/>
          <w:sz w:val="20"/>
          <w:szCs w:val="20"/>
        </w:rPr>
        <w:fldChar w:fldCharType="separate"/>
      </w:r>
      <w:r w:rsidR="00760979">
        <w:rPr>
          <w:b/>
          <w:bCs/>
          <w:i w:val="0"/>
          <w:iCs w:val="0"/>
          <w:noProof/>
          <w:color w:val="auto"/>
          <w:sz w:val="20"/>
          <w:szCs w:val="20"/>
        </w:rPr>
        <w:t>2</w:t>
      </w:r>
      <w:r w:rsidRPr="00E028EE">
        <w:rPr>
          <w:b/>
          <w:bCs/>
          <w:i w:val="0"/>
          <w:iCs w:val="0"/>
          <w:color w:val="auto"/>
          <w:sz w:val="20"/>
          <w:szCs w:val="20"/>
        </w:rPr>
        <w:fldChar w:fldCharType="end"/>
      </w:r>
      <w:r w:rsidRPr="00E028EE">
        <w:rPr>
          <w:b/>
          <w:bCs/>
          <w:i w:val="0"/>
          <w:iCs w:val="0"/>
          <w:color w:val="auto"/>
          <w:sz w:val="20"/>
          <w:szCs w:val="20"/>
        </w:rPr>
        <w:t>.</w:t>
      </w:r>
      <w:r w:rsidRPr="00E028EE">
        <w:rPr>
          <w:i w:val="0"/>
          <w:iCs w:val="0"/>
          <w:color w:val="auto"/>
          <w:sz w:val="20"/>
          <w:szCs w:val="20"/>
        </w:rPr>
        <w:t xml:space="preserve"> Raspored naselja na području Općine Motovun - Montona</w:t>
      </w:r>
      <w:bookmarkEnd w:id="22"/>
    </w:p>
    <w:p w14:paraId="5F104E98" w14:textId="77777777" w:rsidR="00851E98" w:rsidRDefault="00851E98" w:rsidP="0079574E"/>
    <w:p w14:paraId="7D5659FD" w14:textId="77777777" w:rsidR="0079574E" w:rsidRDefault="0079574E" w:rsidP="0079574E"/>
    <w:p w14:paraId="4661DCB7" w14:textId="5FFF40A4" w:rsidR="0079574E" w:rsidRPr="0079574E" w:rsidRDefault="0079574E" w:rsidP="0079574E">
      <w:pPr>
        <w:sectPr w:rsidR="0079574E" w:rsidRPr="0079574E" w:rsidSect="00BF3E10">
          <w:headerReference w:type="default" r:id="rId12"/>
          <w:footerReference w:type="default" r:id="rId13"/>
          <w:pgSz w:w="11906" w:h="16838"/>
          <w:pgMar w:top="1418" w:right="1418" w:bottom="1418" w:left="1701" w:header="709" w:footer="709" w:gutter="0"/>
          <w:cols w:space="708"/>
          <w:docGrid w:linePitch="360"/>
        </w:sectPr>
      </w:pPr>
    </w:p>
    <w:p w14:paraId="36A237FC" w14:textId="781ABEB9" w:rsidR="0079574E" w:rsidRDefault="00E028EE" w:rsidP="00E028EE">
      <w:pPr>
        <w:pStyle w:val="Naslov2"/>
      </w:pPr>
      <w:bookmarkStart w:id="23" w:name="_Toc190151535"/>
      <w:r>
        <w:lastRenderedPageBreak/>
        <w:t>A.4. PREGLED PRAVNIH OSOBA U GOSPODARSTVU PO VRSTAMA</w:t>
      </w:r>
      <w:bookmarkEnd w:id="23"/>
    </w:p>
    <w:p w14:paraId="4F69CA7F" w14:textId="46AD4E99" w:rsidR="00E028EE" w:rsidRDefault="00E028EE" w:rsidP="00E028EE">
      <w:r>
        <w:t>Popis pravnih osoba u gospodarstvu na području Općine Motovun – Montona po vrstama nalazi se u tablici u nastavku.</w:t>
      </w:r>
    </w:p>
    <w:p w14:paraId="6BD2A782" w14:textId="305F0E50" w:rsidR="003804F9" w:rsidRPr="003804F9" w:rsidRDefault="003804F9" w:rsidP="003804F9">
      <w:pPr>
        <w:pStyle w:val="Opisslike"/>
        <w:keepNext/>
        <w:jc w:val="center"/>
        <w:rPr>
          <w:i w:val="0"/>
          <w:iCs w:val="0"/>
          <w:color w:val="auto"/>
          <w:sz w:val="20"/>
          <w:szCs w:val="20"/>
        </w:rPr>
      </w:pPr>
      <w:bookmarkStart w:id="24" w:name="_Toc190151592"/>
      <w:r w:rsidRPr="003804F9">
        <w:rPr>
          <w:b/>
          <w:bCs/>
          <w:i w:val="0"/>
          <w:iCs w:val="0"/>
          <w:color w:val="auto"/>
          <w:sz w:val="20"/>
          <w:szCs w:val="20"/>
        </w:rPr>
        <w:t xml:space="preserve">Tablica </w:t>
      </w:r>
      <w:r w:rsidRPr="003804F9">
        <w:rPr>
          <w:b/>
          <w:bCs/>
          <w:i w:val="0"/>
          <w:iCs w:val="0"/>
          <w:color w:val="auto"/>
          <w:sz w:val="20"/>
          <w:szCs w:val="20"/>
        </w:rPr>
        <w:fldChar w:fldCharType="begin"/>
      </w:r>
      <w:r w:rsidRPr="003804F9">
        <w:rPr>
          <w:b/>
          <w:bCs/>
          <w:i w:val="0"/>
          <w:iCs w:val="0"/>
          <w:color w:val="auto"/>
          <w:sz w:val="20"/>
          <w:szCs w:val="20"/>
        </w:rPr>
        <w:instrText xml:space="preserve"> SEQ Tablica \* ARABIC </w:instrText>
      </w:r>
      <w:r w:rsidRPr="003804F9">
        <w:rPr>
          <w:b/>
          <w:bCs/>
          <w:i w:val="0"/>
          <w:iCs w:val="0"/>
          <w:color w:val="auto"/>
          <w:sz w:val="20"/>
          <w:szCs w:val="20"/>
        </w:rPr>
        <w:fldChar w:fldCharType="separate"/>
      </w:r>
      <w:r w:rsidR="000227E3">
        <w:rPr>
          <w:b/>
          <w:bCs/>
          <w:i w:val="0"/>
          <w:iCs w:val="0"/>
          <w:noProof/>
          <w:color w:val="auto"/>
          <w:sz w:val="20"/>
          <w:szCs w:val="20"/>
        </w:rPr>
        <w:t>2</w:t>
      </w:r>
      <w:r w:rsidRPr="003804F9">
        <w:rPr>
          <w:b/>
          <w:bCs/>
          <w:i w:val="0"/>
          <w:iCs w:val="0"/>
          <w:color w:val="auto"/>
          <w:sz w:val="20"/>
          <w:szCs w:val="20"/>
        </w:rPr>
        <w:fldChar w:fldCharType="end"/>
      </w:r>
      <w:r w:rsidRPr="003804F9">
        <w:rPr>
          <w:b/>
          <w:bCs/>
          <w:i w:val="0"/>
          <w:iCs w:val="0"/>
          <w:color w:val="auto"/>
          <w:sz w:val="20"/>
          <w:szCs w:val="20"/>
        </w:rPr>
        <w:t>.</w:t>
      </w:r>
      <w:r w:rsidRPr="003804F9">
        <w:rPr>
          <w:i w:val="0"/>
          <w:iCs w:val="0"/>
          <w:color w:val="auto"/>
          <w:sz w:val="20"/>
          <w:szCs w:val="20"/>
        </w:rPr>
        <w:t xml:space="preserve"> Pregled pravnih osoba u gospodarstvu po vrstama</w:t>
      </w:r>
      <w:bookmarkEnd w:id="24"/>
    </w:p>
    <w:tbl>
      <w:tblPr>
        <w:tblStyle w:val="Reetkatablice"/>
        <w:tblW w:w="0" w:type="auto"/>
        <w:tblLook w:val="04A0" w:firstRow="1" w:lastRow="0" w:firstColumn="1" w:lastColumn="0" w:noHBand="0" w:noVBand="1"/>
      </w:tblPr>
      <w:tblGrid>
        <w:gridCol w:w="3823"/>
        <w:gridCol w:w="3118"/>
        <w:gridCol w:w="2119"/>
      </w:tblGrid>
      <w:tr w:rsidR="00E028EE" w:rsidRPr="00E028EE" w14:paraId="2DF042A0" w14:textId="77777777" w:rsidTr="00F81638">
        <w:trPr>
          <w:trHeight w:val="503"/>
          <w:tblHeader/>
        </w:trPr>
        <w:tc>
          <w:tcPr>
            <w:tcW w:w="3823" w:type="dxa"/>
            <w:vAlign w:val="center"/>
          </w:tcPr>
          <w:p w14:paraId="5034942D" w14:textId="77777777" w:rsidR="00E028EE" w:rsidRPr="00E028EE" w:rsidRDefault="00E028EE" w:rsidP="00E028EE">
            <w:pPr>
              <w:suppressAutoHyphens/>
              <w:autoSpaceDN w:val="0"/>
              <w:spacing w:line="240" w:lineRule="auto"/>
              <w:jc w:val="center"/>
              <w:textAlignment w:val="baseline"/>
              <w:rPr>
                <w:b/>
                <w:bCs/>
                <w:sz w:val="20"/>
                <w:szCs w:val="22"/>
              </w:rPr>
            </w:pPr>
            <w:r w:rsidRPr="00E028EE">
              <w:rPr>
                <w:b/>
                <w:bCs/>
                <w:sz w:val="20"/>
                <w:szCs w:val="22"/>
              </w:rPr>
              <w:t>PRAVNA OSOBA</w:t>
            </w:r>
          </w:p>
        </w:tc>
        <w:tc>
          <w:tcPr>
            <w:tcW w:w="3118" w:type="dxa"/>
            <w:vAlign w:val="center"/>
          </w:tcPr>
          <w:p w14:paraId="0C255EE3" w14:textId="77777777" w:rsidR="00E028EE" w:rsidRPr="00E028EE" w:rsidRDefault="00E028EE" w:rsidP="00E028EE">
            <w:pPr>
              <w:suppressAutoHyphens/>
              <w:autoSpaceDN w:val="0"/>
              <w:spacing w:line="240" w:lineRule="auto"/>
              <w:jc w:val="center"/>
              <w:textAlignment w:val="baseline"/>
              <w:rPr>
                <w:b/>
                <w:bCs/>
                <w:sz w:val="20"/>
                <w:szCs w:val="22"/>
              </w:rPr>
            </w:pPr>
            <w:r w:rsidRPr="00E028EE">
              <w:rPr>
                <w:b/>
                <w:bCs/>
                <w:sz w:val="20"/>
                <w:szCs w:val="22"/>
              </w:rPr>
              <w:t>LOKACIJA</w:t>
            </w:r>
          </w:p>
        </w:tc>
        <w:tc>
          <w:tcPr>
            <w:tcW w:w="2119" w:type="dxa"/>
            <w:vAlign w:val="center"/>
          </w:tcPr>
          <w:p w14:paraId="10B5EA75" w14:textId="77777777" w:rsidR="00E028EE" w:rsidRPr="00E028EE" w:rsidRDefault="00E028EE" w:rsidP="00E028EE">
            <w:pPr>
              <w:suppressAutoHyphens/>
              <w:autoSpaceDN w:val="0"/>
              <w:spacing w:line="240" w:lineRule="auto"/>
              <w:jc w:val="center"/>
              <w:textAlignment w:val="baseline"/>
              <w:rPr>
                <w:b/>
                <w:bCs/>
                <w:sz w:val="20"/>
                <w:szCs w:val="22"/>
              </w:rPr>
            </w:pPr>
            <w:r w:rsidRPr="00E028EE">
              <w:rPr>
                <w:b/>
                <w:bCs/>
                <w:sz w:val="20"/>
                <w:szCs w:val="22"/>
              </w:rPr>
              <w:t>DJELATNOST</w:t>
            </w:r>
          </w:p>
        </w:tc>
      </w:tr>
      <w:tr w:rsidR="00E028EE" w:rsidRPr="00E028EE" w14:paraId="2A3DEE5E" w14:textId="77777777" w:rsidTr="00F81638">
        <w:trPr>
          <w:trHeight w:val="281"/>
        </w:trPr>
        <w:tc>
          <w:tcPr>
            <w:tcW w:w="3823" w:type="dxa"/>
            <w:vAlign w:val="center"/>
          </w:tcPr>
          <w:p w14:paraId="7538CFD6" w14:textId="278FF42D" w:rsidR="00E028EE" w:rsidRPr="00E028EE" w:rsidRDefault="00E028EE" w:rsidP="00E028EE">
            <w:pPr>
              <w:suppressAutoHyphens/>
              <w:autoSpaceDN w:val="0"/>
              <w:spacing w:line="240" w:lineRule="auto"/>
              <w:jc w:val="left"/>
              <w:textAlignment w:val="baseline"/>
              <w:rPr>
                <w:sz w:val="20"/>
                <w:szCs w:val="22"/>
              </w:rPr>
            </w:pPr>
            <w:r w:rsidRPr="00E028EE">
              <w:rPr>
                <w:sz w:val="20"/>
                <w:szCs w:val="22"/>
              </w:rPr>
              <w:t>ROXANICH društvo s ograničenom odgovornošću za proizvodnju i trgovinu alkoholnim pićima</w:t>
            </w:r>
          </w:p>
        </w:tc>
        <w:tc>
          <w:tcPr>
            <w:tcW w:w="3118" w:type="dxa"/>
            <w:vAlign w:val="center"/>
          </w:tcPr>
          <w:p w14:paraId="1F8A2B2C" w14:textId="5DC49F39" w:rsidR="00E028EE" w:rsidRPr="00E028EE" w:rsidRDefault="00E028EE" w:rsidP="00E028EE">
            <w:pPr>
              <w:suppressAutoHyphens/>
              <w:autoSpaceDN w:val="0"/>
              <w:spacing w:line="240" w:lineRule="auto"/>
              <w:jc w:val="left"/>
              <w:textAlignment w:val="baseline"/>
              <w:rPr>
                <w:sz w:val="20"/>
                <w:szCs w:val="22"/>
              </w:rPr>
            </w:pPr>
            <w:r w:rsidRPr="00E028EE">
              <w:rPr>
                <w:sz w:val="20"/>
                <w:szCs w:val="22"/>
              </w:rPr>
              <w:t>Kanal 30, Motovun 52424</w:t>
            </w:r>
          </w:p>
        </w:tc>
        <w:tc>
          <w:tcPr>
            <w:tcW w:w="2119" w:type="dxa"/>
            <w:vAlign w:val="center"/>
          </w:tcPr>
          <w:p w14:paraId="12A6F627" w14:textId="21FA710F" w:rsidR="00E028EE" w:rsidRPr="00E028EE" w:rsidRDefault="00E028EE" w:rsidP="00E028EE">
            <w:pPr>
              <w:suppressAutoHyphens/>
              <w:autoSpaceDN w:val="0"/>
              <w:spacing w:line="240" w:lineRule="auto"/>
              <w:jc w:val="left"/>
              <w:textAlignment w:val="baseline"/>
              <w:rPr>
                <w:sz w:val="20"/>
                <w:szCs w:val="22"/>
              </w:rPr>
            </w:pPr>
            <w:r w:rsidRPr="00E028EE">
              <w:rPr>
                <w:sz w:val="20"/>
                <w:szCs w:val="22"/>
              </w:rPr>
              <w:t xml:space="preserve">Proizvodnja vina od grožđa </w:t>
            </w:r>
          </w:p>
        </w:tc>
      </w:tr>
      <w:tr w:rsidR="00E028EE" w:rsidRPr="00E028EE" w14:paraId="269671A7" w14:textId="77777777" w:rsidTr="00F81638">
        <w:trPr>
          <w:trHeight w:val="281"/>
        </w:trPr>
        <w:tc>
          <w:tcPr>
            <w:tcW w:w="3823" w:type="dxa"/>
            <w:vAlign w:val="center"/>
          </w:tcPr>
          <w:p w14:paraId="24EE4878" w14:textId="1CEB7F21"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HOTEL KAŠTEL MOTOVUN društvo s ograničenom odgovornošću za hotelijerstvo, ugostiteljstvo, turizam i turistička agencija</w:t>
            </w:r>
          </w:p>
        </w:tc>
        <w:tc>
          <w:tcPr>
            <w:tcW w:w="3118" w:type="dxa"/>
            <w:vAlign w:val="center"/>
          </w:tcPr>
          <w:p w14:paraId="645EDF89" w14:textId="15C6DD29"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Trg Andrea Antico 7, Motovun 52424</w:t>
            </w:r>
          </w:p>
        </w:tc>
        <w:tc>
          <w:tcPr>
            <w:tcW w:w="2119" w:type="dxa"/>
            <w:vAlign w:val="center"/>
          </w:tcPr>
          <w:p w14:paraId="26B27099" w14:textId="1FD014D5"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 xml:space="preserve">Hoteli i sličan smještaj </w:t>
            </w:r>
          </w:p>
        </w:tc>
      </w:tr>
      <w:tr w:rsidR="00E028EE" w:rsidRPr="00E028EE" w14:paraId="70577A74" w14:textId="77777777" w:rsidTr="00F81638">
        <w:trPr>
          <w:trHeight w:val="281"/>
        </w:trPr>
        <w:tc>
          <w:tcPr>
            <w:tcW w:w="3823" w:type="dxa"/>
            <w:vAlign w:val="center"/>
          </w:tcPr>
          <w:p w14:paraId="7492E5DD" w14:textId="5B900A8C"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B&amp;M, Obrt za trgovinu ugostiteljstvo i poljoprivredu</w:t>
            </w:r>
          </w:p>
        </w:tc>
        <w:tc>
          <w:tcPr>
            <w:tcW w:w="3118" w:type="dxa"/>
            <w:vAlign w:val="center"/>
          </w:tcPr>
          <w:p w14:paraId="42893317" w14:textId="3254CBF9"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Trg Josef Ressel 4, Motovun 52424</w:t>
            </w:r>
          </w:p>
        </w:tc>
        <w:tc>
          <w:tcPr>
            <w:tcW w:w="2119" w:type="dxa"/>
            <w:vAlign w:val="center"/>
          </w:tcPr>
          <w:p w14:paraId="2479D119" w14:textId="6BBB8FBD"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Ostala trgovina na malo u nespecijaliziranim prodavaonicama</w:t>
            </w:r>
          </w:p>
        </w:tc>
      </w:tr>
      <w:tr w:rsidR="00E028EE" w:rsidRPr="00E028EE" w14:paraId="5A504ACE" w14:textId="77777777" w:rsidTr="00F81638">
        <w:trPr>
          <w:trHeight w:val="281"/>
        </w:trPr>
        <w:tc>
          <w:tcPr>
            <w:tcW w:w="3823" w:type="dxa"/>
            <w:vAlign w:val="center"/>
          </w:tcPr>
          <w:p w14:paraId="6701B431" w14:textId="42B808FE"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Ugostiteljski obrt "Montona gallery"</w:t>
            </w:r>
          </w:p>
        </w:tc>
        <w:tc>
          <w:tcPr>
            <w:tcW w:w="3118" w:type="dxa"/>
            <w:vAlign w:val="center"/>
          </w:tcPr>
          <w:p w14:paraId="476AA5F9" w14:textId="2F228263"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 xml:space="preserve">Trg Josef Ressel </w:t>
            </w:r>
            <w:r>
              <w:rPr>
                <w:sz w:val="20"/>
                <w:szCs w:val="22"/>
              </w:rPr>
              <w:t>2</w:t>
            </w:r>
            <w:r w:rsidRPr="008F4A39">
              <w:rPr>
                <w:sz w:val="20"/>
                <w:szCs w:val="22"/>
              </w:rPr>
              <w:t>, Motovun 52424</w:t>
            </w:r>
          </w:p>
        </w:tc>
        <w:tc>
          <w:tcPr>
            <w:tcW w:w="2119" w:type="dxa"/>
            <w:vAlign w:val="center"/>
          </w:tcPr>
          <w:p w14:paraId="616E2A0E" w14:textId="0CBBF4B1" w:rsidR="00E028EE" w:rsidRPr="00E028EE" w:rsidRDefault="008F4A39" w:rsidP="00E028EE">
            <w:pPr>
              <w:suppressAutoHyphens/>
              <w:autoSpaceDN w:val="0"/>
              <w:spacing w:line="240" w:lineRule="auto"/>
              <w:jc w:val="left"/>
              <w:textAlignment w:val="baseline"/>
              <w:rPr>
                <w:sz w:val="20"/>
                <w:szCs w:val="22"/>
              </w:rPr>
            </w:pPr>
            <w:r w:rsidRPr="008F4A39">
              <w:rPr>
                <w:sz w:val="20"/>
                <w:szCs w:val="22"/>
              </w:rPr>
              <w:t xml:space="preserve">Djelatnosti pripreme i usluživanja pića </w:t>
            </w:r>
          </w:p>
        </w:tc>
      </w:tr>
      <w:tr w:rsidR="008F4A39" w:rsidRPr="00E028EE" w14:paraId="78F51FA0" w14:textId="77777777" w:rsidTr="00F81638">
        <w:trPr>
          <w:trHeight w:val="281"/>
        </w:trPr>
        <w:tc>
          <w:tcPr>
            <w:tcW w:w="3823" w:type="dxa"/>
            <w:vAlign w:val="center"/>
          </w:tcPr>
          <w:p w14:paraId="65A03D26" w14:textId="53DE6117"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A. T. L. društvo s ograničenom odgovornošću za proizvodnju i trgovinu</w:t>
            </w:r>
          </w:p>
        </w:tc>
        <w:tc>
          <w:tcPr>
            <w:tcW w:w="3118" w:type="dxa"/>
            <w:vAlign w:val="center"/>
          </w:tcPr>
          <w:p w14:paraId="4F56B89D" w14:textId="2BBC89DF"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Kaldir 6, Motovun</w:t>
            </w:r>
            <w:r>
              <w:rPr>
                <w:sz w:val="20"/>
                <w:szCs w:val="22"/>
              </w:rPr>
              <w:t xml:space="preserve"> </w:t>
            </w:r>
            <w:r w:rsidRPr="008F4A39">
              <w:rPr>
                <w:sz w:val="20"/>
                <w:szCs w:val="22"/>
              </w:rPr>
              <w:t xml:space="preserve">52424  </w:t>
            </w:r>
          </w:p>
        </w:tc>
        <w:tc>
          <w:tcPr>
            <w:tcW w:w="2119" w:type="dxa"/>
            <w:vAlign w:val="center"/>
          </w:tcPr>
          <w:p w14:paraId="4CF548C2" w14:textId="21A6DE74"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 xml:space="preserve">Proizvodnja metalnih konstrukcija i njihovih dijelova </w:t>
            </w:r>
          </w:p>
        </w:tc>
      </w:tr>
      <w:tr w:rsidR="008F4A39" w:rsidRPr="00E028EE" w14:paraId="541A2C49" w14:textId="77777777" w:rsidTr="00F81638">
        <w:trPr>
          <w:trHeight w:val="281"/>
        </w:trPr>
        <w:tc>
          <w:tcPr>
            <w:tcW w:w="3823" w:type="dxa"/>
            <w:vAlign w:val="center"/>
          </w:tcPr>
          <w:p w14:paraId="073B26D9" w14:textId="566EEA2D"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HEMP HISTRICA društvo s ograničenom odgovornošću za trgovinu i usluge</w:t>
            </w:r>
          </w:p>
        </w:tc>
        <w:tc>
          <w:tcPr>
            <w:tcW w:w="3118" w:type="dxa"/>
            <w:vAlign w:val="center"/>
          </w:tcPr>
          <w:p w14:paraId="034E167F" w14:textId="043C9BBA"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Murari 31/A, Motovun 52424</w:t>
            </w:r>
          </w:p>
        </w:tc>
        <w:tc>
          <w:tcPr>
            <w:tcW w:w="2119" w:type="dxa"/>
            <w:vAlign w:val="center"/>
          </w:tcPr>
          <w:p w14:paraId="65C1BA6F" w14:textId="19B0CBCE"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 xml:space="preserve">Uzgoj ostalih jednogodišnjih usjeva </w:t>
            </w:r>
          </w:p>
        </w:tc>
      </w:tr>
      <w:tr w:rsidR="008F4A39" w:rsidRPr="00E028EE" w14:paraId="2D247374" w14:textId="77777777" w:rsidTr="00F81638">
        <w:trPr>
          <w:trHeight w:val="281"/>
        </w:trPr>
        <w:tc>
          <w:tcPr>
            <w:tcW w:w="3823" w:type="dxa"/>
            <w:vAlign w:val="center"/>
          </w:tcPr>
          <w:p w14:paraId="5A6EEA0E" w14:textId="07EB6C09"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MOTOVUN PARK društvo za komunalne djelatnosti d.o.o.</w:t>
            </w:r>
          </w:p>
        </w:tc>
        <w:tc>
          <w:tcPr>
            <w:tcW w:w="3118" w:type="dxa"/>
            <w:vAlign w:val="center"/>
          </w:tcPr>
          <w:p w14:paraId="6C15F3F3" w14:textId="5C11979E"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Trg Andrea Antico 1, Motovun 52424</w:t>
            </w:r>
          </w:p>
        </w:tc>
        <w:tc>
          <w:tcPr>
            <w:tcW w:w="2119" w:type="dxa"/>
            <w:vAlign w:val="center"/>
          </w:tcPr>
          <w:p w14:paraId="213C9B74" w14:textId="2E875223"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 xml:space="preserve">Ostale osobne uslužne djelatnosti, d. n. </w:t>
            </w:r>
          </w:p>
        </w:tc>
      </w:tr>
      <w:tr w:rsidR="008F4A39" w:rsidRPr="00E028EE" w14:paraId="1BF50F37" w14:textId="77777777" w:rsidTr="00F81638">
        <w:trPr>
          <w:trHeight w:val="281"/>
        </w:trPr>
        <w:tc>
          <w:tcPr>
            <w:tcW w:w="3823" w:type="dxa"/>
            <w:vAlign w:val="center"/>
          </w:tcPr>
          <w:p w14:paraId="5DD05F15" w14:textId="0A2C3CA1"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 xml:space="preserve">TOMAZ, </w:t>
            </w:r>
            <w:r>
              <w:rPr>
                <w:sz w:val="20"/>
                <w:szCs w:val="22"/>
              </w:rPr>
              <w:t>P</w:t>
            </w:r>
            <w:r w:rsidRPr="008F4A39">
              <w:rPr>
                <w:sz w:val="20"/>
                <w:szCs w:val="22"/>
              </w:rPr>
              <w:t>oljoprivredno-trgovački obrt</w:t>
            </w:r>
          </w:p>
        </w:tc>
        <w:tc>
          <w:tcPr>
            <w:tcW w:w="3118" w:type="dxa"/>
            <w:vAlign w:val="center"/>
          </w:tcPr>
          <w:p w14:paraId="1DDC9594" w14:textId="05AFCB0C"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Kanal 38 A, Motovun 52424</w:t>
            </w:r>
          </w:p>
        </w:tc>
        <w:tc>
          <w:tcPr>
            <w:tcW w:w="2119" w:type="dxa"/>
            <w:vAlign w:val="center"/>
          </w:tcPr>
          <w:p w14:paraId="3263064A" w14:textId="1E6866A3" w:rsidR="008F4A39" w:rsidRPr="008F4A39" w:rsidRDefault="008F4A39" w:rsidP="00E028EE">
            <w:pPr>
              <w:suppressAutoHyphens/>
              <w:autoSpaceDN w:val="0"/>
              <w:spacing w:line="240" w:lineRule="auto"/>
              <w:jc w:val="left"/>
              <w:textAlignment w:val="baseline"/>
              <w:rPr>
                <w:sz w:val="20"/>
                <w:szCs w:val="22"/>
              </w:rPr>
            </w:pPr>
            <w:r>
              <w:rPr>
                <w:sz w:val="20"/>
                <w:szCs w:val="22"/>
              </w:rPr>
              <w:t>Uzgoj grožđa</w:t>
            </w:r>
          </w:p>
        </w:tc>
      </w:tr>
      <w:tr w:rsidR="008F4A39" w:rsidRPr="00E028EE" w14:paraId="5E1B566B" w14:textId="77777777" w:rsidTr="00F81638">
        <w:trPr>
          <w:trHeight w:val="281"/>
        </w:trPr>
        <w:tc>
          <w:tcPr>
            <w:tcW w:w="3823" w:type="dxa"/>
            <w:vAlign w:val="center"/>
          </w:tcPr>
          <w:p w14:paraId="00546ADD" w14:textId="0BF6439D"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DIELEL društvo s ograničenom odgovornošću za turizam, ugostiteljstvo, trgovinu i poljoprivredu</w:t>
            </w:r>
          </w:p>
        </w:tc>
        <w:tc>
          <w:tcPr>
            <w:tcW w:w="3118" w:type="dxa"/>
            <w:vAlign w:val="center"/>
          </w:tcPr>
          <w:p w14:paraId="41944347" w14:textId="161E3442" w:rsidR="008F4A39" w:rsidRPr="008F4A39" w:rsidRDefault="008F4A39" w:rsidP="00E028EE">
            <w:pPr>
              <w:suppressAutoHyphens/>
              <w:autoSpaceDN w:val="0"/>
              <w:spacing w:line="240" w:lineRule="auto"/>
              <w:jc w:val="left"/>
              <w:textAlignment w:val="baseline"/>
              <w:rPr>
                <w:sz w:val="20"/>
                <w:szCs w:val="22"/>
              </w:rPr>
            </w:pPr>
            <w:r w:rsidRPr="008F4A39">
              <w:rPr>
                <w:sz w:val="20"/>
                <w:szCs w:val="22"/>
              </w:rPr>
              <w:t>Gradizol 33, Motovun 52424</w:t>
            </w:r>
          </w:p>
        </w:tc>
        <w:tc>
          <w:tcPr>
            <w:tcW w:w="2119" w:type="dxa"/>
            <w:vAlign w:val="center"/>
          </w:tcPr>
          <w:p w14:paraId="6FE5CDF6" w14:textId="1517DDED" w:rsidR="008F4A39" w:rsidRPr="008F4A39" w:rsidRDefault="00B444D3" w:rsidP="00E028EE">
            <w:pPr>
              <w:suppressAutoHyphens/>
              <w:autoSpaceDN w:val="0"/>
              <w:spacing w:line="240" w:lineRule="auto"/>
              <w:jc w:val="left"/>
              <w:textAlignment w:val="baseline"/>
              <w:rPr>
                <w:sz w:val="20"/>
                <w:szCs w:val="22"/>
              </w:rPr>
            </w:pPr>
            <w:r w:rsidRPr="00B444D3">
              <w:rPr>
                <w:sz w:val="20"/>
                <w:szCs w:val="22"/>
              </w:rPr>
              <w:t>Trgovina na malo u nespecijaliziranim prodavaonicama pretežno hranom, pićima i duhanskim proizvodima</w:t>
            </w:r>
          </w:p>
        </w:tc>
      </w:tr>
      <w:tr w:rsidR="00B444D3" w:rsidRPr="00E028EE" w14:paraId="08C10F67" w14:textId="77777777" w:rsidTr="00F81638">
        <w:trPr>
          <w:trHeight w:val="281"/>
        </w:trPr>
        <w:tc>
          <w:tcPr>
            <w:tcW w:w="3823" w:type="dxa"/>
            <w:vAlign w:val="center"/>
          </w:tcPr>
          <w:p w14:paraId="66CA21D3" w14:textId="1C03AD19" w:rsidR="00B444D3" w:rsidRPr="008F4A39" w:rsidRDefault="00B444D3" w:rsidP="00E028EE">
            <w:pPr>
              <w:suppressAutoHyphens/>
              <w:autoSpaceDN w:val="0"/>
              <w:spacing w:line="240" w:lineRule="auto"/>
              <w:jc w:val="left"/>
              <w:textAlignment w:val="baseline"/>
              <w:rPr>
                <w:sz w:val="20"/>
                <w:szCs w:val="22"/>
              </w:rPr>
            </w:pPr>
            <w:r w:rsidRPr="00B444D3">
              <w:rPr>
                <w:sz w:val="20"/>
                <w:szCs w:val="22"/>
              </w:rPr>
              <w:t>TERAN jednostavno društvo s ograničenom odgovornošću za poljoprivredu i trgovinu</w:t>
            </w:r>
          </w:p>
        </w:tc>
        <w:tc>
          <w:tcPr>
            <w:tcW w:w="3118" w:type="dxa"/>
            <w:vAlign w:val="center"/>
          </w:tcPr>
          <w:p w14:paraId="7380885F" w14:textId="4E9E8983" w:rsidR="00B444D3" w:rsidRPr="008F4A39" w:rsidRDefault="00B444D3" w:rsidP="00E028EE">
            <w:pPr>
              <w:suppressAutoHyphens/>
              <w:autoSpaceDN w:val="0"/>
              <w:spacing w:line="240" w:lineRule="auto"/>
              <w:jc w:val="left"/>
              <w:textAlignment w:val="baseline"/>
              <w:rPr>
                <w:sz w:val="20"/>
                <w:szCs w:val="22"/>
              </w:rPr>
            </w:pPr>
            <w:r w:rsidRPr="00B444D3">
              <w:rPr>
                <w:sz w:val="20"/>
                <w:szCs w:val="22"/>
              </w:rPr>
              <w:t>Kanal 20, Motovun 52424</w:t>
            </w:r>
          </w:p>
        </w:tc>
        <w:tc>
          <w:tcPr>
            <w:tcW w:w="2119" w:type="dxa"/>
            <w:vAlign w:val="center"/>
          </w:tcPr>
          <w:p w14:paraId="24FC93DB" w14:textId="01C38F2A"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Nespecijalizirana trgovina na veliko</w:t>
            </w:r>
          </w:p>
        </w:tc>
      </w:tr>
      <w:tr w:rsidR="00B444D3" w:rsidRPr="00E028EE" w14:paraId="458FCAA2" w14:textId="77777777" w:rsidTr="00F81638">
        <w:trPr>
          <w:trHeight w:val="281"/>
        </w:trPr>
        <w:tc>
          <w:tcPr>
            <w:tcW w:w="3823" w:type="dxa"/>
            <w:vAlign w:val="center"/>
          </w:tcPr>
          <w:p w14:paraId="3758B78E" w14:textId="12DFA6D1"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M.B. GRADNJA project društvo s ograničenom odgovornošću za građevinu</w:t>
            </w:r>
          </w:p>
        </w:tc>
        <w:tc>
          <w:tcPr>
            <w:tcW w:w="3118" w:type="dxa"/>
            <w:vAlign w:val="center"/>
          </w:tcPr>
          <w:p w14:paraId="6186A3D7" w14:textId="567C4222"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Kaldir 21, Kaldir 52424</w:t>
            </w:r>
          </w:p>
        </w:tc>
        <w:tc>
          <w:tcPr>
            <w:tcW w:w="2119" w:type="dxa"/>
            <w:vAlign w:val="center"/>
          </w:tcPr>
          <w:p w14:paraId="05486678" w14:textId="140998D7"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Gradnja stambenih i nestambenih zgrada</w:t>
            </w:r>
          </w:p>
        </w:tc>
      </w:tr>
      <w:tr w:rsidR="00B444D3" w:rsidRPr="00E028EE" w14:paraId="2CC128F7" w14:textId="77777777" w:rsidTr="00F81638">
        <w:trPr>
          <w:trHeight w:val="281"/>
        </w:trPr>
        <w:tc>
          <w:tcPr>
            <w:tcW w:w="3823" w:type="dxa"/>
            <w:vAlign w:val="center"/>
          </w:tcPr>
          <w:p w14:paraId="729E7E19" w14:textId="73109260"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Istra pool trade društvo s ograničenom odgovornošću za građevinarstvo i trgovinu</w:t>
            </w:r>
          </w:p>
        </w:tc>
        <w:tc>
          <w:tcPr>
            <w:tcW w:w="3118" w:type="dxa"/>
            <w:vAlign w:val="center"/>
          </w:tcPr>
          <w:p w14:paraId="45587C71" w14:textId="3F1FCBE7"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Meloni 10, Motovun 52424</w:t>
            </w:r>
          </w:p>
        </w:tc>
        <w:tc>
          <w:tcPr>
            <w:tcW w:w="2119" w:type="dxa"/>
            <w:vAlign w:val="center"/>
          </w:tcPr>
          <w:p w14:paraId="6EAAE286" w14:textId="3C77451B"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Ostale specijalizirane građevinske djelatnosti, d. n.</w:t>
            </w:r>
          </w:p>
        </w:tc>
      </w:tr>
      <w:tr w:rsidR="00B444D3" w:rsidRPr="00E028EE" w14:paraId="415CABC1" w14:textId="77777777" w:rsidTr="00F81638">
        <w:trPr>
          <w:trHeight w:val="281"/>
        </w:trPr>
        <w:tc>
          <w:tcPr>
            <w:tcW w:w="3823" w:type="dxa"/>
            <w:vAlign w:val="center"/>
          </w:tcPr>
          <w:p w14:paraId="3180EF18" w14:textId="1472189E"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BENČIĆ TARTUFI društvo s ograničenom odgovornošću za trgovinu</w:t>
            </w:r>
          </w:p>
        </w:tc>
        <w:tc>
          <w:tcPr>
            <w:tcW w:w="3118" w:type="dxa"/>
            <w:vAlign w:val="center"/>
          </w:tcPr>
          <w:p w14:paraId="3A6134B3" w14:textId="3744BC81"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Gradiziol 10, Motovun 52424</w:t>
            </w:r>
          </w:p>
        </w:tc>
        <w:tc>
          <w:tcPr>
            <w:tcW w:w="2119" w:type="dxa"/>
            <w:vAlign w:val="center"/>
          </w:tcPr>
          <w:p w14:paraId="3E2F8DB8" w14:textId="509908BB"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Posredovanje u trgovini raznovrsnim proizvodima</w:t>
            </w:r>
          </w:p>
        </w:tc>
      </w:tr>
      <w:tr w:rsidR="00B444D3" w:rsidRPr="00E028EE" w14:paraId="694606B1" w14:textId="77777777" w:rsidTr="00F81638">
        <w:trPr>
          <w:trHeight w:val="281"/>
        </w:trPr>
        <w:tc>
          <w:tcPr>
            <w:tcW w:w="3823" w:type="dxa"/>
            <w:vAlign w:val="center"/>
          </w:tcPr>
          <w:p w14:paraId="3C66D75F" w14:textId="24CB7161"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ALTO DELICIJE društvo s ograničenom odgovornošću za proizvodnju, trgovinu i turistička agencija</w:t>
            </w:r>
          </w:p>
        </w:tc>
        <w:tc>
          <w:tcPr>
            <w:tcW w:w="3118" w:type="dxa"/>
            <w:vAlign w:val="center"/>
          </w:tcPr>
          <w:p w14:paraId="50612E81" w14:textId="09226961"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Kanal 5, Motovun 52424</w:t>
            </w:r>
          </w:p>
        </w:tc>
        <w:tc>
          <w:tcPr>
            <w:tcW w:w="2119" w:type="dxa"/>
            <w:vAlign w:val="center"/>
          </w:tcPr>
          <w:p w14:paraId="3B41E048" w14:textId="3AEA1BB6"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Proizvodnja makarona, njoka, kuskusa i slične tjestenine</w:t>
            </w:r>
          </w:p>
        </w:tc>
      </w:tr>
      <w:tr w:rsidR="00B444D3" w:rsidRPr="00E028EE" w14:paraId="2FD287A7" w14:textId="77777777" w:rsidTr="00F81638">
        <w:trPr>
          <w:trHeight w:val="281"/>
        </w:trPr>
        <w:tc>
          <w:tcPr>
            <w:tcW w:w="3823" w:type="dxa"/>
            <w:vAlign w:val="center"/>
          </w:tcPr>
          <w:p w14:paraId="50BCAFA3" w14:textId="475E203C"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MIRO TARTUFI export - import d.o.o.</w:t>
            </w:r>
          </w:p>
        </w:tc>
        <w:tc>
          <w:tcPr>
            <w:tcW w:w="3118" w:type="dxa"/>
            <w:vAlign w:val="center"/>
          </w:tcPr>
          <w:p w14:paraId="71AAF03B" w14:textId="7367AB46"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Kanal 27, Motovun 52424</w:t>
            </w:r>
          </w:p>
        </w:tc>
        <w:tc>
          <w:tcPr>
            <w:tcW w:w="2119" w:type="dxa"/>
            <w:vAlign w:val="center"/>
          </w:tcPr>
          <w:p w14:paraId="45CEF67A" w14:textId="38DE948C"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Trgovina na veliko voćem i povrćem</w:t>
            </w:r>
          </w:p>
        </w:tc>
      </w:tr>
      <w:tr w:rsidR="00B444D3" w:rsidRPr="00E028EE" w14:paraId="570A7FD2" w14:textId="77777777" w:rsidTr="00F81638">
        <w:trPr>
          <w:trHeight w:val="281"/>
        </w:trPr>
        <w:tc>
          <w:tcPr>
            <w:tcW w:w="3823" w:type="dxa"/>
            <w:vAlign w:val="center"/>
          </w:tcPr>
          <w:p w14:paraId="6202B177" w14:textId="1F61269B"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ŠKRILJA društvo s ograničenom odgovornošću za montažu kamena i knjigovodstvene usluge</w:t>
            </w:r>
          </w:p>
        </w:tc>
        <w:tc>
          <w:tcPr>
            <w:tcW w:w="3118" w:type="dxa"/>
            <w:vAlign w:val="center"/>
          </w:tcPr>
          <w:p w14:paraId="1C5F025E" w14:textId="38A583BC"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Pino Budičin 5, Motovun 52424</w:t>
            </w:r>
          </w:p>
        </w:tc>
        <w:tc>
          <w:tcPr>
            <w:tcW w:w="2119" w:type="dxa"/>
            <w:vAlign w:val="center"/>
          </w:tcPr>
          <w:p w14:paraId="03EA855A" w14:textId="102073D6"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Ostale specijalizirane građevinske djelatnosti, d. n.</w:t>
            </w:r>
          </w:p>
        </w:tc>
      </w:tr>
      <w:tr w:rsidR="00B444D3" w:rsidRPr="00E028EE" w14:paraId="16EDC20E" w14:textId="77777777" w:rsidTr="00F81638">
        <w:trPr>
          <w:trHeight w:val="281"/>
        </w:trPr>
        <w:tc>
          <w:tcPr>
            <w:tcW w:w="3823" w:type="dxa"/>
            <w:vAlign w:val="center"/>
          </w:tcPr>
          <w:p w14:paraId="7E25CDD1" w14:textId="559C73E1"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DUSSMANN društvo s ograničenom odgovornošću za poslovanje nekretninama</w:t>
            </w:r>
          </w:p>
        </w:tc>
        <w:tc>
          <w:tcPr>
            <w:tcW w:w="3118" w:type="dxa"/>
            <w:vAlign w:val="center"/>
          </w:tcPr>
          <w:p w14:paraId="0B55BB19" w14:textId="40A8B095"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Perčići 20/A, Motovun 52424</w:t>
            </w:r>
          </w:p>
        </w:tc>
        <w:tc>
          <w:tcPr>
            <w:tcW w:w="2119" w:type="dxa"/>
            <w:vAlign w:val="center"/>
          </w:tcPr>
          <w:p w14:paraId="72F75E68" w14:textId="4F7F6EC3"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t>Organizacija izvedbe projekata za zgrade</w:t>
            </w:r>
          </w:p>
        </w:tc>
      </w:tr>
      <w:tr w:rsidR="00B444D3" w:rsidRPr="00E028EE" w14:paraId="7C4F5327" w14:textId="77777777" w:rsidTr="00F81638">
        <w:trPr>
          <w:trHeight w:val="281"/>
        </w:trPr>
        <w:tc>
          <w:tcPr>
            <w:tcW w:w="3823" w:type="dxa"/>
            <w:vAlign w:val="center"/>
          </w:tcPr>
          <w:p w14:paraId="34E0AE85" w14:textId="23BC7C99" w:rsidR="00B444D3" w:rsidRPr="00B444D3" w:rsidRDefault="00B444D3" w:rsidP="00E028EE">
            <w:pPr>
              <w:suppressAutoHyphens/>
              <w:autoSpaceDN w:val="0"/>
              <w:spacing w:line="240" w:lineRule="auto"/>
              <w:jc w:val="left"/>
              <w:textAlignment w:val="baseline"/>
              <w:rPr>
                <w:sz w:val="20"/>
                <w:szCs w:val="22"/>
              </w:rPr>
            </w:pPr>
            <w:r w:rsidRPr="00B444D3">
              <w:rPr>
                <w:sz w:val="20"/>
                <w:szCs w:val="22"/>
              </w:rPr>
              <w:lastRenderedPageBreak/>
              <w:t>MONTONA TOURS društvo s ograničenom odgovornošću turistička agencija</w:t>
            </w:r>
          </w:p>
        </w:tc>
        <w:tc>
          <w:tcPr>
            <w:tcW w:w="3118" w:type="dxa"/>
            <w:vAlign w:val="center"/>
          </w:tcPr>
          <w:p w14:paraId="2A93FD8F" w14:textId="369FEB1C" w:rsidR="00B444D3" w:rsidRPr="00B444D3" w:rsidRDefault="00CF2ECF" w:rsidP="00E028EE">
            <w:pPr>
              <w:suppressAutoHyphens/>
              <w:autoSpaceDN w:val="0"/>
              <w:spacing w:line="240" w:lineRule="auto"/>
              <w:jc w:val="left"/>
              <w:textAlignment w:val="baseline"/>
              <w:rPr>
                <w:sz w:val="20"/>
                <w:szCs w:val="22"/>
              </w:rPr>
            </w:pPr>
            <w:r w:rsidRPr="00CF2ECF">
              <w:rPr>
                <w:sz w:val="20"/>
                <w:szCs w:val="22"/>
              </w:rPr>
              <w:t>Kanal 10, Motovun 52424</w:t>
            </w:r>
          </w:p>
        </w:tc>
        <w:tc>
          <w:tcPr>
            <w:tcW w:w="2119" w:type="dxa"/>
            <w:vAlign w:val="center"/>
          </w:tcPr>
          <w:p w14:paraId="0A73173E" w14:textId="53828909" w:rsidR="00B444D3" w:rsidRPr="00B444D3" w:rsidRDefault="00CF2ECF" w:rsidP="00E028EE">
            <w:pPr>
              <w:suppressAutoHyphens/>
              <w:autoSpaceDN w:val="0"/>
              <w:spacing w:line="240" w:lineRule="auto"/>
              <w:jc w:val="left"/>
              <w:textAlignment w:val="baseline"/>
              <w:rPr>
                <w:sz w:val="20"/>
                <w:szCs w:val="22"/>
              </w:rPr>
            </w:pPr>
            <w:r w:rsidRPr="00CF2ECF">
              <w:rPr>
                <w:sz w:val="20"/>
                <w:szCs w:val="22"/>
              </w:rPr>
              <w:t>Djelatnosti putničkih agencija</w:t>
            </w:r>
          </w:p>
        </w:tc>
      </w:tr>
      <w:tr w:rsidR="00CF2ECF" w:rsidRPr="00E028EE" w14:paraId="5F27E6F8" w14:textId="77777777" w:rsidTr="00F81638">
        <w:trPr>
          <w:trHeight w:val="281"/>
        </w:trPr>
        <w:tc>
          <w:tcPr>
            <w:tcW w:w="3823" w:type="dxa"/>
            <w:vAlign w:val="center"/>
          </w:tcPr>
          <w:p w14:paraId="389BF364" w14:textId="47285A00" w:rsidR="00CF2ECF" w:rsidRPr="00B444D3" w:rsidRDefault="00CF2ECF" w:rsidP="00E028EE">
            <w:pPr>
              <w:suppressAutoHyphens/>
              <w:autoSpaceDN w:val="0"/>
              <w:spacing w:line="240" w:lineRule="auto"/>
              <w:jc w:val="left"/>
              <w:textAlignment w:val="baseline"/>
              <w:rPr>
                <w:sz w:val="20"/>
                <w:szCs w:val="22"/>
              </w:rPr>
            </w:pPr>
            <w:r w:rsidRPr="00CF2ECF">
              <w:rPr>
                <w:sz w:val="20"/>
                <w:szCs w:val="22"/>
              </w:rPr>
              <w:t>RADIJAL K. društvo s ograničenom odgovornošću za proizvodnju, trgovinu i turistička agencija</w:t>
            </w:r>
          </w:p>
        </w:tc>
        <w:tc>
          <w:tcPr>
            <w:tcW w:w="3118" w:type="dxa"/>
            <w:vAlign w:val="center"/>
          </w:tcPr>
          <w:p w14:paraId="51D52688" w14:textId="1583DF14"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Gradiziol 28, Motovun 52424</w:t>
            </w:r>
          </w:p>
        </w:tc>
        <w:tc>
          <w:tcPr>
            <w:tcW w:w="2119" w:type="dxa"/>
            <w:vAlign w:val="center"/>
          </w:tcPr>
          <w:p w14:paraId="79341C20" w14:textId="18A54CD2"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Proizvodnja ostale građevne stolarije i elemenata</w:t>
            </w:r>
          </w:p>
        </w:tc>
      </w:tr>
      <w:tr w:rsidR="00CF2ECF" w:rsidRPr="00E028EE" w14:paraId="137135F4" w14:textId="77777777" w:rsidTr="00F81638">
        <w:trPr>
          <w:trHeight w:val="281"/>
        </w:trPr>
        <w:tc>
          <w:tcPr>
            <w:tcW w:w="3823" w:type="dxa"/>
            <w:vAlign w:val="center"/>
          </w:tcPr>
          <w:p w14:paraId="6D37ABD4" w14:textId="53E3A277"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B.S. MOTOVUN društvo s ograničenom odgovornošću za cestovni prijevoz putnika i tereta</w:t>
            </w:r>
          </w:p>
        </w:tc>
        <w:tc>
          <w:tcPr>
            <w:tcW w:w="3118" w:type="dxa"/>
            <w:vAlign w:val="center"/>
          </w:tcPr>
          <w:p w14:paraId="0BC7CD71" w14:textId="1CCE0403"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Gradiziol 29, Motovun 52424</w:t>
            </w:r>
          </w:p>
        </w:tc>
        <w:tc>
          <w:tcPr>
            <w:tcW w:w="2119" w:type="dxa"/>
            <w:vAlign w:val="center"/>
          </w:tcPr>
          <w:p w14:paraId="0B213169" w14:textId="15035ABA"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Ostale zabavne i rekreacijske djelatnosti</w:t>
            </w:r>
          </w:p>
        </w:tc>
      </w:tr>
      <w:tr w:rsidR="00CF2ECF" w:rsidRPr="00E028EE" w14:paraId="6C67E8AF" w14:textId="77777777" w:rsidTr="00F81638">
        <w:trPr>
          <w:trHeight w:val="281"/>
        </w:trPr>
        <w:tc>
          <w:tcPr>
            <w:tcW w:w="3823" w:type="dxa"/>
            <w:vAlign w:val="center"/>
          </w:tcPr>
          <w:p w14:paraId="487E4ED8" w14:textId="6C96F9EC"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DUX društvo s ograničenom odgovornošću za trgovinu i građenje</w:t>
            </w:r>
          </w:p>
        </w:tc>
        <w:tc>
          <w:tcPr>
            <w:tcW w:w="3118" w:type="dxa"/>
            <w:vAlign w:val="center"/>
          </w:tcPr>
          <w:p w14:paraId="30A39341" w14:textId="52501271"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Kaldir 14, Motovun 52424</w:t>
            </w:r>
          </w:p>
        </w:tc>
        <w:tc>
          <w:tcPr>
            <w:tcW w:w="2119" w:type="dxa"/>
            <w:vAlign w:val="center"/>
          </w:tcPr>
          <w:p w14:paraId="0E54F5D7" w14:textId="6FC03775"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Elektroinstalacijski radovi</w:t>
            </w:r>
          </w:p>
        </w:tc>
      </w:tr>
      <w:tr w:rsidR="00CF2ECF" w:rsidRPr="00E028EE" w14:paraId="27453FDD" w14:textId="77777777" w:rsidTr="00F81638">
        <w:trPr>
          <w:trHeight w:val="281"/>
        </w:trPr>
        <w:tc>
          <w:tcPr>
            <w:tcW w:w="3823" w:type="dxa"/>
            <w:vAlign w:val="center"/>
          </w:tcPr>
          <w:p w14:paraId="6D96EA91" w14:textId="0FD6BA9E"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MOTOVUN društvo s ograničenom odgovornošću za proizvodnju i trgovinu</w:t>
            </w:r>
          </w:p>
        </w:tc>
        <w:tc>
          <w:tcPr>
            <w:tcW w:w="3118" w:type="dxa"/>
            <w:vAlign w:val="center"/>
          </w:tcPr>
          <w:p w14:paraId="51B1B7DB" w14:textId="73869B00"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Kanal 26, Motovun 52424</w:t>
            </w:r>
          </w:p>
        </w:tc>
        <w:tc>
          <w:tcPr>
            <w:tcW w:w="2119" w:type="dxa"/>
            <w:vAlign w:val="center"/>
          </w:tcPr>
          <w:p w14:paraId="29E73E14" w14:textId="19AE9D54" w:rsidR="00CF2ECF" w:rsidRPr="00CF2ECF" w:rsidRDefault="00CF2ECF" w:rsidP="00E028EE">
            <w:pPr>
              <w:suppressAutoHyphens/>
              <w:autoSpaceDN w:val="0"/>
              <w:spacing w:line="240" w:lineRule="auto"/>
              <w:jc w:val="left"/>
              <w:textAlignment w:val="baseline"/>
              <w:rPr>
                <w:sz w:val="20"/>
                <w:szCs w:val="22"/>
              </w:rPr>
            </w:pPr>
            <w:r w:rsidRPr="00CF2ECF">
              <w:rPr>
                <w:sz w:val="20"/>
                <w:szCs w:val="22"/>
              </w:rPr>
              <w:t>Destiliranje, pročišćavanje i miješanje alkoholnih pića</w:t>
            </w:r>
          </w:p>
        </w:tc>
      </w:tr>
      <w:tr w:rsidR="00CF2ECF" w:rsidRPr="00E028EE" w14:paraId="7CA1DD23" w14:textId="77777777" w:rsidTr="00F81638">
        <w:trPr>
          <w:trHeight w:val="281"/>
        </w:trPr>
        <w:tc>
          <w:tcPr>
            <w:tcW w:w="3823" w:type="dxa"/>
            <w:vAlign w:val="center"/>
          </w:tcPr>
          <w:p w14:paraId="2FA1579D" w14:textId="5CD3FA48" w:rsidR="00CF2ECF" w:rsidRPr="00CF2ECF" w:rsidRDefault="00CF2ECF" w:rsidP="00E028EE">
            <w:pPr>
              <w:suppressAutoHyphens/>
              <w:autoSpaceDN w:val="0"/>
              <w:spacing w:line="240" w:lineRule="auto"/>
              <w:jc w:val="left"/>
              <w:textAlignment w:val="baseline"/>
              <w:rPr>
                <w:sz w:val="20"/>
                <w:szCs w:val="22"/>
              </w:rPr>
            </w:pPr>
            <w:r>
              <w:rPr>
                <w:sz w:val="20"/>
                <w:szCs w:val="22"/>
              </w:rPr>
              <w:t>AUTO BELETIĆ jednostavno društvo s ograničenom odgovornošću za popravak motornih vozila</w:t>
            </w:r>
          </w:p>
        </w:tc>
        <w:tc>
          <w:tcPr>
            <w:tcW w:w="3118" w:type="dxa"/>
            <w:vAlign w:val="center"/>
          </w:tcPr>
          <w:p w14:paraId="5BAAF98D" w14:textId="244B4CC5" w:rsidR="00CF2ECF" w:rsidRPr="00CF2ECF" w:rsidRDefault="00CF2ECF" w:rsidP="00E028EE">
            <w:pPr>
              <w:suppressAutoHyphens/>
              <w:autoSpaceDN w:val="0"/>
              <w:spacing w:line="240" w:lineRule="auto"/>
              <w:jc w:val="left"/>
              <w:textAlignment w:val="baseline"/>
              <w:rPr>
                <w:sz w:val="20"/>
                <w:szCs w:val="22"/>
              </w:rPr>
            </w:pPr>
            <w:r>
              <w:rPr>
                <w:sz w:val="20"/>
                <w:szCs w:val="22"/>
              </w:rPr>
              <w:t>Sveti Bartol, Labinjani 45, Motovun 52424</w:t>
            </w:r>
          </w:p>
        </w:tc>
        <w:tc>
          <w:tcPr>
            <w:tcW w:w="2119" w:type="dxa"/>
            <w:vAlign w:val="center"/>
          </w:tcPr>
          <w:p w14:paraId="4934760E" w14:textId="69AFED56" w:rsidR="00CF2ECF" w:rsidRPr="00CF2ECF" w:rsidRDefault="00CF2ECF" w:rsidP="00E028EE">
            <w:pPr>
              <w:suppressAutoHyphens/>
              <w:autoSpaceDN w:val="0"/>
              <w:spacing w:line="240" w:lineRule="auto"/>
              <w:jc w:val="left"/>
              <w:textAlignment w:val="baseline"/>
              <w:rPr>
                <w:sz w:val="20"/>
                <w:szCs w:val="22"/>
              </w:rPr>
            </w:pPr>
            <w:r>
              <w:rPr>
                <w:sz w:val="20"/>
                <w:szCs w:val="22"/>
              </w:rPr>
              <w:t>Održavanje i popravak motornih vozila</w:t>
            </w:r>
          </w:p>
        </w:tc>
      </w:tr>
      <w:tr w:rsidR="00CF2ECF" w:rsidRPr="00E028EE" w14:paraId="2E396045" w14:textId="77777777" w:rsidTr="00F81638">
        <w:trPr>
          <w:trHeight w:val="281"/>
        </w:trPr>
        <w:tc>
          <w:tcPr>
            <w:tcW w:w="3823" w:type="dxa"/>
            <w:vAlign w:val="center"/>
          </w:tcPr>
          <w:p w14:paraId="2965ABFC" w14:textId="4F6F5491" w:rsidR="00CF2ECF" w:rsidRDefault="00CF2ECF" w:rsidP="00E028EE">
            <w:pPr>
              <w:suppressAutoHyphens/>
              <w:autoSpaceDN w:val="0"/>
              <w:spacing w:line="240" w:lineRule="auto"/>
              <w:jc w:val="left"/>
              <w:textAlignment w:val="baseline"/>
              <w:rPr>
                <w:sz w:val="20"/>
                <w:szCs w:val="22"/>
              </w:rPr>
            </w:pPr>
            <w:r>
              <w:rPr>
                <w:sz w:val="20"/>
                <w:szCs w:val="22"/>
              </w:rPr>
              <w:t>BARBAROSSA INFINITY društvo s ograničenom odgovornošću za poljoprivredu i ugostiteljstvo</w:t>
            </w:r>
          </w:p>
        </w:tc>
        <w:tc>
          <w:tcPr>
            <w:tcW w:w="3118" w:type="dxa"/>
            <w:vAlign w:val="center"/>
          </w:tcPr>
          <w:p w14:paraId="3C83AE3A" w14:textId="6A8A10B5" w:rsidR="00CF2ECF" w:rsidRDefault="00CF2ECF" w:rsidP="00E028EE">
            <w:pPr>
              <w:suppressAutoHyphens/>
              <w:autoSpaceDN w:val="0"/>
              <w:spacing w:line="240" w:lineRule="auto"/>
              <w:jc w:val="left"/>
              <w:textAlignment w:val="baseline"/>
              <w:rPr>
                <w:sz w:val="20"/>
                <w:szCs w:val="22"/>
              </w:rPr>
            </w:pPr>
            <w:r>
              <w:rPr>
                <w:sz w:val="20"/>
                <w:szCs w:val="22"/>
              </w:rPr>
              <w:t>Kanal 36, Motovun 52424</w:t>
            </w:r>
          </w:p>
        </w:tc>
        <w:tc>
          <w:tcPr>
            <w:tcW w:w="2119" w:type="dxa"/>
            <w:vAlign w:val="center"/>
          </w:tcPr>
          <w:p w14:paraId="22BFAC15" w14:textId="0FE1734B" w:rsidR="00CF2ECF" w:rsidRDefault="00CF2ECF" w:rsidP="00E028EE">
            <w:pPr>
              <w:suppressAutoHyphens/>
              <w:autoSpaceDN w:val="0"/>
              <w:spacing w:line="240" w:lineRule="auto"/>
              <w:jc w:val="left"/>
              <w:textAlignment w:val="baseline"/>
              <w:rPr>
                <w:sz w:val="20"/>
                <w:szCs w:val="22"/>
              </w:rPr>
            </w:pPr>
            <w:r>
              <w:rPr>
                <w:sz w:val="20"/>
                <w:szCs w:val="22"/>
              </w:rPr>
              <w:t>Djelatnost restorana i ostalih objekata za pripremu i usluživanje hrane</w:t>
            </w:r>
          </w:p>
        </w:tc>
      </w:tr>
      <w:tr w:rsidR="00CF2ECF" w:rsidRPr="00E028EE" w14:paraId="14257711" w14:textId="77777777" w:rsidTr="00F81638">
        <w:trPr>
          <w:trHeight w:val="281"/>
        </w:trPr>
        <w:tc>
          <w:tcPr>
            <w:tcW w:w="3823" w:type="dxa"/>
            <w:vAlign w:val="center"/>
          </w:tcPr>
          <w:p w14:paraId="04F82F49" w14:textId="2775366E" w:rsidR="00CF2ECF" w:rsidRDefault="00CF2ECF" w:rsidP="00E028EE">
            <w:pPr>
              <w:suppressAutoHyphens/>
              <w:autoSpaceDN w:val="0"/>
              <w:spacing w:line="240" w:lineRule="auto"/>
              <w:jc w:val="left"/>
              <w:textAlignment w:val="baseline"/>
              <w:rPr>
                <w:sz w:val="20"/>
                <w:szCs w:val="22"/>
              </w:rPr>
            </w:pPr>
            <w:r>
              <w:rPr>
                <w:sz w:val="20"/>
                <w:szCs w:val="22"/>
              </w:rPr>
              <w:t>NADIJA društvo s ogr</w:t>
            </w:r>
            <w:r w:rsidR="00525318">
              <w:rPr>
                <w:sz w:val="20"/>
                <w:szCs w:val="22"/>
              </w:rPr>
              <w:t>aničenom odgovornošću za unutarnju i vanjsku trgovinu</w:t>
            </w:r>
          </w:p>
        </w:tc>
        <w:tc>
          <w:tcPr>
            <w:tcW w:w="3118" w:type="dxa"/>
            <w:vAlign w:val="center"/>
          </w:tcPr>
          <w:p w14:paraId="403AC408" w14:textId="49B6EAD3" w:rsidR="00CF2ECF" w:rsidRDefault="00525318" w:rsidP="00E028EE">
            <w:pPr>
              <w:suppressAutoHyphens/>
              <w:autoSpaceDN w:val="0"/>
              <w:spacing w:line="240" w:lineRule="auto"/>
              <w:jc w:val="left"/>
              <w:textAlignment w:val="baseline"/>
              <w:rPr>
                <w:sz w:val="20"/>
                <w:szCs w:val="22"/>
              </w:rPr>
            </w:pPr>
            <w:r>
              <w:rPr>
                <w:sz w:val="20"/>
                <w:szCs w:val="22"/>
              </w:rPr>
              <w:t>Pino Budičin 20, Motovun 52424</w:t>
            </w:r>
          </w:p>
        </w:tc>
        <w:tc>
          <w:tcPr>
            <w:tcW w:w="2119" w:type="dxa"/>
            <w:vAlign w:val="center"/>
          </w:tcPr>
          <w:p w14:paraId="297F4FCF" w14:textId="7D8C1A21" w:rsidR="00CF2ECF" w:rsidRDefault="00525318" w:rsidP="00E028EE">
            <w:pPr>
              <w:suppressAutoHyphens/>
              <w:autoSpaceDN w:val="0"/>
              <w:spacing w:line="240" w:lineRule="auto"/>
              <w:jc w:val="left"/>
              <w:textAlignment w:val="baseline"/>
              <w:rPr>
                <w:sz w:val="20"/>
                <w:szCs w:val="22"/>
              </w:rPr>
            </w:pPr>
            <w:r>
              <w:rPr>
                <w:sz w:val="20"/>
                <w:szCs w:val="22"/>
              </w:rPr>
              <w:t>Trgovina na malo tekstilom u specijaliziranim prodavaonicama</w:t>
            </w:r>
          </w:p>
        </w:tc>
      </w:tr>
      <w:tr w:rsidR="00525318" w:rsidRPr="00E028EE" w14:paraId="3EEFAF72" w14:textId="77777777" w:rsidTr="00F81638">
        <w:trPr>
          <w:trHeight w:val="281"/>
        </w:trPr>
        <w:tc>
          <w:tcPr>
            <w:tcW w:w="3823" w:type="dxa"/>
            <w:vAlign w:val="center"/>
          </w:tcPr>
          <w:p w14:paraId="69422093" w14:textId="2CCB9B89" w:rsidR="00525318" w:rsidRDefault="00525318" w:rsidP="00E028EE">
            <w:pPr>
              <w:suppressAutoHyphens/>
              <w:autoSpaceDN w:val="0"/>
              <w:spacing w:line="240" w:lineRule="auto"/>
              <w:jc w:val="left"/>
              <w:textAlignment w:val="baseline"/>
              <w:rPr>
                <w:sz w:val="20"/>
                <w:szCs w:val="22"/>
              </w:rPr>
            </w:pPr>
            <w:r>
              <w:rPr>
                <w:sz w:val="20"/>
                <w:szCs w:val="22"/>
              </w:rPr>
              <w:t>ROLFLEX društvo s ograničenom odgovornošću za proizvodnju i preradu plastike</w:t>
            </w:r>
          </w:p>
        </w:tc>
        <w:tc>
          <w:tcPr>
            <w:tcW w:w="3118" w:type="dxa"/>
            <w:vAlign w:val="center"/>
          </w:tcPr>
          <w:p w14:paraId="28E8861D" w14:textId="6E6B8578" w:rsidR="00525318" w:rsidRDefault="00525318" w:rsidP="00E028EE">
            <w:pPr>
              <w:suppressAutoHyphens/>
              <w:autoSpaceDN w:val="0"/>
              <w:spacing w:line="240" w:lineRule="auto"/>
              <w:jc w:val="left"/>
              <w:textAlignment w:val="baseline"/>
              <w:rPr>
                <w:sz w:val="20"/>
                <w:szCs w:val="22"/>
              </w:rPr>
            </w:pPr>
            <w:r>
              <w:rPr>
                <w:sz w:val="20"/>
                <w:szCs w:val="22"/>
              </w:rPr>
              <w:t>Rižanske skupštine 12, Motovun 52424</w:t>
            </w:r>
          </w:p>
        </w:tc>
        <w:tc>
          <w:tcPr>
            <w:tcW w:w="2119" w:type="dxa"/>
            <w:vAlign w:val="center"/>
          </w:tcPr>
          <w:p w14:paraId="7B6DD0C9" w14:textId="65AEEE5A" w:rsidR="00525318" w:rsidRDefault="00525318" w:rsidP="00E028EE">
            <w:pPr>
              <w:suppressAutoHyphens/>
              <w:autoSpaceDN w:val="0"/>
              <w:spacing w:line="240" w:lineRule="auto"/>
              <w:jc w:val="left"/>
              <w:textAlignment w:val="baseline"/>
              <w:rPr>
                <w:sz w:val="20"/>
                <w:szCs w:val="22"/>
              </w:rPr>
            </w:pPr>
            <w:r>
              <w:rPr>
                <w:sz w:val="20"/>
                <w:szCs w:val="22"/>
              </w:rPr>
              <w:t>Proizvodnja ambalaže od plastike</w:t>
            </w:r>
          </w:p>
        </w:tc>
      </w:tr>
      <w:tr w:rsidR="00525318" w:rsidRPr="00E028EE" w14:paraId="3483975A" w14:textId="77777777" w:rsidTr="00F81638">
        <w:trPr>
          <w:trHeight w:val="281"/>
        </w:trPr>
        <w:tc>
          <w:tcPr>
            <w:tcW w:w="3823" w:type="dxa"/>
            <w:vAlign w:val="center"/>
          </w:tcPr>
          <w:p w14:paraId="4B18F819" w14:textId="3F0A0902" w:rsidR="00525318" w:rsidRDefault="00525318" w:rsidP="00E028EE">
            <w:pPr>
              <w:suppressAutoHyphens/>
              <w:autoSpaceDN w:val="0"/>
              <w:spacing w:line="240" w:lineRule="auto"/>
              <w:jc w:val="left"/>
              <w:textAlignment w:val="baseline"/>
              <w:rPr>
                <w:sz w:val="20"/>
                <w:szCs w:val="22"/>
              </w:rPr>
            </w:pPr>
            <w:r>
              <w:rPr>
                <w:sz w:val="20"/>
                <w:szCs w:val="22"/>
              </w:rPr>
              <w:t>ART I POLIS društvo s ograničenom odgovornošću za trgovinu, turizam, usluge</w:t>
            </w:r>
          </w:p>
        </w:tc>
        <w:tc>
          <w:tcPr>
            <w:tcW w:w="3118" w:type="dxa"/>
            <w:vAlign w:val="center"/>
          </w:tcPr>
          <w:p w14:paraId="17F2C1EF" w14:textId="778CA3FD" w:rsidR="00525318" w:rsidRDefault="00525318" w:rsidP="00E028EE">
            <w:pPr>
              <w:suppressAutoHyphens/>
              <w:autoSpaceDN w:val="0"/>
              <w:spacing w:line="240" w:lineRule="auto"/>
              <w:jc w:val="left"/>
              <w:textAlignment w:val="baseline"/>
              <w:rPr>
                <w:sz w:val="20"/>
                <w:szCs w:val="22"/>
              </w:rPr>
            </w:pPr>
            <w:r>
              <w:rPr>
                <w:sz w:val="20"/>
                <w:szCs w:val="22"/>
              </w:rPr>
              <w:t>Borgo 8, Motovun 52424</w:t>
            </w:r>
          </w:p>
        </w:tc>
        <w:tc>
          <w:tcPr>
            <w:tcW w:w="2119" w:type="dxa"/>
            <w:vAlign w:val="center"/>
          </w:tcPr>
          <w:p w14:paraId="5706A20C" w14:textId="62A005FA" w:rsidR="00525318" w:rsidRDefault="00525318" w:rsidP="00E028EE">
            <w:pPr>
              <w:suppressAutoHyphens/>
              <w:autoSpaceDN w:val="0"/>
              <w:spacing w:line="240" w:lineRule="auto"/>
              <w:jc w:val="left"/>
              <w:textAlignment w:val="baseline"/>
              <w:rPr>
                <w:sz w:val="20"/>
                <w:szCs w:val="22"/>
              </w:rPr>
            </w:pPr>
            <w:r>
              <w:rPr>
                <w:sz w:val="20"/>
                <w:szCs w:val="22"/>
              </w:rPr>
              <w:t>Organizacija izvedbe projekta za zgrade</w:t>
            </w:r>
          </w:p>
        </w:tc>
      </w:tr>
      <w:tr w:rsidR="00525318" w:rsidRPr="00E028EE" w14:paraId="60A7D507" w14:textId="77777777" w:rsidTr="00F81638">
        <w:trPr>
          <w:trHeight w:val="281"/>
        </w:trPr>
        <w:tc>
          <w:tcPr>
            <w:tcW w:w="3823" w:type="dxa"/>
            <w:vAlign w:val="center"/>
          </w:tcPr>
          <w:p w14:paraId="6216EF38" w14:textId="35E4A4DB" w:rsidR="00525318" w:rsidRDefault="00525318" w:rsidP="00E028EE">
            <w:pPr>
              <w:suppressAutoHyphens/>
              <w:autoSpaceDN w:val="0"/>
              <w:spacing w:line="240" w:lineRule="auto"/>
              <w:jc w:val="left"/>
              <w:textAlignment w:val="baseline"/>
              <w:rPr>
                <w:sz w:val="20"/>
                <w:szCs w:val="22"/>
              </w:rPr>
            </w:pPr>
            <w:r>
              <w:rPr>
                <w:sz w:val="20"/>
                <w:szCs w:val="22"/>
              </w:rPr>
              <w:t>MOTOVUN MELLIS jednostavno društvo s ograničenom odgovornošću za proizvodnju i trgovinu pčelinjim proizvodima</w:t>
            </w:r>
          </w:p>
        </w:tc>
        <w:tc>
          <w:tcPr>
            <w:tcW w:w="3118" w:type="dxa"/>
            <w:vAlign w:val="center"/>
          </w:tcPr>
          <w:p w14:paraId="24E4172E" w14:textId="111B29E1" w:rsidR="00525318" w:rsidRDefault="00525318" w:rsidP="00E028EE">
            <w:pPr>
              <w:suppressAutoHyphens/>
              <w:autoSpaceDN w:val="0"/>
              <w:spacing w:line="240" w:lineRule="auto"/>
              <w:jc w:val="left"/>
              <w:textAlignment w:val="baseline"/>
              <w:rPr>
                <w:sz w:val="20"/>
                <w:szCs w:val="22"/>
              </w:rPr>
            </w:pPr>
            <w:r>
              <w:rPr>
                <w:sz w:val="20"/>
                <w:szCs w:val="22"/>
              </w:rPr>
              <w:t>Divjaki 1, Motovun 52424</w:t>
            </w:r>
          </w:p>
        </w:tc>
        <w:tc>
          <w:tcPr>
            <w:tcW w:w="2119" w:type="dxa"/>
            <w:vAlign w:val="center"/>
          </w:tcPr>
          <w:p w14:paraId="5D59FF66" w14:textId="46FA03E2" w:rsidR="00525318" w:rsidRDefault="00525318" w:rsidP="00E028EE">
            <w:pPr>
              <w:suppressAutoHyphens/>
              <w:autoSpaceDN w:val="0"/>
              <w:spacing w:line="240" w:lineRule="auto"/>
              <w:jc w:val="left"/>
              <w:textAlignment w:val="baseline"/>
              <w:rPr>
                <w:sz w:val="20"/>
                <w:szCs w:val="22"/>
              </w:rPr>
            </w:pPr>
            <w:r>
              <w:rPr>
                <w:sz w:val="20"/>
                <w:szCs w:val="22"/>
              </w:rPr>
              <w:t>Uzgoj ostalih životinja</w:t>
            </w:r>
          </w:p>
        </w:tc>
      </w:tr>
      <w:tr w:rsidR="00525318" w:rsidRPr="00E028EE" w14:paraId="1CD28881" w14:textId="77777777" w:rsidTr="00F81638">
        <w:trPr>
          <w:trHeight w:val="281"/>
        </w:trPr>
        <w:tc>
          <w:tcPr>
            <w:tcW w:w="3823" w:type="dxa"/>
            <w:vAlign w:val="center"/>
          </w:tcPr>
          <w:p w14:paraId="236F00C3" w14:textId="41B8EA30" w:rsidR="00525318" w:rsidRDefault="00525318" w:rsidP="00E028EE">
            <w:pPr>
              <w:suppressAutoHyphens/>
              <w:autoSpaceDN w:val="0"/>
              <w:spacing w:line="240" w:lineRule="auto"/>
              <w:jc w:val="left"/>
              <w:textAlignment w:val="baseline"/>
              <w:rPr>
                <w:sz w:val="20"/>
                <w:szCs w:val="22"/>
              </w:rPr>
            </w:pPr>
            <w:r>
              <w:rPr>
                <w:sz w:val="20"/>
                <w:szCs w:val="22"/>
              </w:rPr>
              <w:t>MOTOVUNSKA BAŠTINA društvo s ograničenom odgovornošću za ugostiteljstvo i poslovanje nekretninama</w:t>
            </w:r>
          </w:p>
        </w:tc>
        <w:tc>
          <w:tcPr>
            <w:tcW w:w="3118" w:type="dxa"/>
            <w:vAlign w:val="center"/>
          </w:tcPr>
          <w:p w14:paraId="747CF54E" w14:textId="46F10E4C" w:rsidR="00525318" w:rsidRDefault="00525318" w:rsidP="00E028EE">
            <w:pPr>
              <w:suppressAutoHyphens/>
              <w:autoSpaceDN w:val="0"/>
              <w:spacing w:line="240" w:lineRule="auto"/>
              <w:jc w:val="left"/>
              <w:textAlignment w:val="baseline"/>
              <w:rPr>
                <w:sz w:val="20"/>
                <w:szCs w:val="22"/>
              </w:rPr>
            </w:pPr>
            <w:r>
              <w:rPr>
                <w:sz w:val="20"/>
                <w:szCs w:val="22"/>
              </w:rPr>
              <w:t>Angelo Garbizza 4, Motovun 52424</w:t>
            </w:r>
          </w:p>
        </w:tc>
        <w:tc>
          <w:tcPr>
            <w:tcW w:w="2119" w:type="dxa"/>
            <w:vAlign w:val="center"/>
          </w:tcPr>
          <w:p w14:paraId="78DBA193" w14:textId="4FBA39FD" w:rsidR="00525318" w:rsidRDefault="00525318" w:rsidP="00E028EE">
            <w:pPr>
              <w:suppressAutoHyphens/>
              <w:autoSpaceDN w:val="0"/>
              <w:spacing w:line="240" w:lineRule="auto"/>
              <w:jc w:val="left"/>
              <w:textAlignment w:val="baseline"/>
              <w:rPr>
                <w:sz w:val="20"/>
                <w:szCs w:val="22"/>
              </w:rPr>
            </w:pPr>
            <w:r>
              <w:rPr>
                <w:sz w:val="20"/>
                <w:szCs w:val="22"/>
              </w:rPr>
              <w:t>Organizacija izvedbe projekata za zgrade</w:t>
            </w:r>
          </w:p>
        </w:tc>
      </w:tr>
      <w:tr w:rsidR="00525318" w:rsidRPr="00E028EE" w14:paraId="331FBBAB" w14:textId="77777777" w:rsidTr="00F81638">
        <w:trPr>
          <w:trHeight w:val="281"/>
        </w:trPr>
        <w:tc>
          <w:tcPr>
            <w:tcW w:w="3823" w:type="dxa"/>
            <w:vAlign w:val="center"/>
          </w:tcPr>
          <w:p w14:paraId="0D00F888" w14:textId="6543E2C9" w:rsidR="00525318" w:rsidRDefault="00525318" w:rsidP="00E028EE">
            <w:pPr>
              <w:suppressAutoHyphens/>
              <w:autoSpaceDN w:val="0"/>
              <w:spacing w:line="240" w:lineRule="auto"/>
              <w:jc w:val="left"/>
              <w:textAlignment w:val="baseline"/>
              <w:rPr>
                <w:sz w:val="20"/>
                <w:szCs w:val="22"/>
              </w:rPr>
            </w:pPr>
            <w:r>
              <w:rPr>
                <w:sz w:val="20"/>
                <w:szCs w:val="22"/>
              </w:rPr>
              <w:t>UMJETNOST U KAMENU društvo s ograničenom odgovornošću ta trgovinu i građevinarstvo</w:t>
            </w:r>
          </w:p>
        </w:tc>
        <w:tc>
          <w:tcPr>
            <w:tcW w:w="3118" w:type="dxa"/>
            <w:vAlign w:val="center"/>
          </w:tcPr>
          <w:p w14:paraId="794B435B" w14:textId="2A26B0FF" w:rsidR="00525318" w:rsidRDefault="00525318" w:rsidP="00E028EE">
            <w:pPr>
              <w:suppressAutoHyphens/>
              <w:autoSpaceDN w:val="0"/>
              <w:spacing w:line="240" w:lineRule="auto"/>
              <w:jc w:val="left"/>
              <w:textAlignment w:val="baseline"/>
              <w:rPr>
                <w:sz w:val="20"/>
                <w:szCs w:val="22"/>
              </w:rPr>
            </w:pPr>
            <w:r>
              <w:rPr>
                <w:sz w:val="20"/>
                <w:szCs w:val="22"/>
              </w:rPr>
              <w:t>Kaldir, Cvitki 37, Motovun 52424</w:t>
            </w:r>
          </w:p>
        </w:tc>
        <w:tc>
          <w:tcPr>
            <w:tcW w:w="2119" w:type="dxa"/>
            <w:vAlign w:val="center"/>
          </w:tcPr>
          <w:p w14:paraId="576404F9" w14:textId="5903F682" w:rsidR="00525318" w:rsidRDefault="00525318" w:rsidP="00E028EE">
            <w:pPr>
              <w:suppressAutoHyphens/>
              <w:autoSpaceDN w:val="0"/>
              <w:spacing w:line="240" w:lineRule="auto"/>
              <w:jc w:val="left"/>
              <w:textAlignment w:val="baseline"/>
              <w:rPr>
                <w:sz w:val="20"/>
                <w:szCs w:val="22"/>
              </w:rPr>
            </w:pPr>
            <w:r>
              <w:rPr>
                <w:sz w:val="20"/>
                <w:szCs w:val="22"/>
              </w:rPr>
              <w:t>Rezanje, oblikovanje i obrada kamena</w:t>
            </w:r>
          </w:p>
        </w:tc>
      </w:tr>
      <w:tr w:rsidR="00525318" w:rsidRPr="00E028EE" w14:paraId="0DDD0B96" w14:textId="77777777" w:rsidTr="00F81638">
        <w:trPr>
          <w:trHeight w:val="281"/>
        </w:trPr>
        <w:tc>
          <w:tcPr>
            <w:tcW w:w="3823" w:type="dxa"/>
            <w:vAlign w:val="center"/>
          </w:tcPr>
          <w:p w14:paraId="1D03EAB7" w14:textId="1FC28D20" w:rsidR="00525318" w:rsidRDefault="00525318" w:rsidP="00E028EE">
            <w:pPr>
              <w:suppressAutoHyphens/>
              <w:autoSpaceDN w:val="0"/>
              <w:spacing w:line="240" w:lineRule="auto"/>
              <w:jc w:val="left"/>
              <w:textAlignment w:val="baseline"/>
              <w:rPr>
                <w:sz w:val="20"/>
                <w:szCs w:val="22"/>
              </w:rPr>
            </w:pPr>
            <w:r>
              <w:rPr>
                <w:sz w:val="20"/>
                <w:szCs w:val="22"/>
              </w:rPr>
              <w:t>VALENTA WINES društvo s ograničenom odgovornošću za proizvodnju i trgovinu</w:t>
            </w:r>
          </w:p>
        </w:tc>
        <w:tc>
          <w:tcPr>
            <w:tcW w:w="3118" w:type="dxa"/>
            <w:vAlign w:val="center"/>
          </w:tcPr>
          <w:p w14:paraId="3A502734" w14:textId="2068AC89" w:rsidR="00525318" w:rsidRDefault="00525318" w:rsidP="00E028EE">
            <w:pPr>
              <w:suppressAutoHyphens/>
              <w:autoSpaceDN w:val="0"/>
              <w:spacing w:line="240" w:lineRule="auto"/>
              <w:jc w:val="left"/>
              <w:textAlignment w:val="baseline"/>
              <w:rPr>
                <w:sz w:val="20"/>
                <w:szCs w:val="22"/>
              </w:rPr>
            </w:pPr>
            <w:r>
              <w:rPr>
                <w:sz w:val="20"/>
                <w:szCs w:val="22"/>
              </w:rPr>
              <w:t>Kaldir 9/A, Motovun 52424</w:t>
            </w:r>
          </w:p>
        </w:tc>
        <w:tc>
          <w:tcPr>
            <w:tcW w:w="2119" w:type="dxa"/>
            <w:vAlign w:val="center"/>
          </w:tcPr>
          <w:p w14:paraId="2FFCBCA0" w14:textId="1E8B0456" w:rsidR="00525318" w:rsidRDefault="00525318" w:rsidP="00E028EE">
            <w:pPr>
              <w:suppressAutoHyphens/>
              <w:autoSpaceDN w:val="0"/>
              <w:spacing w:line="240" w:lineRule="auto"/>
              <w:jc w:val="left"/>
              <w:textAlignment w:val="baseline"/>
              <w:rPr>
                <w:sz w:val="20"/>
                <w:szCs w:val="22"/>
              </w:rPr>
            </w:pPr>
            <w:r>
              <w:rPr>
                <w:sz w:val="20"/>
                <w:szCs w:val="22"/>
              </w:rPr>
              <w:t>Proizvodnja vina d grožđa</w:t>
            </w:r>
          </w:p>
        </w:tc>
      </w:tr>
      <w:tr w:rsidR="00525318" w:rsidRPr="00E028EE" w14:paraId="3780AE29" w14:textId="77777777" w:rsidTr="00F81638">
        <w:trPr>
          <w:trHeight w:val="281"/>
        </w:trPr>
        <w:tc>
          <w:tcPr>
            <w:tcW w:w="3823" w:type="dxa"/>
            <w:vAlign w:val="center"/>
          </w:tcPr>
          <w:p w14:paraId="6B44FD6F" w14:textId="4D181E70" w:rsidR="00525318" w:rsidRDefault="00525318" w:rsidP="00E028EE">
            <w:pPr>
              <w:suppressAutoHyphens/>
              <w:autoSpaceDN w:val="0"/>
              <w:spacing w:line="240" w:lineRule="auto"/>
              <w:jc w:val="left"/>
              <w:textAlignment w:val="baseline"/>
              <w:rPr>
                <w:sz w:val="20"/>
                <w:szCs w:val="22"/>
              </w:rPr>
            </w:pPr>
            <w:r>
              <w:rPr>
                <w:sz w:val="20"/>
                <w:szCs w:val="22"/>
              </w:rPr>
              <w:t>MONTE VITA društvo s ograničenom odgovornošću za turizam, turistička agencija i usluge</w:t>
            </w:r>
          </w:p>
        </w:tc>
        <w:tc>
          <w:tcPr>
            <w:tcW w:w="3118" w:type="dxa"/>
            <w:vAlign w:val="center"/>
          </w:tcPr>
          <w:p w14:paraId="50BB69A9" w14:textId="333821B1" w:rsidR="00525318" w:rsidRDefault="00525318" w:rsidP="00E028EE">
            <w:pPr>
              <w:suppressAutoHyphens/>
              <w:autoSpaceDN w:val="0"/>
              <w:spacing w:line="240" w:lineRule="auto"/>
              <w:jc w:val="left"/>
              <w:textAlignment w:val="baseline"/>
              <w:rPr>
                <w:sz w:val="20"/>
                <w:szCs w:val="22"/>
              </w:rPr>
            </w:pPr>
            <w:r>
              <w:rPr>
                <w:sz w:val="20"/>
                <w:szCs w:val="22"/>
              </w:rPr>
              <w:t>Rižanske skupštine 1/A, Motovun 52424</w:t>
            </w:r>
          </w:p>
        </w:tc>
        <w:tc>
          <w:tcPr>
            <w:tcW w:w="2119" w:type="dxa"/>
            <w:vAlign w:val="center"/>
          </w:tcPr>
          <w:p w14:paraId="40D1463F" w14:textId="3A344BA7" w:rsidR="00525318" w:rsidRDefault="00525318" w:rsidP="00E028EE">
            <w:pPr>
              <w:suppressAutoHyphens/>
              <w:autoSpaceDN w:val="0"/>
              <w:spacing w:line="240" w:lineRule="auto"/>
              <w:jc w:val="left"/>
              <w:textAlignment w:val="baseline"/>
              <w:rPr>
                <w:sz w:val="20"/>
                <w:szCs w:val="22"/>
              </w:rPr>
            </w:pPr>
            <w:r>
              <w:rPr>
                <w:sz w:val="20"/>
                <w:szCs w:val="22"/>
              </w:rPr>
              <w:t>Kampovi i prostori za kampiranje</w:t>
            </w:r>
          </w:p>
        </w:tc>
      </w:tr>
      <w:tr w:rsidR="00525318" w:rsidRPr="00E028EE" w14:paraId="1F1276EF" w14:textId="77777777" w:rsidTr="00F81638">
        <w:trPr>
          <w:trHeight w:val="281"/>
        </w:trPr>
        <w:tc>
          <w:tcPr>
            <w:tcW w:w="3823" w:type="dxa"/>
            <w:vAlign w:val="center"/>
          </w:tcPr>
          <w:p w14:paraId="15C630C6" w14:textId="477182F0" w:rsidR="00525318" w:rsidRDefault="00525318" w:rsidP="00E028EE">
            <w:pPr>
              <w:suppressAutoHyphens/>
              <w:autoSpaceDN w:val="0"/>
              <w:spacing w:line="240" w:lineRule="auto"/>
              <w:jc w:val="left"/>
              <w:textAlignment w:val="baseline"/>
              <w:rPr>
                <w:sz w:val="20"/>
                <w:szCs w:val="22"/>
              </w:rPr>
            </w:pPr>
            <w:r>
              <w:rPr>
                <w:sz w:val="20"/>
                <w:szCs w:val="22"/>
              </w:rPr>
              <w:t>MAISON MONTONA društvo s ograničenom odgovornošću za poslovanje nekretninama</w:t>
            </w:r>
          </w:p>
        </w:tc>
        <w:tc>
          <w:tcPr>
            <w:tcW w:w="3118" w:type="dxa"/>
            <w:vAlign w:val="center"/>
          </w:tcPr>
          <w:p w14:paraId="6F49CA62" w14:textId="50C0D81A" w:rsidR="00525318" w:rsidRDefault="00525318" w:rsidP="00E028EE">
            <w:pPr>
              <w:suppressAutoHyphens/>
              <w:autoSpaceDN w:val="0"/>
              <w:spacing w:line="240" w:lineRule="auto"/>
              <w:jc w:val="left"/>
              <w:textAlignment w:val="baseline"/>
              <w:rPr>
                <w:sz w:val="20"/>
                <w:szCs w:val="22"/>
              </w:rPr>
            </w:pPr>
            <w:r>
              <w:rPr>
                <w:sz w:val="20"/>
                <w:szCs w:val="22"/>
              </w:rPr>
              <w:t>Pino Budičin 2, Motovun 52424</w:t>
            </w:r>
          </w:p>
        </w:tc>
        <w:tc>
          <w:tcPr>
            <w:tcW w:w="2119" w:type="dxa"/>
            <w:vAlign w:val="center"/>
          </w:tcPr>
          <w:p w14:paraId="7CE6031D" w14:textId="22F925AC" w:rsidR="00525318" w:rsidRDefault="00525318" w:rsidP="00E028EE">
            <w:pPr>
              <w:suppressAutoHyphens/>
              <w:autoSpaceDN w:val="0"/>
              <w:spacing w:line="240" w:lineRule="auto"/>
              <w:jc w:val="left"/>
              <w:textAlignment w:val="baseline"/>
              <w:rPr>
                <w:sz w:val="20"/>
                <w:szCs w:val="22"/>
              </w:rPr>
            </w:pPr>
            <w:r>
              <w:rPr>
                <w:sz w:val="20"/>
                <w:szCs w:val="22"/>
              </w:rPr>
              <w:t>Kupnja i prodaja vlastitih nekretnina</w:t>
            </w:r>
          </w:p>
        </w:tc>
      </w:tr>
      <w:tr w:rsidR="00314691" w:rsidRPr="00E028EE" w14:paraId="4BA1D503" w14:textId="77777777" w:rsidTr="00F81638">
        <w:trPr>
          <w:trHeight w:val="281"/>
        </w:trPr>
        <w:tc>
          <w:tcPr>
            <w:tcW w:w="3823" w:type="dxa"/>
            <w:vAlign w:val="center"/>
          </w:tcPr>
          <w:p w14:paraId="7AAC366A" w14:textId="62D21416" w:rsidR="00314691" w:rsidRDefault="00314691" w:rsidP="00E028EE">
            <w:pPr>
              <w:suppressAutoHyphens/>
              <w:autoSpaceDN w:val="0"/>
              <w:spacing w:line="240" w:lineRule="auto"/>
              <w:jc w:val="left"/>
              <w:textAlignment w:val="baseline"/>
              <w:rPr>
                <w:sz w:val="20"/>
                <w:szCs w:val="22"/>
              </w:rPr>
            </w:pPr>
            <w:r>
              <w:rPr>
                <w:sz w:val="20"/>
                <w:szCs w:val="22"/>
              </w:rPr>
              <w:t>TERRA MAGICA COFFEE društvo s ograničenom odgovornošću za preradu kave</w:t>
            </w:r>
          </w:p>
        </w:tc>
        <w:tc>
          <w:tcPr>
            <w:tcW w:w="3118" w:type="dxa"/>
            <w:vAlign w:val="center"/>
          </w:tcPr>
          <w:p w14:paraId="3BB078EB" w14:textId="6557ACAF" w:rsidR="00314691" w:rsidRDefault="00314691" w:rsidP="00E028EE">
            <w:pPr>
              <w:suppressAutoHyphens/>
              <w:autoSpaceDN w:val="0"/>
              <w:spacing w:line="240" w:lineRule="auto"/>
              <w:jc w:val="left"/>
              <w:textAlignment w:val="baseline"/>
              <w:rPr>
                <w:sz w:val="20"/>
                <w:szCs w:val="22"/>
              </w:rPr>
            </w:pPr>
            <w:r>
              <w:rPr>
                <w:sz w:val="20"/>
                <w:szCs w:val="22"/>
              </w:rPr>
              <w:t>Gradiziol 17, Motovun 52424</w:t>
            </w:r>
          </w:p>
        </w:tc>
        <w:tc>
          <w:tcPr>
            <w:tcW w:w="2119" w:type="dxa"/>
            <w:vAlign w:val="center"/>
          </w:tcPr>
          <w:p w14:paraId="7C1BA54F" w14:textId="4A4621D6" w:rsidR="00314691" w:rsidRDefault="00314691" w:rsidP="00E028EE">
            <w:pPr>
              <w:suppressAutoHyphens/>
              <w:autoSpaceDN w:val="0"/>
              <w:spacing w:line="240" w:lineRule="auto"/>
              <w:jc w:val="left"/>
              <w:textAlignment w:val="baseline"/>
              <w:rPr>
                <w:sz w:val="20"/>
                <w:szCs w:val="22"/>
              </w:rPr>
            </w:pPr>
            <w:r>
              <w:rPr>
                <w:sz w:val="20"/>
                <w:szCs w:val="22"/>
              </w:rPr>
              <w:t>Prerada čaja i kave</w:t>
            </w:r>
          </w:p>
        </w:tc>
      </w:tr>
      <w:tr w:rsidR="00314691" w:rsidRPr="00E028EE" w14:paraId="4CE95DEF" w14:textId="77777777" w:rsidTr="00F81638">
        <w:trPr>
          <w:trHeight w:val="281"/>
        </w:trPr>
        <w:tc>
          <w:tcPr>
            <w:tcW w:w="3823" w:type="dxa"/>
            <w:vAlign w:val="center"/>
          </w:tcPr>
          <w:p w14:paraId="5BA7E261" w14:textId="1D4837C7" w:rsidR="00314691" w:rsidRDefault="00314691" w:rsidP="00E028EE">
            <w:pPr>
              <w:suppressAutoHyphens/>
              <w:autoSpaceDN w:val="0"/>
              <w:spacing w:line="240" w:lineRule="auto"/>
              <w:jc w:val="left"/>
              <w:textAlignment w:val="baseline"/>
              <w:rPr>
                <w:sz w:val="20"/>
                <w:szCs w:val="22"/>
              </w:rPr>
            </w:pPr>
            <w:r>
              <w:rPr>
                <w:sz w:val="20"/>
                <w:szCs w:val="22"/>
              </w:rPr>
              <w:t>COMMOT društvo s ograničenom odgovornošću za proizvodnju i trgovinu</w:t>
            </w:r>
          </w:p>
        </w:tc>
        <w:tc>
          <w:tcPr>
            <w:tcW w:w="3118" w:type="dxa"/>
            <w:vAlign w:val="center"/>
          </w:tcPr>
          <w:p w14:paraId="52A49581" w14:textId="0FB76205" w:rsidR="00314691" w:rsidRDefault="00314691" w:rsidP="00E028EE">
            <w:pPr>
              <w:suppressAutoHyphens/>
              <w:autoSpaceDN w:val="0"/>
              <w:spacing w:line="240" w:lineRule="auto"/>
              <w:jc w:val="left"/>
              <w:textAlignment w:val="baseline"/>
              <w:rPr>
                <w:sz w:val="20"/>
                <w:szCs w:val="22"/>
              </w:rPr>
            </w:pPr>
            <w:r>
              <w:rPr>
                <w:sz w:val="20"/>
                <w:szCs w:val="22"/>
              </w:rPr>
              <w:t>Kanal 26, Motovun 52424</w:t>
            </w:r>
          </w:p>
        </w:tc>
        <w:tc>
          <w:tcPr>
            <w:tcW w:w="2119" w:type="dxa"/>
            <w:vAlign w:val="center"/>
          </w:tcPr>
          <w:p w14:paraId="0F084FC8" w14:textId="3E39343C" w:rsidR="00314691" w:rsidRDefault="00314691" w:rsidP="00E028EE">
            <w:pPr>
              <w:suppressAutoHyphens/>
              <w:autoSpaceDN w:val="0"/>
              <w:spacing w:line="240" w:lineRule="auto"/>
              <w:jc w:val="left"/>
              <w:textAlignment w:val="baseline"/>
              <w:rPr>
                <w:sz w:val="20"/>
                <w:szCs w:val="22"/>
              </w:rPr>
            </w:pPr>
            <w:r>
              <w:rPr>
                <w:sz w:val="20"/>
                <w:szCs w:val="22"/>
              </w:rPr>
              <w:t>Uzgoj sadnog materija i ukrasnog bilja</w:t>
            </w:r>
          </w:p>
        </w:tc>
      </w:tr>
      <w:tr w:rsidR="00314691" w:rsidRPr="00E028EE" w14:paraId="243CEFE7" w14:textId="77777777" w:rsidTr="00F81638">
        <w:trPr>
          <w:trHeight w:val="281"/>
        </w:trPr>
        <w:tc>
          <w:tcPr>
            <w:tcW w:w="3823" w:type="dxa"/>
            <w:vAlign w:val="center"/>
          </w:tcPr>
          <w:p w14:paraId="5646C9E5" w14:textId="5305FB31" w:rsidR="00314691" w:rsidRDefault="00314691" w:rsidP="00E028EE">
            <w:pPr>
              <w:suppressAutoHyphens/>
              <w:autoSpaceDN w:val="0"/>
              <w:spacing w:line="240" w:lineRule="auto"/>
              <w:jc w:val="left"/>
              <w:textAlignment w:val="baseline"/>
              <w:rPr>
                <w:sz w:val="20"/>
                <w:szCs w:val="22"/>
              </w:rPr>
            </w:pPr>
            <w:r>
              <w:rPr>
                <w:sz w:val="20"/>
                <w:szCs w:val="22"/>
              </w:rPr>
              <w:t>MONTONA društvo za grafičku i trgovinsku djelatnost d.o.o.</w:t>
            </w:r>
          </w:p>
        </w:tc>
        <w:tc>
          <w:tcPr>
            <w:tcW w:w="3118" w:type="dxa"/>
            <w:vAlign w:val="center"/>
          </w:tcPr>
          <w:p w14:paraId="74BC2B75" w14:textId="0533F04E" w:rsidR="00314691" w:rsidRDefault="00314691" w:rsidP="00E028EE">
            <w:pPr>
              <w:suppressAutoHyphens/>
              <w:autoSpaceDN w:val="0"/>
              <w:spacing w:line="240" w:lineRule="auto"/>
              <w:jc w:val="left"/>
              <w:textAlignment w:val="baseline"/>
              <w:rPr>
                <w:sz w:val="20"/>
                <w:szCs w:val="22"/>
              </w:rPr>
            </w:pPr>
            <w:r>
              <w:rPr>
                <w:sz w:val="20"/>
                <w:szCs w:val="22"/>
              </w:rPr>
              <w:t>Fossal 1, Motovun 52424</w:t>
            </w:r>
          </w:p>
        </w:tc>
        <w:tc>
          <w:tcPr>
            <w:tcW w:w="2119" w:type="dxa"/>
            <w:vAlign w:val="center"/>
          </w:tcPr>
          <w:p w14:paraId="71DC1C77" w14:textId="1CFFDE97" w:rsidR="00314691" w:rsidRDefault="00314691" w:rsidP="00E028EE">
            <w:pPr>
              <w:suppressAutoHyphens/>
              <w:autoSpaceDN w:val="0"/>
              <w:spacing w:line="240" w:lineRule="auto"/>
              <w:jc w:val="left"/>
              <w:textAlignment w:val="baseline"/>
              <w:rPr>
                <w:sz w:val="20"/>
                <w:szCs w:val="22"/>
              </w:rPr>
            </w:pPr>
            <w:r>
              <w:rPr>
                <w:sz w:val="20"/>
                <w:szCs w:val="22"/>
              </w:rPr>
              <w:t>Ostalo tiskanje</w:t>
            </w:r>
          </w:p>
        </w:tc>
      </w:tr>
      <w:tr w:rsidR="00314691" w:rsidRPr="00E028EE" w14:paraId="4D8FA795" w14:textId="77777777" w:rsidTr="00F81638">
        <w:trPr>
          <w:trHeight w:val="281"/>
        </w:trPr>
        <w:tc>
          <w:tcPr>
            <w:tcW w:w="3823" w:type="dxa"/>
            <w:vAlign w:val="center"/>
          </w:tcPr>
          <w:p w14:paraId="6F11978E" w14:textId="4A87AEF8" w:rsidR="00314691" w:rsidRDefault="00314691" w:rsidP="00E028EE">
            <w:pPr>
              <w:suppressAutoHyphens/>
              <w:autoSpaceDN w:val="0"/>
              <w:spacing w:line="240" w:lineRule="auto"/>
              <w:jc w:val="left"/>
              <w:textAlignment w:val="baseline"/>
              <w:rPr>
                <w:sz w:val="20"/>
                <w:szCs w:val="22"/>
              </w:rPr>
            </w:pPr>
            <w:r>
              <w:rPr>
                <w:sz w:val="20"/>
                <w:szCs w:val="22"/>
              </w:rPr>
              <w:lastRenderedPageBreak/>
              <w:t>S. N. S. društvo s ograničenom odgovornošću za trgovinu, zastupanje, proizvodnju i usluge prijevoza</w:t>
            </w:r>
          </w:p>
        </w:tc>
        <w:tc>
          <w:tcPr>
            <w:tcW w:w="3118" w:type="dxa"/>
            <w:vAlign w:val="center"/>
          </w:tcPr>
          <w:p w14:paraId="10F00738" w14:textId="1ECCDF73" w:rsidR="00314691" w:rsidRDefault="00314691" w:rsidP="00E028EE">
            <w:pPr>
              <w:suppressAutoHyphens/>
              <w:autoSpaceDN w:val="0"/>
              <w:spacing w:line="240" w:lineRule="auto"/>
              <w:jc w:val="left"/>
              <w:textAlignment w:val="baseline"/>
              <w:rPr>
                <w:sz w:val="20"/>
                <w:szCs w:val="22"/>
              </w:rPr>
            </w:pPr>
            <w:r>
              <w:rPr>
                <w:sz w:val="20"/>
                <w:szCs w:val="22"/>
              </w:rPr>
              <w:t>Kanal 6, Motovun 52424</w:t>
            </w:r>
          </w:p>
        </w:tc>
        <w:tc>
          <w:tcPr>
            <w:tcW w:w="2119" w:type="dxa"/>
            <w:vAlign w:val="center"/>
          </w:tcPr>
          <w:p w14:paraId="6351A0B8" w14:textId="481C9169" w:rsidR="00314691" w:rsidRDefault="00314691" w:rsidP="00E028EE">
            <w:pPr>
              <w:suppressAutoHyphens/>
              <w:autoSpaceDN w:val="0"/>
              <w:spacing w:line="240" w:lineRule="auto"/>
              <w:jc w:val="left"/>
              <w:textAlignment w:val="baseline"/>
              <w:rPr>
                <w:sz w:val="20"/>
                <w:szCs w:val="22"/>
              </w:rPr>
            </w:pPr>
            <w:r>
              <w:rPr>
                <w:sz w:val="20"/>
                <w:szCs w:val="22"/>
              </w:rPr>
              <w:t>Posredovanje u trgovini hranom, pićima i duhanom</w:t>
            </w:r>
          </w:p>
        </w:tc>
      </w:tr>
      <w:tr w:rsidR="00314691" w:rsidRPr="00E028EE" w14:paraId="266D3F27" w14:textId="77777777" w:rsidTr="00F81638">
        <w:trPr>
          <w:trHeight w:val="281"/>
        </w:trPr>
        <w:tc>
          <w:tcPr>
            <w:tcW w:w="3823" w:type="dxa"/>
            <w:vAlign w:val="center"/>
          </w:tcPr>
          <w:p w14:paraId="3701C7B9" w14:textId="6A52DB93" w:rsidR="00314691" w:rsidRDefault="00314691" w:rsidP="00E028EE">
            <w:pPr>
              <w:suppressAutoHyphens/>
              <w:autoSpaceDN w:val="0"/>
              <w:spacing w:line="240" w:lineRule="auto"/>
              <w:jc w:val="left"/>
              <w:textAlignment w:val="baseline"/>
              <w:rPr>
                <w:sz w:val="20"/>
                <w:szCs w:val="22"/>
              </w:rPr>
            </w:pPr>
            <w:r>
              <w:rPr>
                <w:sz w:val="20"/>
                <w:szCs w:val="22"/>
              </w:rPr>
              <w:t>FRYER, društvo s ograničenom odgovornošću za poslovanje nekretninama</w:t>
            </w:r>
          </w:p>
        </w:tc>
        <w:tc>
          <w:tcPr>
            <w:tcW w:w="3118" w:type="dxa"/>
            <w:vAlign w:val="center"/>
          </w:tcPr>
          <w:p w14:paraId="5A57D7FA" w14:textId="14FEC26C" w:rsidR="00314691" w:rsidRDefault="00314691" w:rsidP="00E028EE">
            <w:pPr>
              <w:suppressAutoHyphens/>
              <w:autoSpaceDN w:val="0"/>
              <w:spacing w:line="240" w:lineRule="auto"/>
              <w:jc w:val="left"/>
              <w:textAlignment w:val="baseline"/>
              <w:rPr>
                <w:sz w:val="20"/>
                <w:szCs w:val="22"/>
              </w:rPr>
            </w:pPr>
            <w:r>
              <w:rPr>
                <w:sz w:val="20"/>
                <w:szCs w:val="22"/>
              </w:rPr>
              <w:t>Bataji 11, Motovun 52424</w:t>
            </w:r>
          </w:p>
        </w:tc>
        <w:tc>
          <w:tcPr>
            <w:tcW w:w="2119" w:type="dxa"/>
            <w:vAlign w:val="center"/>
          </w:tcPr>
          <w:p w14:paraId="77056E81" w14:textId="093CB326" w:rsidR="00314691" w:rsidRDefault="00314691" w:rsidP="00E028EE">
            <w:pPr>
              <w:suppressAutoHyphens/>
              <w:autoSpaceDN w:val="0"/>
              <w:spacing w:line="240" w:lineRule="auto"/>
              <w:jc w:val="left"/>
              <w:textAlignment w:val="baseline"/>
              <w:rPr>
                <w:sz w:val="20"/>
                <w:szCs w:val="22"/>
              </w:rPr>
            </w:pPr>
            <w:r>
              <w:rPr>
                <w:sz w:val="20"/>
                <w:szCs w:val="22"/>
              </w:rPr>
              <w:t>Organizacija izvedbe projekata za zgrade</w:t>
            </w:r>
          </w:p>
        </w:tc>
      </w:tr>
      <w:tr w:rsidR="00314691" w:rsidRPr="00E028EE" w14:paraId="3B58D9F6" w14:textId="77777777" w:rsidTr="00F81638">
        <w:trPr>
          <w:trHeight w:val="281"/>
        </w:trPr>
        <w:tc>
          <w:tcPr>
            <w:tcW w:w="3823" w:type="dxa"/>
            <w:vAlign w:val="center"/>
          </w:tcPr>
          <w:p w14:paraId="544D0E47" w14:textId="4E9E937F" w:rsidR="00314691" w:rsidRDefault="00314691" w:rsidP="00E028EE">
            <w:pPr>
              <w:suppressAutoHyphens/>
              <w:autoSpaceDN w:val="0"/>
              <w:spacing w:line="240" w:lineRule="auto"/>
              <w:jc w:val="left"/>
              <w:textAlignment w:val="baseline"/>
              <w:rPr>
                <w:sz w:val="20"/>
                <w:szCs w:val="22"/>
              </w:rPr>
            </w:pPr>
            <w:r>
              <w:rPr>
                <w:sz w:val="20"/>
                <w:szCs w:val="22"/>
              </w:rPr>
              <w:t>DONCKELE, društvo s ograničenom odgovornošću za poslovanje nekretninama</w:t>
            </w:r>
          </w:p>
        </w:tc>
        <w:tc>
          <w:tcPr>
            <w:tcW w:w="3118" w:type="dxa"/>
            <w:vAlign w:val="center"/>
          </w:tcPr>
          <w:p w14:paraId="2B299AAE" w14:textId="10B654E7" w:rsidR="00314691" w:rsidRDefault="00314691" w:rsidP="00E028EE">
            <w:pPr>
              <w:suppressAutoHyphens/>
              <w:autoSpaceDN w:val="0"/>
              <w:spacing w:line="240" w:lineRule="auto"/>
              <w:jc w:val="left"/>
              <w:textAlignment w:val="baseline"/>
              <w:rPr>
                <w:sz w:val="20"/>
                <w:szCs w:val="22"/>
              </w:rPr>
            </w:pPr>
            <w:r>
              <w:rPr>
                <w:sz w:val="20"/>
                <w:szCs w:val="22"/>
              </w:rPr>
              <w:t>Brkač, Bataji 13/A, Motovun 52424</w:t>
            </w:r>
          </w:p>
        </w:tc>
        <w:tc>
          <w:tcPr>
            <w:tcW w:w="2119" w:type="dxa"/>
            <w:vAlign w:val="center"/>
          </w:tcPr>
          <w:p w14:paraId="761FC1C0" w14:textId="78DC49B6" w:rsidR="00314691" w:rsidRDefault="00314691" w:rsidP="00E028EE">
            <w:pPr>
              <w:suppressAutoHyphens/>
              <w:autoSpaceDN w:val="0"/>
              <w:spacing w:line="240" w:lineRule="auto"/>
              <w:jc w:val="left"/>
              <w:textAlignment w:val="baseline"/>
              <w:rPr>
                <w:sz w:val="20"/>
                <w:szCs w:val="22"/>
              </w:rPr>
            </w:pPr>
            <w:r>
              <w:rPr>
                <w:sz w:val="20"/>
                <w:szCs w:val="22"/>
              </w:rPr>
              <w:t>Organizacija izvedbe projekata zgrade</w:t>
            </w:r>
          </w:p>
        </w:tc>
      </w:tr>
      <w:tr w:rsidR="00314691" w:rsidRPr="00E028EE" w14:paraId="1F27BB99" w14:textId="77777777" w:rsidTr="00F81638">
        <w:trPr>
          <w:trHeight w:val="281"/>
        </w:trPr>
        <w:tc>
          <w:tcPr>
            <w:tcW w:w="3823" w:type="dxa"/>
            <w:vAlign w:val="center"/>
          </w:tcPr>
          <w:p w14:paraId="74B96042" w14:textId="63B0FD70" w:rsidR="00314691" w:rsidRDefault="00314691" w:rsidP="00E028EE">
            <w:pPr>
              <w:suppressAutoHyphens/>
              <w:autoSpaceDN w:val="0"/>
              <w:spacing w:line="240" w:lineRule="auto"/>
              <w:jc w:val="left"/>
              <w:textAlignment w:val="baseline"/>
              <w:rPr>
                <w:sz w:val="20"/>
                <w:szCs w:val="22"/>
              </w:rPr>
            </w:pPr>
            <w:r>
              <w:rPr>
                <w:sz w:val="20"/>
                <w:szCs w:val="22"/>
              </w:rPr>
              <w:t>LOLIGO društvo s ograničenom odgovornošću za poslovne usluge</w:t>
            </w:r>
          </w:p>
        </w:tc>
        <w:tc>
          <w:tcPr>
            <w:tcW w:w="3118" w:type="dxa"/>
            <w:vAlign w:val="center"/>
          </w:tcPr>
          <w:p w14:paraId="06AEC7B4" w14:textId="21EEDE4E" w:rsidR="00314691" w:rsidRDefault="00314691" w:rsidP="00E028EE">
            <w:pPr>
              <w:suppressAutoHyphens/>
              <w:autoSpaceDN w:val="0"/>
              <w:spacing w:line="240" w:lineRule="auto"/>
              <w:jc w:val="left"/>
              <w:textAlignment w:val="baseline"/>
              <w:rPr>
                <w:sz w:val="20"/>
                <w:szCs w:val="22"/>
              </w:rPr>
            </w:pPr>
            <w:r>
              <w:rPr>
                <w:sz w:val="20"/>
                <w:szCs w:val="22"/>
              </w:rPr>
              <w:t>Rušnjak 59, Motovun 52424</w:t>
            </w:r>
          </w:p>
        </w:tc>
        <w:tc>
          <w:tcPr>
            <w:tcW w:w="2119" w:type="dxa"/>
            <w:vAlign w:val="center"/>
          </w:tcPr>
          <w:p w14:paraId="7A300473" w14:textId="22B6DF9B" w:rsidR="00314691" w:rsidRDefault="00314691" w:rsidP="00E028EE">
            <w:pPr>
              <w:suppressAutoHyphens/>
              <w:autoSpaceDN w:val="0"/>
              <w:spacing w:line="240" w:lineRule="auto"/>
              <w:jc w:val="left"/>
              <w:textAlignment w:val="baseline"/>
              <w:rPr>
                <w:sz w:val="20"/>
                <w:szCs w:val="22"/>
              </w:rPr>
            </w:pPr>
            <w:r>
              <w:rPr>
                <w:sz w:val="20"/>
                <w:szCs w:val="22"/>
              </w:rPr>
              <w:t>Ostale uslužne djelatnosti u vezi s informacijskom tehnologijom i računalima</w:t>
            </w:r>
          </w:p>
        </w:tc>
      </w:tr>
      <w:tr w:rsidR="00314691" w:rsidRPr="00E028EE" w14:paraId="38484E62" w14:textId="77777777" w:rsidTr="00F81638">
        <w:trPr>
          <w:trHeight w:val="281"/>
        </w:trPr>
        <w:tc>
          <w:tcPr>
            <w:tcW w:w="3823" w:type="dxa"/>
            <w:vAlign w:val="center"/>
          </w:tcPr>
          <w:p w14:paraId="59D069D4" w14:textId="0E8D13F3" w:rsidR="00314691" w:rsidRDefault="00314691" w:rsidP="00E028EE">
            <w:pPr>
              <w:suppressAutoHyphens/>
              <w:autoSpaceDN w:val="0"/>
              <w:spacing w:line="240" w:lineRule="auto"/>
              <w:jc w:val="left"/>
              <w:textAlignment w:val="baseline"/>
              <w:rPr>
                <w:sz w:val="20"/>
                <w:szCs w:val="22"/>
              </w:rPr>
            </w:pPr>
            <w:r>
              <w:rPr>
                <w:sz w:val="20"/>
                <w:szCs w:val="22"/>
              </w:rPr>
              <w:t>ANTICO jednostavno društvo s ograničenom odgovornošću za ugostiteljstvo, trgovinu i turistička agencija</w:t>
            </w:r>
          </w:p>
        </w:tc>
        <w:tc>
          <w:tcPr>
            <w:tcW w:w="3118" w:type="dxa"/>
            <w:vAlign w:val="center"/>
          </w:tcPr>
          <w:p w14:paraId="2B78DB75" w14:textId="6CC57117" w:rsidR="00314691" w:rsidRDefault="00314691" w:rsidP="00E028EE">
            <w:pPr>
              <w:suppressAutoHyphens/>
              <w:autoSpaceDN w:val="0"/>
              <w:spacing w:line="240" w:lineRule="auto"/>
              <w:jc w:val="left"/>
              <w:textAlignment w:val="baseline"/>
              <w:rPr>
                <w:sz w:val="20"/>
                <w:szCs w:val="22"/>
              </w:rPr>
            </w:pPr>
            <w:r>
              <w:rPr>
                <w:sz w:val="20"/>
                <w:szCs w:val="22"/>
              </w:rPr>
              <w:t>Pietro Kandler 4, Motovun 52424</w:t>
            </w:r>
          </w:p>
        </w:tc>
        <w:tc>
          <w:tcPr>
            <w:tcW w:w="2119" w:type="dxa"/>
            <w:vAlign w:val="center"/>
          </w:tcPr>
          <w:p w14:paraId="5687F17E" w14:textId="0FD93025" w:rsidR="00314691" w:rsidRDefault="00314691" w:rsidP="00E028EE">
            <w:pPr>
              <w:suppressAutoHyphens/>
              <w:autoSpaceDN w:val="0"/>
              <w:spacing w:line="240" w:lineRule="auto"/>
              <w:jc w:val="left"/>
              <w:textAlignment w:val="baseline"/>
              <w:rPr>
                <w:sz w:val="20"/>
                <w:szCs w:val="22"/>
              </w:rPr>
            </w:pPr>
            <w:r>
              <w:rPr>
                <w:sz w:val="20"/>
                <w:szCs w:val="22"/>
              </w:rPr>
              <w:t>Djelatnosti restorana i ostalih objekata za pripremu i usluživanje hrane</w:t>
            </w:r>
          </w:p>
        </w:tc>
      </w:tr>
      <w:tr w:rsidR="00314691" w:rsidRPr="00E028EE" w14:paraId="22F224B4" w14:textId="77777777" w:rsidTr="00F81638">
        <w:trPr>
          <w:trHeight w:val="281"/>
        </w:trPr>
        <w:tc>
          <w:tcPr>
            <w:tcW w:w="3823" w:type="dxa"/>
            <w:vAlign w:val="center"/>
          </w:tcPr>
          <w:p w14:paraId="7689203C" w14:textId="7B7158BD" w:rsidR="00314691" w:rsidRDefault="00CB6D10" w:rsidP="00E028EE">
            <w:pPr>
              <w:suppressAutoHyphens/>
              <w:autoSpaceDN w:val="0"/>
              <w:spacing w:line="240" w:lineRule="auto"/>
              <w:jc w:val="left"/>
              <w:textAlignment w:val="baseline"/>
              <w:rPr>
                <w:sz w:val="20"/>
                <w:szCs w:val="22"/>
              </w:rPr>
            </w:pPr>
            <w:r>
              <w:rPr>
                <w:sz w:val="20"/>
                <w:szCs w:val="22"/>
              </w:rPr>
              <w:t>VILLA PISSACHI društvo s ograničenom odgovornošću za turizam, ugostiteljstvo i turistička agencija</w:t>
            </w:r>
          </w:p>
        </w:tc>
        <w:tc>
          <w:tcPr>
            <w:tcW w:w="3118" w:type="dxa"/>
            <w:vAlign w:val="center"/>
          </w:tcPr>
          <w:p w14:paraId="05A68979" w14:textId="78FE16EB" w:rsidR="00314691" w:rsidRDefault="00CB6D10" w:rsidP="00E028EE">
            <w:pPr>
              <w:suppressAutoHyphens/>
              <w:autoSpaceDN w:val="0"/>
              <w:spacing w:line="240" w:lineRule="auto"/>
              <w:jc w:val="left"/>
              <w:textAlignment w:val="baseline"/>
              <w:rPr>
                <w:sz w:val="20"/>
                <w:szCs w:val="22"/>
              </w:rPr>
            </w:pPr>
            <w:r>
              <w:rPr>
                <w:sz w:val="20"/>
                <w:szCs w:val="22"/>
              </w:rPr>
              <w:t>Sveti Bartol 38, Motovun 52424</w:t>
            </w:r>
          </w:p>
        </w:tc>
        <w:tc>
          <w:tcPr>
            <w:tcW w:w="2119" w:type="dxa"/>
            <w:vAlign w:val="center"/>
          </w:tcPr>
          <w:p w14:paraId="60F49B2E" w14:textId="47D88F7B" w:rsidR="00314691" w:rsidRDefault="00CB6D10" w:rsidP="00E028EE">
            <w:pPr>
              <w:suppressAutoHyphens/>
              <w:autoSpaceDN w:val="0"/>
              <w:spacing w:line="240" w:lineRule="auto"/>
              <w:jc w:val="left"/>
              <w:textAlignment w:val="baseline"/>
              <w:rPr>
                <w:sz w:val="20"/>
                <w:szCs w:val="22"/>
              </w:rPr>
            </w:pPr>
            <w:r>
              <w:rPr>
                <w:sz w:val="20"/>
                <w:szCs w:val="22"/>
              </w:rPr>
              <w:t>Iznajmljivanje i upravljanje vlastitim nekretninama ili nekretninama uzetim u zakup (leasing)</w:t>
            </w:r>
          </w:p>
        </w:tc>
      </w:tr>
      <w:tr w:rsidR="00CB6D10" w:rsidRPr="00E028EE" w14:paraId="6195BCA8" w14:textId="77777777" w:rsidTr="00F81638">
        <w:trPr>
          <w:trHeight w:val="281"/>
        </w:trPr>
        <w:tc>
          <w:tcPr>
            <w:tcW w:w="3823" w:type="dxa"/>
            <w:vAlign w:val="center"/>
          </w:tcPr>
          <w:p w14:paraId="6292DAE5" w14:textId="07D7B591" w:rsidR="00CB6D10" w:rsidRDefault="005E2C05" w:rsidP="00E028EE">
            <w:pPr>
              <w:suppressAutoHyphens/>
              <w:autoSpaceDN w:val="0"/>
              <w:spacing w:line="240" w:lineRule="auto"/>
              <w:jc w:val="left"/>
              <w:textAlignment w:val="baseline"/>
              <w:rPr>
                <w:sz w:val="20"/>
                <w:szCs w:val="22"/>
              </w:rPr>
            </w:pPr>
            <w:r>
              <w:rPr>
                <w:sz w:val="20"/>
                <w:szCs w:val="22"/>
              </w:rPr>
              <w:t>GLAZURA d.o.o. za grafički i web dizajn</w:t>
            </w:r>
          </w:p>
        </w:tc>
        <w:tc>
          <w:tcPr>
            <w:tcW w:w="3118" w:type="dxa"/>
            <w:vAlign w:val="center"/>
          </w:tcPr>
          <w:p w14:paraId="36E45F6E" w14:textId="6E32B33B" w:rsidR="00CB6D10" w:rsidRDefault="005E2C05" w:rsidP="00E028EE">
            <w:pPr>
              <w:suppressAutoHyphens/>
              <w:autoSpaceDN w:val="0"/>
              <w:spacing w:line="240" w:lineRule="auto"/>
              <w:jc w:val="left"/>
              <w:textAlignment w:val="baseline"/>
              <w:rPr>
                <w:sz w:val="20"/>
                <w:szCs w:val="22"/>
              </w:rPr>
            </w:pPr>
            <w:r>
              <w:rPr>
                <w:sz w:val="20"/>
                <w:szCs w:val="22"/>
              </w:rPr>
              <w:t>Meloni 14/a, Motovun 52424</w:t>
            </w:r>
          </w:p>
        </w:tc>
        <w:tc>
          <w:tcPr>
            <w:tcW w:w="2119" w:type="dxa"/>
            <w:vAlign w:val="center"/>
          </w:tcPr>
          <w:p w14:paraId="722DC970" w14:textId="76C23542" w:rsidR="00CB6D10" w:rsidRDefault="005E2C05" w:rsidP="00E028EE">
            <w:pPr>
              <w:suppressAutoHyphens/>
              <w:autoSpaceDN w:val="0"/>
              <w:spacing w:line="240" w:lineRule="auto"/>
              <w:jc w:val="left"/>
              <w:textAlignment w:val="baseline"/>
              <w:rPr>
                <w:sz w:val="20"/>
                <w:szCs w:val="22"/>
              </w:rPr>
            </w:pPr>
            <w:r>
              <w:rPr>
                <w:sz w:val="20"/>
                <w:szCs w:val="22"/>
              </w:rPr>
              <w:t>Računalno programiranje</w:t>
            </w:r>
          </w:p>
        </w:tc>
      </w:tr>
      <w:tr w:rsidR="005E2C05" w:rsidRPr="00E028EE" w14:paraId="0360AAE4" w14:textId="77777777" w:rsidTr="00F81638">
        <w:trPr>
          <w:trHeight w:val="281"/>
        </w:trPr>
        <w:tc>
          <w:tcPr>
            <w:tcW w:w="3823" w:type="dxa"/>
            <w:vAlign w:val="center"/>
          </w:tcPr>
          <w:p w14:paraId="75DB429A" w14:textId="7229DF65" w:rsidR="005E2C05" w:rsidRDefault="005E2C05" w:rsidP="00E028EE">
            <w:pPr>
              <w:suppressAutoHyphens/>
              <w:autoSpaceDN w:val="0"/>
              <w:spacing w:line="240" w:lineRule="auto"/>
              <w:jc w:val="left"/>
              <w:textAlignment w:val="baseline"/>
              <w:rPr>
                <w:sz w:val="20"/>
                <w:szCs w:val="22"/>
              </w:rPr>
            </w:pPr>
            <w:r>
              <w:rPr>
                <w:sz w:val="20"/>
                <w:szCs w:val="22"/>
              </w:rPr>
              <w:t>VILLAS MIKIC društvo s ograničenom odgovornošću za ugostiteljstvo i turizam</w:t>
            </w:r>
          </w:p>
        </w:tc>
        <w:tc>
          <w:tcPr>
            <w:tcW w:w="3118" w:type="dxa"/>
            <w:vAlign w:val="center"/>
          </w:tcPr>
          <w:p w14:paraId="77970F45" w14:textId="427D2C27" w:rsidR="005E2C05" w:rsidRDefault="005E2C05" w:rsidP="00E028EE">
            <w:pPr>
              <w:suppressAutoHyphens/>
              <w:autoSpaceDN w:val="0"/>
              <w:spacing w:line="240" w:lineRule="auto"/>
              <w:jc w:val="left"/>
              <w:textAlignment w:val="baseline"/>
              <w:rPr>
                <w:sz w:val="20"/>
                <w:szCs w:val="22"/>
              </w:rPr>
            </w:pPr>
            <w:r>
              <w:rPr>
                <w:sz w:val="20"/>
                <w:szCs w:val="22"/>
              </w:rPr>
              <w:t>Labinjanji 71, Brkač 52424</w:t>
            </w:r>
          </w:p>
        </w:tc>
        <w:tc>
          <w:tcPr>
            <w:tcW w:w="2119" w:type="dxa"/>
            <w:vAlign w:val="center"/>
          </w:tcPr>
          <w:p w14:paraId="7931B7AF" w14:textId="55DE39A6" w:rsidR="005E2C05" w:rsidRDefault="005E2C05" w:rsidP="00E028EE">
            <w:pPr>
              <w:suppressAutoHyphens/>
              <w:autoSpaceDN w:val="0"/>
              <w:spacing w:line="240" w:lineRule="auto"/>
              <w:jc w:val="left"/>
              <w:textAlignment w:val="baseline"/>
              <w:rPr>
                <w:sz w:val="20"/>
                <w:szCs w:val="22"/>
              </w:rPr>
            </w:pPr>
            <w:r>
              <w:rPr>
                <w:sz w:val="20"/>
                <w:szCs w:val="22"/>
              </w:rPr>
              <w:t>Iznajmljivanje i upravljanje vlastitim nekretninama ili nekretninama uzetim u zakup (leasing)</w:t>
            </w:r>
          </w:p>
        </w:tc>
      </w:tr>
      <w:tr w:rsidR="005E2C05" w:rsidRPr="00E028EE" w14:paraId="0E8CECAF" w14:textId="77777777" w:rsidTr="00F81638">
        <w:trPr>
          <w:trHeight w:val="281"/>
        </w:trPr>
        <w:tc>
          <w:tcPr>
            <w:tcW w:w="3823" w:type="dxa"/>
            <w:vAlign w:val="center"/>
          </w:tcPr>
          <w:p w14:paraId="1F44C737" w14:textId="21C8FA12" w:rsidR="005E2C05" w:rsidRDefault="005E2C05" w:rsidP="00E028EE">
            <w:pPr>
              <w:suppressAutoHyphens/>
              <w:autoSpaceDN w:val="0"/>
              <w:spacing w:line="240" w:lineRule="auto"/>
              <w:jc w:val="left"/>
              <w:textAlignment w:val="baseline"/>
              <w:rPr>
                <w:sz w:val="20"/>
                <w:szCs w:val="22"/>
              </w:rPr>
            </w:pPr>
            <w:r>
              <w:rPr>
                <w:sz w:val="20"/>
                <w:szCs w:val="22"/>
              </w:rPr>
              <w:t>Montona Gallery društvo s ograničenom odgovornošću za ugostiteljstvo</w:t>
            </w:r>
          </w:p>
        </w:tc>
        <w:tc>
          <w:tcPr>
            <w:tcW w:w="3118" w:type="dxa"/>
            <w:vAlign w:val="center"/>
          </w:tcPr>
          <w:p w14:paraId="2C9B4826" w14:textId="0AFE29D3" w:rsidR="005E2C05" w:rsidRDefault="005E2C05" w:rsidP="00E028EE">
            <w:pPr>
              <w:suppressAutoHyphens/>
              <w:autoSpaceDN w:val="0"/>
              <w:spacing w:line="240" w:lineRule="auto"/>
              <w:jc w:val="left"/>
              <w:textAlignment w:val="baseline"/>
              <w:rPr>
                <w:sz w:val="20"/>
                <w:szCs w:val="22"/>
              </w:rPr>
            </w:pPr>
            <w:r>
              <w:rPr>
                <w:sz w:val="20"/>
                <w:szCs w:val="22"/>
              </w:rPr>
              <w:t>Barbacan 1 , Motovun 52424</w:t>
            </w:r>
          </w:p>
        </w:tc>
        <w:tc>
          <w:tcPr>
            <w:tcW w:w="2119" w:type="dxa"/>
            <w:vAlign w:val="center"/>
          </w:tcPr>
          <w:p w14:paraId="5C2B9200" w14:textId="402FB292" w:rsidR="005E2C05" w:rsidRDefault="005E2C05" w:rsidP="00E028EE">
            <w:pPr>
              <w:suppressAutoHyphens/>
              <w:autoSpaceDN w:val="0"/>
              <w:spacing w:line="240" w:lineRule="auto"/>
              <w:jc w:val="left"/>
              <w:textAlignment w:val="baseline"/>
              <w:rPr>
                <w:sz w:val="20"/>
                <w:szCs w:val="22"/>
              </w:rPr>
            </w:pPr>
            <w:r>
              <w:rPr>
                <w:sz w:val="20"/>
                <w:szCs w:val="22"/>
              </w:rPr>
              <w:t>Djelatnost restorana i ostali objekata za pripremu i usluživanje hrane</w:t>
            </w:r>
          </w:p>
        </w:tc>
      </w:tr>
      <w:tr w:rsidR="005E2C05" w:rsidRPr="00E028EE" w14:paraId="26B98A97" w14:textId="77777777" w:rsidTr="00F81638">
        <w:trPr>
          <w:trHeight w:val="281"/>
        </w:trPr>
        <w:tc>
          <w:tcPr>
            <w:tcW w:w="3823" w:type="dxa"/>
            <w:vAlign w:val="center"/>
          </w:tcPr>
          <w:p w14:paraId="17C7FA86" w14:textId="0ECF48D9" w:rsidR="005E2C05" w:rsidRDefault="005E2C05" w:rsidP="00E028EE">
            <w:pPr>
              <w:suppressAutoHyphens/>
              <w:autoSpaceDN w:val="0"/>
              <w:spacing w:line="240" w:lineRule="auto"/>
              <w:jc w:val="left"/>
              <w:textAlignment w:val="baseline"/>
              <w:rPr>
                <w:sz w:val="20"/>
                <w:szCs w:val="22"/>
              </w:rPr>
            </w:pPr>
            <w:r>
              <w:rPr>
                <w:sz w:val="20"/>
                <w:szCs w:val="22"/>
              </w:rPr>
              <w:t>KAMPALA BMN društvo s ograničenom odgovornošću za trgovinu i usluge</w:t>
            </w:r>
          </w:p>
        </w:tc>
        <w:tc>
          <w:tcPr>
            <w:tcW w:w="3118" w:type="dxa"/>
            <w:vAlign w:val="center"/>
          </w:tcPr>
          <w:p w14:paraId="6DE295E2" w14:textId="628C03CA" w:rsidR="005E2C05" w:rsidRDefault="005E2C05" w:rsidP="00E028EE">
            <w:pPr>
              <w:suppressAutoHyphens/>
              <w:autoSpaceDN w:val="0"/>
              <w:spacing w:line="240" w:lineRule="auto"/>
              <w:jc w:val="left"/>
              <w:textAlignment w:val="baseline"/>
              <w:rPr>
                <w:sz w:val="20"/>
                <w:szCs w:val="22"/>
              </w:rPr>
            </w:pPr>
            <w:r>
              <w:rPr>
                <w:sz w:val="20"/>
                <w:szCs w:val="22"/>
              </w:rPr>
              <w:t>Koleri 75, Brkač 52424</w:t>
            </w:r>
          </w:p>
        </w:tc>
        <w:tc>
          <w:tcPr>
            <w:tcW w:w="2119" w:type="dxa"/>
            <w:vAlign w:val="center"/>
          </w:tcPr>
          <w:p w14:paraId="289CE994" w14:textId="6CF35FD5" w:rsidR="005E2C05" w:rsidRDefault="005E2C05" w:rsidP="00E028EE">
            <w:pPr>
              <w:suppressAutoHyphens/>
              <w:autoSpaceDN w:val="0"/>
              <w:spacing w:line="240" w:lineRule="auto"/>
              <w:jc w:val="left"/>
              <w:textAlignment w:val="baseline"/>
              <w:rPr>
                <w:sz w:val="20"/>
                <w:szCs w:val="22"/>
              </w:rPr>
            </w:pPr>
            <w:r>
              <w:rPr>
                <w:sz w:val="20"/>
                <w:szCs w:val="22"/>
              </w:rPr>
              <w:t>Iznajmljivanje i upravljanje vlastitim nekretninama ili nekretninama uzetim u zakup (leasing)</w:t>
            </w:r>
          </w:p>
        </w:tc>
      </w:tr>
      <w:tr w:rsidR="005E2C05" w:rsidRPr="00E028EE" w14:paraId="14826FD2" w14:textId="77777777" w:rsidTr="00F81638">
        <w:trPr>
          <w:trHeight w:val="281"/>
        </w:trPr>
        <w:tc>
          <w:tcPr>
            <w:tcW w:w="3823" w:type="dxa"/>
            <w:vAlign w:val="center"/>
          </w:tcPr>
          <w:p w14:paraId="709356F5" w14:textId="724594B6" w:rsidR="005E2C05" w:rsidRDefault="005E2C05" w:rsidP="00E028EE">
            <w:pPr>
              <w:suppressAutoHyphens/>
              <w:autoSpaceDN w:val="0"/>
              <w:spacing w:line="240" w:lineRule="auto"/>
              <w:jc w:val="left"/>
              <w:textAlignment w:val="baseline"/>
              <w:rPr>
                <w:sz w:val="20"/>
                <w:szCs w:val="22"/>
              </w:rPr>
            </w:pPr>
            <w:r>
              <w:rPr>
                <w:sz w:val="20"/>
                <w:szCs w:val="22"/>
              </w:rPr>
              <w:t>SUNNY ISTRA društvo s ograničenom odgovornošću za ugostiteljstvo i turizam</w:t>
            </w:r>
          </w:p>
        </w:tc>
        <w:tc>
          <w:tcPr>
            <w:tcW w:w="3118" w:type="dxa"/>
            <w:vAlign w:val="center"/>
          </w:tcPr>
          <w:p w14:paraId="5F7BF9C6" w14:textId="6F90F6B1" w:rsidR="005E2C05" w:rsidRDefault="005E2C05" w:rsidP="00E028EE">
            <w:pPr>
              <w:suppressAutoHyphens/>
              <w:autoSpaceDN w:val="0"/>
              <w:spacing w:line="240" w:lineRule="auto"/>
              <w:jc w:val="left"/>
              <w:textAlignment w:val="baseline"/>
              <w:rPr>
                <w:sz w:val="20"/>
                <w:szCs w:val="22"/>
              </w:rPr>
            </w:pPr>
            <w:r>
              <w:rPr>
                <w:sz w:val="20"/>
                <w:szCs w:val="22"/>
              </w:rPr>
              <w:t>Pino Budičin 1, M</w:t>
            </w:r>
            <w:r w:rsidR="003804F9">
              <w:rPr>
                <w:sz w:val="20"/>
                <w:szCs w:val="22"/>
              </w:rPr>
              <w:t>otovun 52424</w:t>
            </w:r>
          </w:p>
        </w:tc>
        <w:tc>
          <w:tcPr>
            <w:tcW w:w="2119" w:type="dxa"/>
            <w:vAlign w:val="center"/>
          </w:tcPr>
          <w:p w14:paraId="322A1C0A" w14:textId="2FCCEE1E" w:rsidR="005E2C05" w:rsidRDefault="003804F9" w:rsidP="00E028EE">
            <w:pPr>
              <w:suppressAutoHyphens/>
              <w:autoSpaceDN w:val="0"/>
              <w:spacing w:line="240" w:lineRule="auto"/>
              <w:jc w:val="left"/>
              <w:textAlignment w:val="baseline"/>
              <w:rPr>
                <w:sz w:val="20"/>
                <w:szCs w:val="22"/>
              </w:rPr>
            </w:pPr>
            <w:r>
              <w:rPr>
                <w:sz w:val="20"/>
                <w:szCs w:val="22"/>
              </w:rPr>
              <w:t>Iznajmljivanje i upravljanje vlastitim nekretninama ili nekretninama uzetim u zakup (leasing)</w:t>
            </w:r>
          </w:p>
        </w:tc>
      </w:tr>
      <w:tr w:rsidR="003804F9" w:rsidRPr="00E028EE" w14:paraId="269DCEEA" w14:textId="77777777" w:rsidTr="00F81638">
        <w:trPr>
          <w:trHeight w:val="281"/>
        </w:trPr>
        <w:tc>
          <w:tcPr>
            <w:tcW w:w="3823" w:type="dxa"/>
            <w:vAlign w:val="center"/>
          </w:tcPr>
          <w:p w14:paraId="2AD28E74" w14:textId="688DFC7E" w:rsidR="003804F9" w:rsidRDefault="003804F9" w:rsidP="00E028EE">
            <w:pPr>
              <w:suppressAutoHyphens/>
              <w:autoSpaceDN w:val="0"/>
              <w:spacing w:line="240" w:lineRule="auto"/>
              <w:jc w:val="left"/>
              <w:textAlignment w:val="baseline"/>
              <w:rPr>
                <w:sz w:val="20"/>
                <w:szCs w:val="22"/>
              </w:rPr>
            </w:pPr>
            <w:r>
              <w:rPr>
                <w:sz w:val="20"/>
                <w:szCs w:val="22"/>
              </w:rPr>
              <w:t>AQUILA NERA društvo s ograničenom odgovornošću za ugostiteljstvo i turizam</w:t>
            </w:r>
          </w:p>
        </w:tc>
        <w:tc>
          <w:tcPr>
            <w:tcW w:w="3118" w:type="dxa"/>
            <w:vAlign w:val="center"/>
          </w:tcPr>
          <w:p w14:paraId="6AAFCBD5" w14:textId="2146AABC" w:rsidR="003804F9" w:rsidRDefault="003804F9" w:rsidP="00E028EE">
            <w:pPr>
              <w:suppressAutoHyphens/>
              <w:autoSpaceDN w:val="0"/>
              <w:spacing w:line="240" w:lineRule="auto"/>
              <w:jc w:val="left"/>
              <w:textAlignment w:val="baseline"/>
              <w:rPr>
                <w:sz w:val="20"/>
                <w:szCs w:val="22"/>
              </w:rPr>
            </w:pPr>
            <w:r>
              <w:rPr>
                <w:sz w:val="20"/>
                <w:szCs w:val="22"/>
              </w:rPr>
              <w:t>Borgo 8, Motovun 52424</w:t>
            </w:r>
          </w:p>
        </w:tc>
        <w:tc>
          <w:tcPr>
            <w:tcW w:w="2119" w:type="dxa"/>
            <w:vAlign w:val="center"/>
          </w:tcPr>
          <w:p w14:paraId="752BA675" w14:textId="57C22F4C" w:rsidR="003804F9" w:rsidRDefault="003804F9" w:rsidP="00E028EE">
            <w:pPr>
              <w:suppressAutoHyphens/>
              <w:autoSpaceDN w:val="0"/>
              <w:spacing w:line="240" w:lineRule="auto"/>
              <w:jc w:val="left"/>
              <w:textAlignment w:val="baseline"/>
              <w:rPr>
                <w:sz w:val="20"/>
                <w:szCs w:val="22"/>
              </w:rPr>
            </w:pPr>
            <w:r>
              <w:rPr>
                <w:sz w:val="20"/>
                <w:szCs w:val="22"/>
              </w:rPr>
              <w:t>Djelatnost restorana i ostalih objekata za pripremu i usluživanje hrane</w:t>
            </w:r>
          </w:p>
        </w:tc>
      </w:tr>
      <w:tr w:rsidR="003804F9" w:rsidRPr="00E028EE" w14:paraId="1FBAD81D" w14:textId="77777777" w:rsidTr="00F81638">
        <w:trPr>
          <w:trHeight w:val="281"/>
        </w:trPr>
        <w:tc>
          <w:tcPr>
            <w:tcW w:w="3823" w:type="dxa"/>
            <w:vAlign w:val="center"/>
          </w:tcPr>
          <w:p w14:paraId="60D40BED" w14:textId="477CEA64" w:rsidR="003804F9" w:rsidRDefault="003804F9" w:rsidP="00E028EE">
            <w:pPr>
              <w:suppressAutoHyphens/>
              <w:autoSpaceDN w:val="0"/>
              <w:spacing w:line="240" w:lineRule="auto"/>
              <w:jc w:val="left"/>
              <w:textAlignment w:val="baseline"/>
              <w:rPr>
                <w:sz w:val="20"/>
                <w:szCs w:val="22"/>
              </w:rPr>
            </w:pPr>
            <w:r>
              <w:rPr>
                <w:sz w:val="20"/>
                <w:szCs w:val="22"/>
              </w:rPr>
              <w:t>Sweet Histria društvo s ograničenom odgovornošću za poslovanje nekretninama</w:t>
            </w:r>
          </w:p>
        </w:tc>
        <w:tc>
          <w:tcPr>
            <w:tcW w:w="3118" w:type="dxa"/>
            <w:vAlign w:val="center"/>
          </w:tcPr>
          <w:p w14:paraId="41DA7EA8" w14:textId="5CA93043" w:rsidR="003804F9" w:rsidRDefault="003804F9" w:rsidP="00E028EE">
            <w:pPr>
              <w:suppressAutoHyphens/>
              <w:autoSpaceDN w:val="0"/>
              <w:spacing w:line="240" w:lineRule="auto"/>
              <w:jc w:val="left"/>
              <w:textAlignment w:val="baseline"/>
              <w:rPr>
                <w:sz w:val="20"/>
                <w:szCs w:val="22"/>
              </w:rPr>
            </w:pPr>
            <w:r>
              <w:rPr>
                <w:sz w:val="20"/>
                <w:szCs w:val="22"/>
              </w:rPr>
              <w:t>Brtošići 56, Kaldir 52424</w:t>
            </w:r>
          </w:p>
        </w:tc>
        <w:tc>
          <w:tcPr>
            <w:tcW w:w="2119" w:type="dxa"/>
            <w:vAlign w:val="center"/>
          </w:tcPr>
          <w:p w14:paraId="7639BAA9" w14:textId="7A31F2F2" w:rsidR="003804F9" w:rsidRDefault="003804F9" w:rsidP="00E028EE">
            <w:pPr>
              <w:suppressAutoHyphens/>
              <w:autoSpaceDN w:val="0"/>
              <w:spacing w:line="240" w:lineRule="auto"/>
              <w:jc w:val="left"/>
              <w:textAlignment w:val="baseline"/>
              <w:rPr>
                <w:sz w:val="20"/>
                <w:szCs w:val="22"/>
              </w:rPr>
            </w:pPr>
            <w:r>
              <w:rPr>
                <w:sz w:val="20"/>
                <w:szCs w:val="22"/>
              </w:rPr>
              <w:t>Iznajmljivanje i upravljanje vlastitim nekretninama ili nekretninama uzetim u zakup (leasing)</w:t>
            </w:r>
          </w:p>
        </w:tc>
      </w:tr>
      <w:tr w:rsidR="003804F9" w:rsidRPr="00E028EE" w14:paraId="193B9627" w14:textId="77777777" w:rsidTr="00F81638">
        <w:trPr>
          <w:trHeight w:val="281"/>
        </w:trPr>
        <w:tc>
          <w:tcPr>
            <w:tcW w:w="3823" w:type="dxa"/>
            <w:vAlign w:val="center"/>
          </w:tcPr>
          <w:p w14:paraId="1D2B7F49" w14:textId="39AD0E8B" w:rsidR="003804F9" w:rsidRDefault="003804F9" w:rsidP="00E028EE">
            <w:pPr>
              <w:suppressAutoHyphens/>
              <w:autoSpaceDN w:val="0"/>
              <w:spacing w:line="240" w:lineRule="auto"/>
              <w:jc w:val="left"/>
              <w:textAlignment w:val="baseline"/>
              <w:rPr>
                <w:sz w:val="20"/>
                <w:szCs w:val="22"/>
              </w:rPr>
            </w:pPr>
            <w:r>
              <w:rPr>
                <w:sz w:val="20"/>
                <w:szCs w:val="22"/>
              </w:rPr>
              <w:t>LUNATA društvo s ograničenom odgovornošću za poslovanje nekretninama</w:t>
            </w:r>
          </w:p>
        </w:tc>
        <w:tc>
          <w:tcPr>
            <w:tcW w:w="3118" w:type="dxa"/>
            <w:vAlign w:val="center"/>
          </w:tcPr>
          <w:p w14:paraId="28BEE0FF" w14:textId="7BEC6070" w:rsidR="003804F9" w:rsidRDefault="003804F9" w:rsidP="00E028EE">
            <w:pPr>
              <w:suppressAutoHyphens/>
              <w:autoSpaceDN w:val="0"/>
              <w:spacing w:line="240" w:lineRule="auto"/>
              <w:jc w:val="left"/>
              <w:textAlignment w:val="baseline"/>
              <w:rPr>
                <w:sz w:val="20"/>
                <w:szCs w:val="22"/>
              </w:rPr>
            </w:pPr>
            <w:r>
              <w:rPr>
                <w:sz w:val="20"/>
                <w:szCs w:val="22"/>
              </w:rPr>
              <w:t>Pino Budičin 2, Motovun 52424</w:t>
            </w:r>
          </w:p>
        </w:tc>
        <w:tc>
          <w:tcPr>
            <w:tcW w:w="2119" w:type="dxa"/>
            <w:vAlign w:val="center"/>
          </w:tcPr>
          <w:p w14:paraId="3DCA696F" w14:textId="229C7493" w:rsidR="003804F9" w:rsidRDefault="003804F9" w:rsidP="00E028EE">
            <w:pPr>
              <w:suppressAutoHyphens/>
              <w:autoSpaceDN w:val="0"/>
              <w:spacing w:line="240" w:lineRule="auto"/>
              <w:jc w:val="left"/>
              <w:textAlignment w:val="baseline"/>
              <w:rPr>
                <w:sz w:val="20"/>
                <w:szCs w:val="22"/>
              </w:rPr>
            </w:pPr>
            <w:r>
              <w:rPr>
                <w:sz w:val="20"/>
                <w:szCs w:val="22"/>
              </w:rPr>
              <w:t xml:space="preserve">Iznajmljivanje i upravljanje vlastitim nekretninama ili </w:t>
            </w:r>
            <w:r>
              <w:rPr>
                <w:sz w:val="20"/>
                <w:szCs w:val="22"/>
              </w:rPr>
              <w:lastRenderedPageBreak/>
              <w:t>nekretninama uzetim u zakup (leasing)</w:t>
            </w:r>
          </w:p>
        </w:tc>
      </w:tr>
    </w:tbl>
    <w:p w14:paraId="67070428" w14:textId="4F60B6AC" w:rsidR="00E028EE" w:rsidRPr="00EF1BAF" w:rsidRDefault="003804F9" w:rsidP="003804F9">
      <w:pPr>
        <w:jc w:val="center"/>
        <w:rPr>
          <w:sz w:val="20"/>
          <w:szCs w:val="20"/>
        </w:rPr>
      </w:pPr>
      <w:r w:rsidRPr="00EF1BAF">
        <w:rPr>
          <w:sz w:val="20"/>
          <w:szCs w:val="20"/>
        </w:rPr>
        <w:t>Izvor: digitalnakomora.hr</w:t>
      </w:r>
    </w:p>
    <w:p w14:paraId="39984C05" w14:textId="37B1AAE3" w:rsidR="003804F9" w:rsidRPr="00EF1BAF" w:rsidRDefault="003804F9" w:rsidP="003804F9">
      <w:pPr>
        <w:pStyle w:val="Naslov2"/>
      </w:pPr>
      <w:bookmarkStart w:id="25" w:name="_Toc190151536"/>
      <w:r w:rsidRPr="00EF1BAF">
        <w:t>A.5. PREGLED PRAVNIH OSOBA U GOSPODARSTVU GLEDE POVEĆANE OPASNOSTI OD NASTAJANJA I ŠIRENJA POŽARA</w:t>
      </w:r>
      <w:bookmarkEnd w:id="25"/>
    </w:p>
    <w:p w14:paraId="2A5167FF" w14:textId="77777777" w:rsidR="003804F9" w:rsidRPr="00EF1BAF" w:rsidRDefault="003804F9" w:rsidP="003804F9">
      <w:pPr>
        <w:suppressAutoHyphens/>
        <w:autoSpaceDN w:val="0"/>
        <w:spacing w:after="120"/>
        <w:textAlignment w:val="baseline"/>
        <w:rPr>
          <w:rFonts w:ascii="Calibri" w:eastAsia="Calibri" w:hAnsi="Calibri" w:cs="Times New Roman"/>
          <w:kern w:val="0"/>
          <w:szCs w:val="22"/>
          <w:lang w:eastAsia="hr-HR"/>
          <w14:ligatures w14:val="none"/>
        </w:rPr>
      </w:pPr>
      <w:r w:rsidRPr="00EF1BAF">
        <w:rPr>
          <w:rFonts w:ascii="Calibri" w:eastAsia="Calibri" w:hAnsi="Calibri" w:cs="Times New Roman"/>
          <w:kern w:val="0"/>
          <w:szCs w:val="22"/>
          <w:lang w:eastAsia="hr-HR"/>
          <w14:ligatures w14:val="none"/>
        </w:rPr>
        <w:t xml:space="preserve">Povećana opasnost od nastanka požara ili tehnološke eksplozije najčešće je povezana  s uporabom i korištenjem zapaljivih tekućina i plinova, njihovim skladištenjem te vrstom tehnološkog procesa kod kojega se primjenjuje navedene opasne tvari. </w:t>
      </w:r>
    </w:p>
    <w:p w14:paraId="65F26C92" w14:textId="56CC4431" w:rsidR="003804F9" w:rsidRPr="00EF1BAF" w:rsidRDefault="003804F9" w:rsidP="003804F9">
      <w:pPr>
        <w:suppressAutoHyphens/>
        <w:autoSpaceDN w:val="0"/>
        <w:spacing w:after="120"/>
        <w:textAlignment w:val="baseline"/>
        <w:rPr>
          <w:rFonts w:ascii="Calibri" w:eastAsia="Calibri" w:hAnsi="Calibri" w:cs="Times New Roman"/>
          <w:kern w:val="0"/>
          <w:szCs w:val="22"/>
          <w:lang w:eastAsia="hr-HR"/>
          <w14:ligatures w14:val="none"/>
        </w:rPr>
      </w:pPr>
      <w:commentRangeStart w:id="26"/>
      <w:r w:rsidRPr="00EF1BAF">
        <w:rPr>
          <w:rFonts w:ascii="Calibri" w:eastAsia="Calibri" w:hAnsi="Calibri" w:cs="Times New Roman"/>
          <w:kern w:val="0"/>
          <w:szCs w:val="22"/>
          <w:lang w:eastAsia="hr-HR"/>
          <w14:ligatures w14:val="none"/>
        </w:rPr>
        <w:t>Na</w:t>
      </w:r>
      <w:commentRangeEnd w:id="26"/>
      <w:r w:rsidR="00F3214C" w:rsidRPr="00EF1BAF">
        <w:rPr>
          <w:rStyle w:val="Referencakomentara"/>
        </w:rPr>
        <w:commentReference w:id="26"/>
      </w:r>
      <w:r w:rsidRPr="00EF1BAF">
        <w:rPr>
          <w:rFonts w:ascii="Calibri" w:eastAsia="Calibri" w:hAnsi="Calibri" w:cs="Times New Roman"/>
          <w:kern w:val="0"/>
          <w:szCs w:val="22"/>
          <w:lang w:eastAsia="hr-HR"/>
          <w14:ligatures w14:val="none"/>
        </w:rPr>
        <w:t xml:space="preserve"> području Općine nema objekata razvrstanih u I. i II. Kategoriju ugroženosti od požara.</w:t>
      </w:r>
    </w:p>
    <w:p w14:paraId="1B870B79" w14:textId="55B0FA94" w:rsidR="00F3214C" w:rsidRPr="00EF1BAF" w:rsidRDefault="00F3214C" w:rsidP="00F3214C">
      <w:pPr>
        <w:rPr>
          <w:rFonts w:ascii="Calibri" w:eastAsia="Calibri" w:hAnsi="Calibri" w:cs="Times New Roman"/>
          <w:kern w:val="0"/>
          <w:szCs w:val="22"/>
          <w:lang w:eastAsia="hr-HR"/>
          <w14:ligatures w14:val="none"/>
        </w:rPr>
      </w:pPr>
      <w:r w:rsidRPr="00EF1BAF">
        <w:rPr>
          <w:rFonts w:ascii="Calibri" w:eastAsia="Calibri" w:hAnsi="Calibri" w:cs="Times New Roman"/>
          <w:kern w:val="0"/>
          <w:szCs w:val="22"/>
          <w:lang w:eastAsia="hr-HR"/>
          <w14:ligatures w14:val="none"/>
        </w:rPr>
        <w:t>Valja spomenuti da u naseljima Općine nije izvedena plinoopskrba pa kod pravnih i fizičkih osoba postoje spremnici za UNP koji kao i kod benzinskih postaja, prilikom pretakanja predstavlja povećanu opasnost od nastanka požara.</w:t>
      </w:r>
    </w:p>
    <w:p w14:paraId="52E743D2" w14:textId="162ADB52" w:rsidR="00624569" w:rsidRPr="00EF1BAF" w:rsidRDefault="00624569" w:rsidP="00624569">
      <w:pPr>
        <w:pStyle w:val="Opisslike"/>
        <w:keepNext/>
        <w:jc w:val="center"/>
        <w:rPr>
          <w:i w:val="0"/>
          <w:iCs w:val="0"/>
          <w:color w:val="auto"/>
          <w:sz w:val="20"/>
          <w:szCs w:val="20"/>
        </w:rPr>
      </w:pPr>
      <w:bookmarkStart w:id="27" w:name="_Toc190151593"/>
      <w:r w:rsidRPr="00EF1BAF">
        <w:rPr>
          <w:b/>
          <w:bCs/>
          <w:i w:val="0"/>
          <w:iCs w:val="0"/>
          <w:color w:val="auto"/>
          <w:sz w:val="20"/>
          <w:szCs w:val="20"/>
        </w:rPr>
        <w:t xml:space="preserve">Tablica </w:t>
      </w:r>
      <w:r w:rsidRPr="00EF1BAF">
        <w:rPr>
          <w:b/>
          <w:bCs/>
          <w:i w:val="0"/>
          <w:iCs w:val="0"/>
          <w:color w:val="auto"/>
          <w:sz w:val="20"/>
          <w:szCs w:val="20"/>
        </w:rPr>
        <w:fldChar w:fldCharType="begin"/>
      </w:r>
      <w:r w:rsidRPr="00EF1BAF">
        <w:rPr>
          <w:b/>
          <w:bCs/>
          <w:i w:val="0"/>
          <w:iCs w:val="0"/>
          <w:color w:val="auto"/>
          <w:sz w:val="20"/>
          <w:szCs w:val="20"/>
        </w:rPr>
        <w:instrText xml:space="preserve"> SEQ Tablica \* ARABIC </w:instrText>
      </w:r>
      <w:r w:rsidRPr="00EF1BAF">
        <w:rPr>
          <w:b/>
          <w:bCs/>
          <w:i w:val="0"/>
          <w:iCs w:val="0"/>
          <w:color w:val="auto"/>
          <w:sz w:val="20"/>
          <w:szCs w:val="20"/>
        </w:rPr>
        <w:fldChar w:fldCharType="separate"/>
      </w:r>
      <w:r w:rsidR="000227E3">
        <w:rPr>
          <w:b/>
          <w:bCs/>
          <w:i w:val="0"/>
          <w:iCs w:val="0"/>
          <w:noProof/>
          <w:color w:val="auto"/>
          <w:sz w:val="20"/>
          <w:szCs w:val="20"/>
        </w:rPr>
        <w:t>3</w:t>
      </w:r>
      <w:r w:rsidRPr="00EF1BAF">
        <w:rPr>
          <w:b/>
          <w:bCs/>
          <w:i w:val="0"/>
          <w:iCs w:val="0"/>
          <w:color w:val="auto"/>
          <w:sz w:val="20"/>
          <w:szCs w:val="20"/>
        </w:rPr>
        <w:fldChar w:fldCharType="end"/>
      </w:r>
      <w:r w:rsidRPr="00EF1BAF">
        <w:rPr>
          <w:b/>
          <w:bCs/>
          <w:i w:val="0"/>
          <w:iCs w:val="0"/>
          <w:color w:val="auto"/>
          <w:sz w:val="20"/>
          <w:szCs w:val="20"/>
        </w:rPr>
        <w:t>.</w:t>
      </w:r>
      <w:r w:rsidRPr="00EF1BAF">
        <w:rPr>
          <w:i w:val="0"/>
          <w:iCs w:val="0"/>
          <w:color w:val="auto"/>
          <w:sz w:val="20"/>
          <w:szCs w:val="20"/>
        </w:rPr>
        <w:t xml:space="preserve"> Pregled lokacija na kojima su uskladištene veće količine zapaljivih tvari</w:t>
      </w:r>
      <w:bookmarkEnd w:id="27"/>
    </w:p>
    <w:tbl>
      <w:tblPr>
        <w:tblStyle w:val="Reetkatablice"/>
        <w:tblW w:w="0" w:type="auto"/>
        <w:tblLook w:val="04A0" w:firstRow="1" w:lastRow="0" w:firstColumn="1" w:lastColumn="0" w:noHBand="0" w:noVBand="1"/>
      </w:tblPr>
      <w:tblGrid>
        <w:gridCol w:w="1811"/>
        <w:gridCol w:w="1811"/>
        <w:gridCol w:w="1812"/>
        <w:gridCol w:w="1813"/>
        <w:gridCol w:w="1813"/>
      </w:tblGrid>
      <w:tr w:rsidR="00F3214C" w:rsidRPr="00EF1BAF" w14:paraId="34556855" w14:textId="77777777" w:rsidTr="00362543">
        <w:tc>
          <w:tcPr>
            <w:tcW w:w="1811" w:type="dxa"/>
            <w:vAlign w:val="center"/>
          </w:tcPr>
          <w:p w14:paraId="4F152DF0" w14:textId="7A4C23C0" w:rsidR="00F3214C" w:rsidRPr="00EF1BAF" w:rsidRDefault="00F3214C" w:rsidP="00624569">
            <w:pPr>
              <w:jc w:val="center"/>
              <w:rPr>
                <w:b/>
                <w:bCs/>
                <w:sz w:val="20"/>
                <w:szCs w:val="18"/>
              </w:rPr>
            </w:pPr>
            <w:r w:rsidRPr="00EF1BAF">
              <w:rPr>
                <w:b/>
                <w:bCs/>
                <w:sz w:val="20"/>
                <w:szCs w:val="18"/>
              </w:rPr>
              <w:t>GOSPODARSKI SUBJEKT</w:t>
            </w:r>
          </w:p>
        </w:tc>
        <w:tc>
          <w:tcPr>
            <w:tcW w:w="1811" w:type="dxa"/>
            <w:vAlign w:val="center"/>
          </w:tcPr>
          <w:p w14:paraId="7A9034D0" w14:textId="7F3B71BA" w:rsidR="00F3214C" w:rsidRPr="00EF1BAF" w:rsidRDefault="00F3214C" w:rsidP="00624569">
            <w:pPr>
              <w:jc w:val="center"/>
              <w:rPr>
                <w:b/>
                <w:bCs/>
                <w:sz w:val="20"/>
                <w:szCs w:val="18"/>
              </w:rPr>
            </w:pPr>
            <w:r w:rsidRPr="00EF1BAF">
              <w:rPr>
                <w:b/>
                <w:bCs/>
                <w:sz w:val="20"/>
                <w:szCs w:val="18"/>
              </w:rPr>
              <w:t>LOKACIJA</w:t>
            </w:r>
          </w:p>
        </w:tc>
        <w:tc>
          <w:tcPr>
            <w:tcW w:w="1812" w:type="dxa"/>
            <w:vAlign w:val="center"/>
          </w:tcPr>
          <w:p w14:paraId="09470D98" w14:textId="41BE2072" w:rsidR="00F3214C" w:rsidRPr="00EF1BAF" w:rsidRDefault="00F3214C" w:rsidP="00624569">
            <w:pPr>
              <w:jc w:val="center"/>
              <w:rPr>
                <w:b/>
                <w:bCs/>
                <w:sz w:val="20"/>
                <w:szCs w:val="18"/>
              </w:rPr>
            </w:pPr>
            <w:r w:rsidRPr="00EF1BAF">
              <w:rPr>
                <w:b/>
                <w:bCs/>
                <w:sz w:val="20"/>
                <w:szCs w:val="18"/>
              </w:rPr>
              <w:t>OPASNA TVAR</w:t>
            </w:r>
          </w:p>
        </w:tc>
        <w:tc>
          <w:tcPr>
            <w:tcW w:w="1813" w:type="dxa"/>
            <w:vAlign w:val="center"/>
          </w:tcPr>
          <w:p w14:paraId="05E147C7" w14:textId="225C00F9" w:rsidR="00F3214C" w:rsidRPr="00EF1BAF" w:rsidRDefault="00F3214C" w:rsidP="00624569">
            <w:pPr>
              <w:jc w:val="center"/>
              <w:rPr>
                <w:b/>
                <w:bCs/>
                <w:sz w:val="20"/>
                <w:szCs w:val="18"/>
              </w:rPr>
            </w:pPr>
            <w:r w:rsidRPr="00EF1BAF">
              <w:rPr>
                <w:b/>
                <w:bCs/>
                <w:sz w:val="20"/>
                <w:szCs w:val="18"/>
              </w:rPr>
              <w:t>KOLIČINA</w:t>
            </w:r>
          </w:p>
        </w:tc>
        <w:tc>
          <w:tcPr>
            <w:tcW w:w="1813" w:type="dxa"/>
            <w:vAlign w:val="center"/>
          </w:tcPr>
          <w:p w14:paraId="2E8B62AE" w14:textId="7501A5AE" w:rsidR="00F3214C" w:rsidRPr="00EF1BAF" w:rsidRDefault="00F3214C" w:rsidP="00624569">
            <w:pPr>
              <w:jc w:val="center"/>
              <w:rPr>
                <w:b/>
                <w:bCs/>
                <w:sz w:val="20"/>
                <w:szCs w:val="18"/>
              </w:rPr>
            </w:pPr>
            <w:r w:rsidRPr="00EF1BAF">
              <w:rPr>
                <w:b/>
                <w:bCs/>
                <w:sz w:val="20"/>
                <w:szCs w:val="18"/>
              </w:rPr>
              <w:t>SMJEŠTAJ</w:t>
            </w:r>
          </w:p>
        </w:tc>
      </w:tr>
      <w:tr w:rsidR="00362543" w:rsidRPr="00EF1BAF" w14:paraId="08F9DCF9" w14:textId="77777777" w:rsidTr="00362543">
        <w:trPr>
          <w:trHeight w:val="118"/>
        </w:trPr>
        <w:tc>
          <w:tcPr>
            <w:tcW w:w="1811" w:type="dxa"/>
            <w:vMerge w:val="restart"/>
            <w:vAlign w:val="center"/>
          </w:tcPr>
          <w:p w14:paraId="565EAD8C" w14:textId="77777777" w:rsidR="00362543" w:rsidRPr="00EF1BAF" w:rsidRDefault="00362543" w:rsidP="00F3214C">
            <w:pPr>
              <w:jc w:val="center"/>
              <w:rPr>
                <w:sz w:val="20"/>
                <w:szCs w:val="18"/>
              </w:rPr>
            </w:pPr>
            <w:r w:rsidRPr="00EF1BAF">
              <w:rPr>
                <w:sz w:val="20"/>
                <w:szCs w:val="18"/>
              </w:rPr>
              <w:t>INA d.d.</w:t>
            </w:r>
          </w:p>
          <w:p w14:paraId="4B90446B" w14:textId="0934B006" w:rsidR="00362543" w:rsidRPr="00EF1BAF" w:rsidRDefault="00362543" w:rsidP="00F3214C">
            <w:pPr>
              <w:jc w:val="center"/>
              <w:rPr>
                <w:sz w:val="20"/>
                <w:szCs w:val="18"/>
              </w:rPr>
            </w:pPr>
            <w:r w:rsidRPr="00EF1BAF">
              <w:rPr>
                <w:sz w:val="20"/>
                <w:szCs w:val="18"/>
              </w:rPr>
              <w:t>benzinska postaja</w:t>
            </w:r>
          </w:p>
        </w:tc>
        <w:tc>
          <w:tcPr>
            <w:tcW w:w="1811" w:type="dxa"/>
            <w:vMerge w:val="restart"/>
            <w:vAlign w:val="center"/>
          </w:tcPr>
          <w:p w14:paraId="789D97E8" w14:textId="20AF2E62" w:rsidR="00362543" w:rsidRPr="00EF1BAF" w:rsidRDefault="00362543" w:rsidP="00F3214C">
            <w:pPr>
              <w:jc w:val="center"/>
              <w:rPr>
                <w:sz w:val="20"/>
                <w:szCs w:val="18"/>
              </w:rPr>
            </w:pPr>
            <w:r w:rsidRPr="00EF1BAF">
              <w:rPr>
                <w:rFonts w:cs="Calibri"/>
                <w:sz w:val="20"/>
                <w:szCs w:val="20"/>
              </w:rPr>
              <w:t>Kanal 46, Motovun-Montona</w:t>
            </w:r>
          </w:p>
        </w:tc>
        <w:tc>
          <w:tcPr>
            <w:tcW w:w="1812" w:type="dxa"/>
          </w:tcPr>
          <w:p w14:paraId="50D993B8" w14:textId="6100B047" w:rsidR="00362543" w:rsidRPr="00EF1BAF" w:rsidRDefault="00C44102" w:rsidP="00C44102">
            <w:pPr>
              <w:jc w:val="center"/>
              <w:rPr>
                <w:sz w:val="20"/>
                <w:szCs w:val="18"/>
              </w:rPr>
            </w:pPr>
            <w:r w:rsidRPr="00EF1BAF">
              <w:rPr>
                <w:sz w:val="20"/>
                <w:szCs w:val="18"/>
              </w:rPr>
              <w:t>Plavi dizel</w:t>
            </w:r>
          </w:p>
        </w:tc>
        <w:tc>
          <w:tcPr>
            <w:tcW w:w="1813" w:type="dxa"/>
            <w:shd w:val="clear" w:color="auto" w:fill="auto"/>
            <w:vAlign w:val="center"/>
          </w:tcPr>
          <w:p w14:paraId="4604DE2C" w14:textId="6C762519" w:rsidR="00362543" w:rsidRPr="00EF1BAF" w:rsidRDefault="00C44102" w:rsidP="00C44102">
            <w:pPr>
              <w:jc w:val="center"/>
              <w:rPr>
                <w:sz w:val="20"/>
                <w:szCs w:val="18"/>
              </w:rPr>
            </w:pPr>
            <w:r w:rsidRPr="00EF1BAF">
              <w:rPr>
                <w:sz w:val="20"/>
                <w:szCs w:val="18"/>
              </w:rPr>
              <w:t>16.296</w:t>
            </w:r>
          </w:p>
        </w:tc>
        <w:tc>
          <w:tcPr>
            <w:tcW w:w="1813" w:type="dxa"/>
            <w:shd w:val="clear" w:color="auto" w:fill="auto"/>
            <w:vAlign w:val="center"/>
          </w:tcPr>
          <w:p w14:paraId="43CC2024" w14:textId="624C9BD1" w:rsidR="00362543" w:rsidRPr="00EF1BAF" w:rsidRDefault="00336F29" w:rsidP="00C44102">
            <w:pPr>
              <w:jc w:val="center"/>
              <w:rPr>
                <w:sz w:val="20"/>
                <w:szCs w:val="18"/>
              </w:rPr>
            </w:pPr>
            <w:r w:rsidRPr="00EF1BAF">
              <w:rPr>
                <w:sz w:val="20"/>
                <w:szCs w:val="18"/>
              </w:rPr>
              <w:t>podzemni spremnik</w:t>
            </w:r>
          </w:p>
        </w:tc>
      </w:tr>
      <w:tr w:rsidR="00362543" w:rsidRPr="00EF1BAF" w14:paraId="2A0F507A" w14:textId="77777777" w:rsidTr="00362543">
        <w:trPr>
          <w:trHeight w:val="115"/>
        </w:trPr>
        <w:tc>
          <w:tcPr>
            <w:tcW w:w="1811" w:type="dxa"/>
            <w:vMerge/>
          </w:tcPr>
          <w:p w14:paraId="1066B56B" w14:textId="77777777" w:rsidR="00362543" w:rsidRPr="00EF1BAF" w:rsidRDefault="00362543" w:rsidP="00F3214C">
            <w:pPr>
              <w:jc w:val="center"/>
              <w:rPr>
                <w:sz w:val="20"/>
                <w:szCs w:val="18"/>
              </w:rPr>
            </w:pPr>
          </w:p>
        </w:tc>
        <w:tc>
          <w:tcPr>
            <w:tcW w:w="1811" w:type="dxa"/>
            <w:vMerge/>
          </w:tcPr>
          <w:p w14:paraId="4F4A965F" w14:textId="77777777" w:rsidR="00362543" w:rsidRPr="00EF1BAF" w:rsidRDefault="00362543" w:rsidP="00F3214C">
            <w:pPr>
              <w:jc w:val="center"/>
              <w:rPr>
                <w:rFonts w:cs="Calibri"/>
                <w:sz w:val="20"/>
                <w:szCs w:val="20"/>
              </w:rPr>
            </w:pPr>
          </w:p>
        </w:tc>
        <w:tc>
          <w:tcPr>
            <w:tcW w:w="1812" w:type="dxa"/>
          </w:tcPr>
          <w:p w14:paraId="7B77A5CE" w14:textId="4F579909" w:rsidR="00362543" w:rsidRPr="00EF1BAF" w:rsidRDefault="00336F29" w:rsidP="00336F29">
            <w:pPr>
              <w:jc w:val="center"/>
              <w:rPr>
                <w:sz w:val="20"/>
                <w:szCs w:val="18"/>
              </w:rPr>
            </w:pPr>
            <w:r w:rsidRPr="00EF1BAF">
              <w:rPr>
                <w:sz w:val="20"/>
                <w:szCs w:val="18"/>
              </w:rPr>
              <w:t>Eurodizel BS</w:t>
            </w:r>
          </w:p>
        </w:tc>
        <w:tc>
          <w:tcPr>
            <w:tcW w:w="1813" w:type="dxa"/>
            <w:shd w:val="clear" w:color="auto" w:fill="auto"/>
            <w:vAlign w:val="center"/>
          </w:tcPr>
          <w:p w14:paraId="3820D43C" w14:textId="2934196E" w:rsidR="00362543" w:rsidRPr="00EF1BAF" w:rsidRDefault="00E3730D" w:rsidP="00E3730D">
            <w:pPr>
              <w:jc w:val="center"/>
              <w:rPr>
                <w:sz w:val="20"/>
                <w:szCs w:val="18"/>
              </w:rPr>
            </w:pPr>
            <w:r w:rsidRPr="00EF1BAF">
              <w:rPr>
                <w:sz w:val="20"/>
                <w:szCs w:val="18"/>
              </w:rPr>
              <w:t>16.296</w:t>
            </w:r>
          </w:p>
        </w:tc>
        <w:tc>
          <w:tcPr>
            <w:tcW w:w="1813" w:type="dxa"/>
            <w:shd w:val="clear" w:color="auto" w:fill="auto"/>
            <w:vAlign w:val="center"/>
          </w:tcPr>
          <w:p w14:paraId="5E7ADA23" w14:textId="1BA586B9" w:rsidR="00362543" w:rsidRPr="00EF1BAF" w:rsidRDefault="00A34302" w:rsidP="00A34302">
            <w:pPr>
              <w:jc w:val="center"/>
              <w:rPr>
                <w:sz w:val="20"/>
                <w:szCs w:val="18"/>
              </w:rPr>
            </w:pPr>
            <w:r w:rsidRPr="00EF1BAF">
              <w:rPr>
                <w:sz w:val="20"/>
                <w:szCs w:val="18"/>
              </w:rPr>
              <w:t>podzemni spremnik</w:t>
            </w:r>
          </w:p>
        </w:tc>
      </w:tr>
      <w:tr w:rsidR="00362543" w:rsidRPr="00EF1BAF" w14:paraId="1311FC51" w14:textId="77777777" w:rsidTr="00CD0A96">
        <w:trPr>
          <w:trHeight w:val="547"/>
        </w:trPr>
        <w:tc>
          <w:tcPr>
            <w:tcW w:w="1811" w:type="dxa"/>
            <w:vMerge/>
          </w:tcPr>
          <w:p w14:paraId="288F110B" w14:textId="77777777" w:rsidR="00362543" w:rsidRPr="00EF1BAF" w:rsidRDefault="00362543" w:rsidP="00F3214C">
            <w:pPr>
              <w:jc w:val="center"/>
              <w:rPr>
                <w:sz w:val="20"/>
                <w:szCs w:val="18"/>
              </w:rPr>
            </w:pPr>
          </w:p>
        </w:tc>
        <w:tc>
          <w:tcPr>
            <w:tcW w:w="1811" w:type="dxa"/>
            <w:vMerge/>
          </w:tcPr>
          <w:p w14:paraId="138D99BB" w14:textId="77777777" w:rsidR="00362543" w:rsidRPr="00EF1BAF" w:rsidRDefault="00362543" w:rsidP="00F3214C">
            <w:pPr>
              <w:jc w:val="center"/>
              <w:rPr>
                <w:rFonts w:cs="Calibri"/>
                <w:sz w:val="20"/>
                <w:szCs w:val="20"/>
              </w:rPr>
            </w:pPr>
          </w:p>
        </w:tc>
        <w:tc>
          <w:tcPr>
            <w:tcW w:w="1812" w:type="dxa"/>
          </w:tcPr>
          <w:p w14:paraId="3A4F6065" w14:textId="3D293A12" w:rsidR="00362543" w:rsidRPr="00EF1BAF" w:rsidRDefault="0032000C" w:rsidP="0032000C">
            <w:pPr>
              <w:jc w:val="center"/>
              <w:rPr>
                <w:sz w:val="20"/>
                <w:szCs w:val="18"/>
              </w:rPr>
            </w:pPr>
            <w:r w:rsidRPr="00EF1BAF">
              <w:rPr>
                <w:sz w:val="20"/>
                <w:szCs w:val="18"/>
              </w:rPr>
              <w:t>Eurodizel 95</w:t>
            </w:r>
          </w:p>
        </w:tc>
        <w:tc>
          <w:tcPr>
            <w:tcW w:w="1813" w:type="dxa"/>
            <w:shd w:val="clear" w:color="auto" w:fill="auto"/>
            <w:vAlign w:val="center"/>
          </w:tcPr>
          <w:p w14:paraId="1231C4C8" w14:textId="28736D86" w:rsidR="00362543" w:rsidRPr="00EF1BAF" w:rsidRDefault="008D3E92" w:rsidP="008D3E92">
            <w:pPr>
              <w:jc w:val="center"/>
              <w:rPr>
                <w:sz w:val="20"/>
                <w:szCs w:val="18"/>
              </w:rPr>
            </w:pPr>
            <w:r w:rsidRPr="00EF1BAF">
              <w:rPr>
                <w:sz w:val="20"/>
                <w:szCs w:val="18"/>
              </w:rPr>
              <w:t>18.127</w:t>
            </w:r>
          </w:p>
        </w:tc>
        <w:tc>
          <w:tcPr>
            <w:tcW w:w="1813" w:type="dxa"/>
            <w:shd w:val="clear" w:color="auto" w:fill="auto"/>
            <w:vAlign w:val="center"/>
          </w:tcPr>
          <w:p w14:paraId="1A56E814" w14:textId="0C3941DD" w:rsidR="00362543" w:rsidRPr="00EF1BAF" w:rsidRDefault="00531B50" w:rsidP="00531B50">
            <w:pPr>
              <w:jc w:val="center"/>
              <w:rPr>
                <w:sz w:val="20"/>
                <w:szCs w:val="18"/>
              </w:rPr>
            </w:pPr>
            <w:r w:rsidRPr="00EF1BAF">
              <w:rPr>
                <w:sz w:val="20"/>
                <w:szCs w:val="18"/>
              </w:rPr>
              <w:t>podzemni spremnik</w:t>
            </w:r>
          </w:p>
        </w:tc>
      </w:tr>
      <w:tr w:rsidR="00362543" w:rsidRPr="00EF1BAF" w14:paraId="69B8A81E" w14:textId="77777777" w:rsidTr="00362543">
        <w:trPr>
          <w:trHeight w:val="115"/>
        </w:trPr>
        <w:tc>
          <w:tcPr>
            <w:tcW w:w="1811" w:type="dxa"/>
            <w:vMerge/>
          </w:tcPr>
          <w:p w14:paraId="340979FB" w14:textId="77777777" w:rsidR="00362543" w:rsidRPr="00EF1BAF" w:rsidRDefault="00362543" w:rsidP="00F3214C">
            <w:pPr>
              <w:jc w:val="center"/>
              <w:rPr>
                <w:sz w:val="20"/>
                <w:szCs w:val="18"/>
              </w:rPr>
            </w:pPr>
          </w:p>
        </w:tc>
        <w:tc>
          <w:tcPr>
            <w:tcW w:w="1811" w:type="dxa"/>
            <w:vMerge/>
          </w:tcPr>
          <w:p w14:paraId="6A9961C1" w14:textId="77777777" w:rsidR="00362543" w:rsidRPr="00EF1BAF" w:rsidRDefault="00362543" w:rsidP="00F3214C">
            <w:pPr>
              <w:jc w:val="center"/>
              <w:rPr>
                <w:rFonts w:cs="Calibri"/>
                <w:sz w:val="20"/>
                <w:szCs w:val="20"/>
              </w:rPr>
            </w:pPr>
          </w:p>
        </w:tc>
        <w:tc>
          <w:tcPr>
            <w:tcW w:w="1812" w:type="dxa"/>
          </w:tcPr>
          <w:p w14:paraId="19482592" w14:textId="71C81BC4" w:rsidR="00362543" w:rsidRPr="00EF1BAF" w:rsidRDefault="000069A6" w:rsidP="000069A6">
            <w:pPr>
              <w:jc w:val="center"/>
              <w:rPr>
                <w:sz w:val="20"/>
                <w:szCs w:val="18"/>
              </w:rPr>
            </w:pPr>
            <w:r w:rsidRPr="00EF1BAF">
              <w:rPr>
                <w:sz w:val="20"/>
                <w:szCs w:val="18"/>
              </w:rPr>
              <w:t>Eurodizel class +</w:t>
            </w:r>
          </w:p>
        </w:tc>
        <w:tc>
          <w:tcPr>
            <w:tcW w:w="1813" w:type="dxa"/>
            <w:shd w:val="clear" w:color="auto" w:fill="auto"/>
            <w:vAlign w:val="center"/>
          </w:tcPr>
          <w:p w14:paraId="7FD6208F" w14:textId="64C35EC8" w:rsidR="00362543" w:rsidRPr="00EF1BAF" w:rsidRDefault="00085F3D" w:rsidP="00085F3D">
            <w:pPr>
              <w:jc w:val="center"/>
              <w:rPr>
                <w:sz w:val="20"/>
                <w:szCs w:val="18"/>
              </w:rPr>
            </w:pPr>
            <w:r w:rsidRPr="00EF1BAF">
              <w:rPr>
                <w:sz w:val="20"/>
                <w:szCs w:val="18"/>
              </w:rPr>
              <w:t>20.370</w:t>
            </w:r>
          </w:p>
        </w:tc>
        <w:tc>
          <w:tcPr>
            <w:tcW w:w="1813" w:type="dxa"/>
            <w:shd w:val="clear" w:color="auto" w:fill="auto"/>
            <w:vAlign w:val="center"/>
          </w:tcPr>
          <w:p w14:paraId="54AC1BF0" w14:textId="66EF02EC" w:rsidR="00362543" w:rsidRPr="00EF1BAF" w:rsidRDefault="00CF2A35" w:rsidP="000069A6">
            <w:pPr>
              <w:jc w:val="center"/>
              <w:rPr>
                <w:sz w:val="20"/>
                <w:szCs w:val="18"/>
              </w:rPr>
            </w:pPr>
            <w:r w:rsidRPr="00EF1BAF">
              <w:rPr>
                <w:sz w:val="20"/>
                <w:szCs w:val="18"/>
              </w:rPr>
              <w:t>podzemni spremnik</w:t>
            </w:r>
          </w:p>
        </w:tc>
      </w:tr>
      <w:tr w:rsidR="00362543" w:rsidRPr="00EF1BAF" w14:paraId="662EC81C" w14:textId="77777777" w:rsidTr="00362543">
        <w:trPr>
          <w:trHeight w:val="115"/>
        </w:trPr>
        <w:tc>
          <w:tcPr>
            <w:tcW w:w="1811" w:type="dxa"/>
            <w:vMerge/>
          </w:tcPr>
          <w:p w14:paraId="66BD0451" w14:textId="77777777" w:rsidR="00362543" w:rsidRPr="00EF1BAF" w:rsidRDefault="00362543" w:rsidP="00F3214C">
            <w:pPr>
              <w:jc w:val="center"/>
              <w:rPr>
                <w:sz w:val="20"/>
                <w:szCs w:val="18"/>
              </w:rPr>
            </w:pPr>
          </w:p>
        </w:tc>
        <w:tc>
          <w:tcPr>
            <w:tcW w:w="1811" w:type="dxa"/>
            <w:vMerge/>
          </w:tcPr>
          <w:p w14:paraId="7C5B953A" w14:textId="77777777" w:rsidR="00362543" w:rsidRPr="00EF1BAF" w:rsidRDefault="00362543" w:rsidP="00F3214C">
            <w:pPr>
              <w:jc w:val="center"/>
              <w:rPr>
                <w:rFonts w:cs="Calibri"/>
                <w:sz w:val="20"/>
                <w:szCs w:val="20"/>
              </w:rPr>
            </w:pPr>
          </w:p>
        </w:tc>
        <w:tc>
          <w:tcPr>
            <w:tcW w:w="1812" w:type="dxa"/>
          </w:tcPr>
          <w:p w14:paraId="6078D14C" w14:textId="4BF3C313" w:rsidR="00362543" w:rsidRPr="00EF1BAF" w:rsidRDefault="00844251" w:rsidP="009030DE">
            <w:pPr>
              <w:jc w:val="center"/>
              <w:rPr>
                <w:sz w:val="20"/>
                <w:szCs w:val="18"/>
              </w:rPr>
            </w:pPr>
            <w:r w:rsidRPr="00EF1BAF">
              <w:rPr>
                <w:sz w:val="20"/>
                <w:szCs w:val="18"/>
              </w:rPr>
              <w:t>UNP</w:t>
            </w:r>
          </w:p>
        </w:tc>
        <w:tc>
          <w:tcPr>
            <w:tcW w:w="1813" w:type="dxa"/>
            <w:shd w:val="clear" w:color="auto" w:fill="auto"/>
            <w:vAlign w:val="center"/>
          </w:tcPr>
          <w:p w14:paraId="16023AEF" w14:textId="0A8AA7F7" w:rsidR="00362543" w:rsidRPr="00EF1BAF" w:rsidRDefault="00E56D42" w:rsidP="00E37AF3">
            <w:pPr>
              <w:jc w:val="center"/>
              <w:rPr>
                <w:sz w:val="20"/>
                <w:szCs w:val="18"/>
              </w:rPr>
            </w:pPr>
            <w:r w:rsidRPr="00EF1BAF">
              <w:rPr>
                <w:sz w:val="20"/>
                <w:szCs w:val="18"/>
              </w:rPr>
              <w:t>816</w:t>
            </w:r>
          </w:p>
        </w:tc>
        <w:tc>
          <w:tcPr>
            <w:tcW w:w="1813" w:type="dxa"/>
            <w:shd w:val="clear" w:color="auto" w:fill="auto"/>
            <w:vAlign w:val="center"/>
          </w:tcPr>
          <w:p w14:paraId="6E9BB2FF" w14:textId="25344783" w:rsidR="00362543" w:rsidRPr="00EF1BAF" w:rsidRDefault="00CE59F8" w:rsidP="00501E87">
            <w:pPr>
              <w:jc w:val="center"/>
              <w:rPr>
                <w:sz w:val="20"/>
                <w:szCs w:val="18"/>
              </w:rPr>
            </w:pPr>
            <w:r w:rsidRPr="00EF1BAF">
              <w:rPr>
                <w:sz w:val="20"/>
                <w:szCs w:val="18"/>
              </w:rPr>
              <w:t>boce</w:t>
            </w:r>
          </w:p>
        </w:tc>
      </w:tr>
      <w:tr w:rsidR="00F3214C" w:rsidRPr="00EF1BAF" w14:paraId="28A08962" w14:textId="77777777" w:rsidTr="00362543">
        <w:tc>
          <w:tcPr>
            <w:tcW w:w="1811" w:type="dxa"/>
          </w:tcPr>
          <w:p w14:paraId="749EF267" w14:textId="1F662B7F" w:rsidR="00F3214C" w:rsidRPr="00EF1BAF" w:rsidRDefault="00F3214C" w:rsidP="00F3214C">
            <w:pPr>
              <w:jc w:val="center"/>
              <w:rPr>
                <w:sz w:val="20"/>
                <w:szCs w:val="18"/>
              </w:rPr>
            </w:pPr>
            <w:r w:rsidRPr="00EF1BAF">
              <w:rPr>
                <w:sz w:val="20"/>
                <w:szCs w:val="18"/>
              </w:rPr>
              <w:t>Područna škola Motovun-Montona</w:t>
            </w:r>
          </w:p>
        </w:tc>
        <w:tc>
          <w:tcPr>
            <w:tcW w:w="1811" w:type="dxa"/>
          </w:tcPr>
          <w:p w14:paraId="10C6513B" w14:textId="5A234F9F" w:rsidR="00F3214C" w:rsidRPr="00EF1BAF" w:rsidRDefault="00F3214C" w:rsidP="00F3214C">
            <w:pPr>
              <w:jc w:val="center"/>
              <w:rPr>
                <w:sz w:val="20"/>
                <w:szCs w:val="18"/>
              </w:rPr>
            </w:pPr>
            <w:r w:rsidRPr="00EF1BAF">
              <w:rPr>
                <w:sz w:val="20"/>
                <w:szCs w:val="18"/>
              </w:rPr>
              <w:t>Kanal 9, 52424 Motovun</w:t>
            </w:r>
          </w:p>
        </w:tc>
        <w:tc>
          <w:tcPr>
            <w:tcW w:w="1812" w:type="dxa"/>
            <w:shd w:val="clear" w:color="auto" w:fill="auto"/>
            <w:vAlign w:val="center"/>
          </w:tcPr>
          <w:p w14:paraId="232708FF" w14:textId="6A6E2819" w:rsidR="00F3214C" w:rsidRPr="00EF1BAF" w:rsidRDefault="00F3214C" w:rsidP="00F3214C">
            <w:pPr>
              <w:jc w:val="center"/>
              <w:rPr>
                <w:sz w:val="20"/>
                <w:szCs w:val="18"/>
              </w:rPr>
            </w:pPr>
            <w:r w:rsidRPr="00EF1BAF">
              <w:rPr>
                <w:rFonts w:cs="Calibri"/>
                <w:sz w:val="20"/>
                <w:szCs w:val="20"/>
              </w:rPr>
              <w:t>Lož ulje</w:t>
            </w:r>
          </w:p>
        </w:tc>
        <w:tc>
          <w:tcPr>
            <w:tcW w:w="1813" w:type="dxa"/>
            <w:shd w:val="clear" w:color="auto" w:fill="auto"/>
            <w:vAlign w:val="center"/>
          </w:tcPr>
          <w:p w14:paraId="2B90D9D5" w14:textId="1F05438A" w:rsidR="00F3214C" w:rsidRPr="00EF1BAF" w:rsidRDefault="00F3214C" w:rsidP="00F3214C">
            <w:pPr>
              <w:jc w:val="center"/>
              <w:rPr>
                <w:sz w:val="20"/>
                <w:szCs w:val="18"/>
              </w:rPr>
            </w:pPr>
            <w:r w:rsidRPr="00EF1BAF">
              <w:rPr>
                <w:rFonts w:cs="Calibri"/>
                <w:sz w:val="20"/>
                <w:szCs w:val="20"/>
              </w:rPr>
              <w:t>do 10.000 lit</w:t>
            </w:r>
          </w:p>
        </w:tc>
        <w:tc>
          <w:tcPr>
            <w:tcW w:w="1813" w:type="dxa"/>
            <w:shd w:val="clear" w:color="auto" w:fill="auto"/>
            <w:vAlign w:val="center"/>
          </w:tcPr>
          <w:p w14:paraId="6F0186E2" w14:textId="27FCD3A9" w:rsidR="00F3214C" w:rsidRPr="00EF1BAF" w:rsidRDefault="00F3214C" w:rsidP="00F3214C">
            <w:pPr>
              <w:jc w:val="center"/>
              <w:rPr>
                <w:sz w:val="20"/>
                <w:szCs w:val="18"/>
              </w:rPr>
            </w:pPr>
            <w:r w:rsidRPr="00EF1BAF">
              <w:rPr>
                <w:rFonts w:cs="Calibri"/>
                <w:sz w:val="20"/>
                <w:szCs w:val="20"/>
              </w:rPr>
              <w:t>podzemni spremnik</w:t>
            </w:r>
          </w:p>
        </w:tc>
      </w:tr>
      <w:tr w:rsidR="00624569" w:rsidRPr="00EF1BAF" w14:paraId="36154195" w14:textId="77777777" w:rsidTr="008C16CC">
        <w:trPr>
          <w:trHeight w:val="351"/>
        </w:trPr>
        <w:tc>
          <w:tcPr>
            <w:tcW w:w="1811" w:type="dxa"/>
            <w:vMerge w:val="restart"/>
            <w:shd w:val="clear" w:color="auto" w:fill="auto"/>
            <w:vAlign w:val="center"/>
          </w:tcPr>
          <w:p w14:paraId="32CEC73D" w14:textId="6D84D7ED" w:rsidR="00624569" w:rsidRPr="00EF1BAF" w:rsidRDefault="00624569" w:rsidP="00624569">
            <w:pPr>
              <w:jc w:val="center"/>
              <w:rPr>
                <w:sz w:val="20"/>
                <w:szCs w:val="18"/>
              </w:rPr>
            </w:pPr>
            <w:r w:rsidRPr="00EF1BAF">
              <w:rPr>
                <w:rFonts w:cs="Calibri"/>
                <w:sz w:val="20"/>
                <w:szCs w:val="20"/>
              </w:rPr>
              <w:t>Hotel „Kaštel“</w:t>
            </w:r>
          </w:p>
        </w:tc>
        <w:tc>
          <w:tcPr>
            <w:tcW w:w="1811" w:type="dxa"/>
            <w:vMerge w:val="restart"/>
            <w:shd w:val="clear" w:color="auto" w:fill="auto"/>
            <w:vAlign w:val="center"/>
          </w:tcPr>
          <w:p w14:paraId="41BE4F71" w14:textId="1C5C8BBF" w:rsidR="00624569" w:rsidRPr="00EF1BAF" w:rsidRDefault="00624569" w:rsidP="00624569">
            <w:pPr>
              <w:jc w:val="center"/>
              <w:rPr>
                <w:sz w:val="20"/>
                <w:szCs w:val="18"/>
              </w:rPr>
            </w:pPr>
            <w:r w:rsidRPr="00EF1BAF">
              <w:rPr>
                <w:rFonts w:cs="Calibri"/>
                <w:sz w:val="20"/>
                <w:szCs w:val="20"/>
              </w:rPr>
              <w:t>Ul. Joakima Rakovca 7, 52424, Motovun-Montona</w:t>
            </w:r>
          </w:p>
        </w:tc>
        <w:tc>
          <w:tcPr>
            <w:tcW w:w="1812" w:type="dxa"/>
            <w:shd w:val="clear" w:color="auto" w:fill="auto"/>
            <w:vAlign w:val="center"/>
          </w:tcPr>
          <w:p w14:paraId="3CFA8B8D" w14:textId="1377B76B" w:rsidR="00624569" w:rsidRPr="00EF1BAF" w:rsidRDefault="00624569" w:rsidP="00624569">
            <w:pPr>
              <w:jc w:val="center"/>
              <w:rPr>
                <w:rFonts w:cs="Calibri"/>
                <w:sz w:val="20"/>
                <w:szCs w:val="20"/>
              </w:rPr>
            </w:pPr>
            <w:r w:rsidRPr="00EF1BAF">
              <w:rPr>
                <w:rFonts w:cs="Calibri"/>
                <w:sz w:val="20"/>
                <w:szCs w:val="20"/>
              </w:rPr>
              <w:t>Lož ulje</w:t>
            </w:r>
          </w:p>
        </w:tc>
        <w:tc>
          <w:tcPr>
            <w:tcW w:w="1813" w:type="dxa"/>
            <w:shd w:val="clear" w:color="auto" w:fill="auto"/>
            <w:vAlign w:val="center"/>
          </w:tcPr>
          <w:p w14:paraId="72C87078" w14:textId="72C44FFF" w:rsidR="00624569" w:rsidRPr="00EF1BAF" w:rsidRDefault="00624569" w:rsidP="00624569">
            <w:pPr>
              <w:jc w:val="center"/>
              <w:rPr>
                <w:rFonts w:cs="Calibri"/>
                <w:sz w:val="20"/>
                <w:szCs w:val="20"/>
              </w:rPr>
            </w:pPr>
            <w:r w:rsidRPr="00EF1BAF">
              <w:rPr>
                <w:rFonts w:cs="Calibri"/>
                <w:sz w:val="20"/>
                <w:szCs w:val="20"/>
              </w:rPr>
              <w:t>do 10.000 lit</w:t>
            </w:r>
          </w:p>
        </w:tc>
        <w:tc>
          <w:tcPr>
            <w:tcW w:w="1813" w:type="dxa"/>
            <w:shd w:val="clear" w:color="auto" w:fill="auto"/>
            <w:vAlign w:val="center"/>
          </w:tcPr>
          <w:p w14:paraId="0E8F9A0B" w14:textId="703DD874" w:rsidR="00624569" w:rsidRPr="00EF1BAF" w:rsidRDefault="00624569" w:rsidP="00624569">
            <w:pPr>
              <w:jc w:val="center"/>
              <w:rPr>
                <w:rFonts w:cs="Calibri"/>
                <w:sz w:val="20"/>
                <w:szCs w:val="20"/>
              </w:rPr>
            </w:pPr>
            <w:r w:rsidRPr="00EF1BAF">
              <w:rPr>
                <w:rFonts w:cs="Calibri"/>
                <w:sz w:val="20"/>
                <w:szCs w:val="20"/>
              </w:rPr>
              <w:t>podzemni spremnik</w:t>
            </w:r>
          </w:p>
        </w:tc>
      </w:tr>
      <w:tr w:rsidR="00624569" w14:paraId="37A245E0" w14:textId="77777777" w:rsidTr="008C16CC">
        <w:trPr>
          <w:trHeight w:val="350"/>
        </w:trPr>
        <w:tc>
          <w:tcPr>
            <w:tcW w:w="1811" w:type="dxa"/>
            <w:vMerge/>
            <w:shd w:val="clear" w:color="auto" w:fill="auto"/>
            <w:vAlign w:val="center"/>
          </w:tcPr>
          <w:p w14:paraId="3DECB959" w14:textId="77777777" w:rsidR="00624569" w:rsidRPr="00EF1BAF" w:rsidRDefault="00624569" w:rsidP="00624569">
            <w:pPr>
              <w:jc w:val="center"/>
              <w:rPr>
                <w:rFonts w:cs="Calibri"/>
                <w:sz w:val="20"/>
                <w:szCs w:val="20"/>
              </w:rPr>
            </w:pPr>
          </w:p>
        </w:tc>
        <w:tc>
          <w:tcPr>
            <w:tcW w:w="1811" w:type="dxa"/>
            <w:vMerge/>
            <w:shd w:val="clear" w:color="auto" w:fill="auto"/>
            <w:vAlign w:val="center"/>
          </w:tcPr>
          <w:p w14:paraId="3D8F5D4E" w14:textId="77777777" w:rsidR="00624569" w:rsidRPr="00EF1BAF" w:rsidRDefault="00624569" w:rsidP="00624569">
            <w:pPr>
              <w:jc w:val="center"/>
              <w:rPr>
                <w:rFonts w:cs="Calibri"/>
                <w:sz w:val="20"/>
                <w:szCs w:val="20"/>
              </w:rPr>
            </w:pPr>
          </w:p>
        </w:tc>
        <w:tc>
          <w:tcPr>
            <w:tcW w:w="1812" w:type="dxa"/>
            <w:shd w:val="clear" w:color="auto" w:fill="auto"/>
            <w:vAlign w:val="center"/>
          </w:tcPr>
          <w:p w14:paraId="3FFB483C" w14:textId="0FA5CCDC" w:rsidR="00624569" w:rsidRPr="00EF1BAF" w:rsidRDefault="00624569" w:rsidP="00624569">
            <w:pPr>
              <w:jc w:val="center"/>
              <w:rPr>
                <w:rFonts w:cs="Calibri"/>
                <w:sz w:val="20"/>
                <w:szCs w:val="20"/>
              </w:rPr>
            </w:pPr>
            <w:r w:rsidRPr="00EF1BAF">
              <w:rPr>
                <w:rFonts w:cs="Calibri"/>
                <w:sz w:val="20"/>
                <w:szCs w:val="20"/>
              </w:rPr>
              <w:t>UNP u bocama</w:t>
            </w:r>
          </w:p>
        </w:tc>
        <w:tc>
          <w:tcPr>
            <w:tcW w:w="1813" w:type="dxa"/>
            <w:shd w:val="clear" w:color="auto" w:fill="auto"/>
            <w:vAlign w:val="center"/>
          </w:tcPr>
          <w:p w14:paraId="260F09E7" w14:textId="66B0CAFE" w:rsidR="00624569" w:rsidRPr="00EF1BAF" w:rsidRDefault="00624569" w:rsidP="00624569">
            <w:pPr>
              <w:jc w:val="center"/>
              <w:rPr>
                <w:rFonts w:cs="Calibri"/>
                <w:sz w:val="20"/>
                <w:szCs w:val="20"/>
              </w:rPr>
            </w:pPr>
            <w:r w:rsidRPr="00EF1BAF">
              <w:rPr>
                <w:rFonts w:cs="Calibri"/>
                <w:sz w:val="20"/>
                <w:szCs w:val="20"/>
              </w:rPr>
              <w:t>nepoznato</w:t>
            </w:r>
          </w:p>
        </w:tc>
        <w:tc>
          <w:tcPr>
            <w:tcW w:w="1813" w:type="dxa"/>
            <w:shd w:val="clear" w:color="auto" w:fill="auto"/>
            <w:vAlign w:val="center"/>
          </w:tcPr>
          <w:p w14:paraId="29FBB02C" w14:textId="27685F85" w:rsidR="00624569" w:rsidRPr="00EF1BAF" w:rsidRDefault="00624569" w:rsidP="00624569">
            <w:pPr>
              <w:jc w:val="center"/>
              <w:rPr>
                <w:rFonts w:cs="Calibri"/>
                <w:sz w:val="20"/>
                <w:szCs w:val="20"/>
              </w:rPr>
            </w:pPr>
            <w:r w:rsidRPr="00EF1BAF">
              <w:rPr>
                <w:rFonts w:cs="Calibri"/>
                <w:sz w:val="20"/>
                <w:szCs w:val="20"/>
              </w:rPr>
              <w:t xml:space="preserve">Kavez </w:t>
            </w:r>
          </w:p>
        </w:tc>
      </w:tr>
    </w:tbl>
    <w:p w14:paraId="1FB30964" w14:textId="77777777" w:rsidR="00F3214C" w:rsidRDefault="00F3214C" w:rsidP="00F3214C">
      <w:pPr>
        <w:rPr>
          <w:rFonts w:ascii="Calibri" w:eastAsia="Calibri" w:hAnsi="Calibri" w:cs="Times New Roman"/>
          <w:kern w:val="0"/>
          <w:szCs w:val="22"/>
          <w:lang w:eastAsia="hr-HR"/>
          <w14:ligatures w14:val="none"/>
        </w:rPr>
      </w:pPr>
    </w:p>
    <w:p w14:paraId="3CD3FDD2" w14:textId="77777777" w:rsidR="00624569" w:rsidRPr="00F91013" w:rsidRDefault="00624569" w:rsidP="00F3214C">
      <w:pPr>
        <w:rPr>
          <w:rFonts w:ascii="Calibri" w:eastAsia="Calibri" w:hAnsi="Calibri" w:cs="Times New Roman"/>
          <w:kern w:val="0"/>
          <w:szCs w:val="22"/>
          <w:lang w:eastAsia="hr-HR"/>
          <w14:ligatures w14:val="none"/>
        </w:rPr>
      </w:pPr>
      <w:r w:rsidRPr="00B02B38">
        <w:rPr>
          <w:rFonts w:ascii="Calibri" w:eastAsia="Calibri" w:hAnsi="Calibri" w:cs="Times New Roman"/>
          <w:kern w:val="0"/>
          <w:szCs w:val="22"/>
          <w:lang w:eastAsia="hr-HR"/>
          <w14:ligatures w14:val="none"/>
        </w:rPr>
        <w:t xml:space="preserve">U gornjoj tablici navedene su pravne osobe za koje su poznate količine opasnih tvari. Pretpostavka je da se u Općini nalazi </w:t>
      </w:r>
      <w:r w:rsidRPr="00F91013">
        <w:rPr>
          <w:rFonts w:ascii="Calibri" w:eastAsia="Calibri" w:hAnsi="Calibri" w:cs="Times New Roman"/>
          <w:kern w:val="0"/>
          <w:szCs w:val="22"/>
          <w:lang w:eastAsia="hr-HR"/>
          <w14:ligatures w14:val="none"/>
        </w:rPr>
        <w:t>još UNP spremnika i plinskih boca u manjim količinama za potrebe privatnim kućanstvima i pravnih osoba.</w:t>
      </w:r>
    </w:p>
    <w:p w14:paraId="6C38C9EF" w14:textId="1F1F35E1" w:rsidR="00624569" w:rsidRPr="00F91013" w:rsidRDefault="00624569" w:rsidP="00624569">
      <w:pPr>
        <w:pStyle w:val="Naslov2"/>
        <w:rPr>
          <w:rFonts w:eastAsia="Calibri"/>
          <w:lang w:eastAsia="hr-HR"/>
        </w:rPr>
      </w:pPr>
      <w:bookmarkStart w:id="28" w:name="_Toc190151537"/>
      <w:r w:rsidRPr="00F91013">
        <w:rPr>
          <w:rFonts w:eastAsia="Calibri"/>
          <w:lang w:eastAsia="hr-HR"/>
        </w:rPr>
        <w:t>A.6. PREGLED INDUSTRIJSKIH ZONA</w:t>
      </w:r>
      <w:bookmarkEnd w:id="28"/>
    </w:p>
    <w:p w14:paraId="67B9DA82" w14:textId="0F8D1A36" w:rsidR="00624569" w:rsidRDefault="00BB7B92" w:rsidP="00624569">
      <w:pPr>
        <w:rPr>
          <w:lang w:eastAsia="hr-HR"/>
        </w:rPr>
      </w:pPr>
      <w:r w:rsidRPr="00F91013">
        <w:rPr>
          <w:lang w:eastAsia="hr-HR"/>
        </w:rPr>
        <w:t>Na području Općine nalazi se poslovna zona „Kanali“.</w:t>
      </w:r>
    </w:p>
    <w:p w14:paraId="4C9233CE" w14:textId="4BE45BC4" w:rsidR="00244997" w:rsidRDefault="00244997" w:rsidP="00244997">
      <w:pPr>
        <w:pStyle w:val="Naslov2"/>
        <w:rPr>
          <w:lang w:eastAsia="hr-HR"/>
        </w:rPr>
      </w:pPr>
      <w:bookmarkStart w:id="29" w:name="_Toc190151538"/>
      <w:r>
        <w:rPr>
          <w:lang w:eastAsia="hr-HR"/>
        </w:rPr>
        <w:lastRenderedPageBreak/>
        <w:t>A.7. PREGLED CESTOVNIH I ŽELJEZNIČKIH PROMETNICA PO VRSTI</w:t>
      </w:r>
      <w:bookmarkEnd w:id="29"/>
    </w:p>
    <w:p w14:paraId="51A030CB" w14:textId="6BE9AD72" w:rsidR="00244997" w:rsidRDefault="00244997" w:rsidP="00244997">
      <w:pPr>
        <w:pStyle w:val="Naslov3"/>
      </w:pPr>
      <w:bookmarkStart w:id="30" w:name="_Toc190151539"/>
      <w:r w:rsidRPr="00244997">
        <w:t>A.7.1. Cestovni promet</w:t>
      </w:r>
      <w:bookmarkEnd w:id="30"/>
    </w:p>
    <w:p w14:paraId="6F9C3042" w14:textId="2E65CE2B" w:rsidR="00244997" w:rsidRDefault="00244997" w:rsidP="00244997">
      <w:pPr>
        <w:rPr>
          <w:lang w:eastAsia="hr-HR"/>
        </w:rPr>
      </w:pPr>
      <w:r w:rsidRPr="00244997">
        <w:rPr>
          <w:lang w:eastAsia="hr-HR"/>
        </w:rPr>
        <w:t xml:space="preserve">Mreža cestovne infrastrukture na području Općine </w:t>
      </w:r>
      <w:r>
        <w:rPr>
          <w:lang w:eastAsia="hr-HR"/>
        </w:rPr>
        <w:t xml:space="preserve">Motovun – Monotona </w:t>
      </w:r>
      <w:r w:rsidRPr="00244997">
        <w:rPr>
          <w:lang w:eastAsia="hr-HR"/>
        </w:rPr>
        <w:t>svrstana je sukladno Odluci o razvrstavanju javnih cesta („Narodne novine“, broj</w:t>
      </w:r>
      <w:r>
        <w:rPr>
          <w:lang w:eastAsia="hr-HR"/>
        </w:rPr>
        <w:t xml:space="preserve"> 59/23, 64/23, 71/23 i 97/23</w:t>
      </w:r>
      <w:r w:rsidRPr="00244997">
        <w:rPr>
          <w:lang w:eastAsia="hr-HR"/>
        </w:rPr>
        <w:t>).</w:t>
      </w:r>
    </w:p>
    <w:p w14:paraId="1ED1BEE5" w14:textId="6A6765F5" w:rsidR="00244997" w:rsidRPr="00244997" w:rsidRDefault="00244997" w:rsidP="00244997">
      <w:pPr>
        <w:pStyle w:val="Opisslike"/>
        <w:keepNext/>
        <w:jc w:val="center"/>
        <w:rPr>
          <w:i w:val="0"/>
          <w:iCs w:val="0"/>
          <w:color w:val="auto"/>
          <w:sz w:val="20"/>
          <w:szCs w:val="20"/>
        </w:rPr>
      </w:pPr>
      <w:bookmarkStart w:id="31" w:name="_Toc190151594"/>
      <w:r w:rsidRPr="00244997">
        <w:rPr>
          <w:b/>
          <w:bCs/>
          <w:i w:val="0"/>
          <w:iCs w:val="0"/>
          <w:color w:val="auto"/>
          <w:sz w:val="20"/>
          <w:szCs w:val="20"/>
        </w:rPr>
        <w:t xml:space="preserve">Tablica </w:t>
      </w:r>
      <w:r w:rsidRPr="00244997">
        <w:rPr>
          <w:b/>
          <w:bCs/>
          <w:i w:val="0"/>
          <w:iCs w:val="0"/>
          <w:color w:val="auto"/>
          <w:sz w:val="20"/>
          <w:szCs w:val="20"/>
        </w:rPr>
        <w:fldChar w:fldCharType="begin"/>
      </w:r>
      <w:r w:rsidRPr="00244997">
        <w:rPr>
          <w:b/>
          <w:bCs/>
          <w:i w:val="0"/>
          <w:iCs w:val="0"/>
          <w:color w:val="auto"/>
          <w:sz w:val="20"/>
          <w:szCs w:val="20"/>
        </w:rPr>
        <w:instrText xml:space="preserve"> SEQ Tablica \* ARABIC </w:instrText>
      </w:r>
      <w:r w:rsidRPr="00244997">
        <w:rPr>
          <w:b/>
          <w:bCs/>
          <w:i w:val="0"/>
          <w:iCs w:val="0"/>
          <w:color w:val="auto"/>
          <w:sz w:val="20"/>
          <w:szCs w:val="20"/>
        </w:rPr>
        <w:fldChar w:fldCharType="separate"/>
      </w:r>
      <w:r w:rsidR="000227E3">
        <w:rPr>
          <w:b/>
          <w:bCs/>
          <w:i w:val="0"/>
          <w:iCs w:val="0"/>
          <w:noProof/>
          <w:color w:val="auto"/>
          <w:sz w:val="20"/>
          <w:szCs w:val="20"/>
        </w:rPr>
        <w:t>4</w:t>
      </w:r>
      <w:r w:rsidRPr="00244997">
        <w:rPr>
          <w:b/>
          <w:bCs/>
          <w:i w:val="0"/>
          <w:iCs w:val="0"/>
          <w:color w:val="auto"/>
          <w:sz w:val="20"/>
          <w:szCs w:val="20"/>
        </w:rPr>
        <w:fldChar w:fldCharType="end"/>
      </w:r>
      <w:r w:rsidRPr="00244997">
        <w:rPr>
          <w:b/>
          <w:bCs/>
          <w:i w:val="0"/>
          <w:iCs w:val="0"/>
          <w:color w:val="auto"/>
          <w:sz w:val="20"/>
          <w:szCs w:val="20"/>
        </w:rPr>
        <w:t>.</w:t>
      </w:r>
      <w:r w:rsidRPr="00244997">
        <w:rPr>
          <w:i w:val="0"/>
          <w:iCs w:val="0"/>
          <w:color w:val="auto"/>
          <w:sz w:val="20"/>
          <w:szCs w:val="20"/>
        </w:rPr>
        <w:t xml:space="preserve"> Pregled cestovne mreže</w:t>
      </w:r>
      <w:bookmarkEnd w:id="3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379"/>
        <w:gridCol w:w="1559"/>
      </w:tblGrid>
      <w:tr w:rsidR="00244997" w:rsidRPr="00244997" w14:paraId="3BAAED1B" w14:textId="77777777" w:rsidTr="00F31851">
        <w:trPr>
          <w:trHeight w:val="334"/>
          <w:tblHeader/>
        </w:trPr>
        <w:tc>
          <w:tcPr>
            <w:tcW w:w="1134" w:type="dxa"/>
            <w:shd w:val="clear" w:color="auto" w:fill="auto"/>
            <w:vAlign w:val="center"/>
          </w:tcPr>
          <w:p w14:paraId="2814C1E9" w14:textId="77777777" w:rsidR="00244997" w:rsidRPr="00244997" w:rsidRDefault="00244997" w:rsidP="00244997">
            <w:pPr>
              <w:keepNext/>
              <w:spacing w:after="0" w:line="240" w:lineRule="auto"/>
              <w:jc w:val="center"/>
              <w:rPr>
                <w:rFonts w:ascii="Calibri" w:eastAsia="Calibri" w:hAnsi="Calibri" w:cs="Calibri"/>
                <w:kern w:val="0"/>
                <w:sz w:val="20"/>
                <w:szCs w:val="20"/>
                <w14:ligatures w14:val="none"/>
              </w:rPr>
            </w:pPr>
            <w:bookmarkStart w:id="32" w:name="_Hlk510515416"/>
            <w:r w:rsidRPr="00244997">
              <w:rPr>
                <w:rFonts w:ascii="Calibri" w:eastAsia="Calibri" w:hAnsi="Calibri" w:cs="Calibri"/>
                <w:b/>
                <w:kern w:val="0"/>
                <w:sz w:val="20"/>
                <w:szCs w:val="20"/>
                <w14:ligatures w14:val="none"/>
              </w:rPr>
              <w:t>OZNAKA</w:t>
            </w:r>
          </w:p>
        </w:tc>
        <w:tc>
          <w:tcPr>
            <w:tcW w:w="6379" w:type="dxa"/>
            <w:shd w:val="clear" w:color="auto" w:fill="auto"/>
            <w:vAlign w:val="center"/>
          </w:tcPr>
          <w:p w14:paraId="3F5FD379" w14:textId="7777777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r w:rsidRPr="00244997">
              <w:rPr>
                <w:rFonts w:ascii="Calibri" w:eastAsia="Calibri" w:hAnsi="Calibri" w:cs="Calibri"/>
                <w:b/>
                <w:kern w:val="0"/>
                <w:sz w:val="20"/>
                <w:szCs w:val="20"/>
                <w14:ligatures w14:val="none"/>
              </w:rPr>
              <w:t>OPIS PRUŽANJA CESTE</w:t>
            </w:r>
          </w:p>
        </w:tc>
        <w:tc>
          <w:tcPr>
            <w:tcW w:w="1559" w:type="dxa"/>
            <w:shd w:val="clear" w:color="auto" w:fill="auto"/>
            <w:vAlign w:val="center"/>
          </w:tcPr>
          <w:p w14:paraId="5A409BE7" w14:textId="7777777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r w:rsidRPr="00244997">
              <w:rPr>
                <w:rFonts w:ascii="Calibri" w:eastAsia="Calibri" w:hAnsi="Calibri" w:cs="Calibri"/>
                <w:b/>
                <w:kern w:val="0"/>
                <w:sz w:val="20"/>
                <w:szCs w:val="20"/>
                <w14:ligatures w14:val="none"/>
              </w:rPr>
              <w:t xml:space="preserve">DULJINA </w:t>
            </w:r>
          </w:p>
          <w:p w14:paraId="7BA9C9AD" w14:textId="7777777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r w:rsidRPr="00244997">
              <w:rPr>
                <w:rFonts w:ascii="Calibri" w:eastAsia="Calibri" w:hAnsi="Calibri" w:cs="Calibri"/>
                <w:b/>
                <w:kern w:val="0"/>
                <w:sz w:val="20"/>
                <w:szCs w:val="20"/>
                <w14:ligatures w14:val="none"/>
              </w:rPr>
              <w:t>(km)</w:t>
            </w:r>
          </w:p>
        </w:tc>
      </w:tr>
      <w:tr w:rsidR="00244997" w:rsidRPr="00244997" w14:paraId="6C3BF028" w14:textId="77777777" w:rsidTr="00FF3F49">
        <w:trPr>
          <w:trHeight w:val="301"/>
        </w:trPr>
        <w:tc>
          <w:tcPr>
            <w:tcW w:w="9072" w:type="dxa"/>
            <w:gridSpan w:val="3"/>
            <w:shd w:val="clear" w:color="auto" w:fill="auto"/>
            <w:vAlign w:val="center"/>
          </w:tcPr>
          <w:p w14:paraId="3EEEDA5D" w14:textId="0C39B0F2" w:rsidR="00244997" w:rsidRPr="00244997" w:rsidRDefault="00244997" w:rsidP="00244997">
            <w:pPr>
              <w:tabs>
                <w:tab w:val="num" w:pos="644"/>
              </w:tabs>
              <w:snapToGrid w:val="0"/>
              <w:spacing w:after="0" w:line="240" w:lineRule="auto"/>
              <w:jc w:val="center"/>
              <w:rPr>
                <w:rFonts w:ascii="Calibri" w:eastAsia="Calibri" w:hAnsi="Calibri" w:cs="Calibri"/>
                <w:kern w:val="0"/>
                <w:sz w:val="20"/>
                <w:szCs w:val="20"/>
                <w14:ligatures w14:val="none"/>
              </w:rPr>
            </w:pPr>
            <w:r w:rsidRPr="00244997">
              <w:rPr>
                <w:rFonts w:ascii="Calibri" w:eastAsia="Calibri" w:hAnsi="Calibri" w:cs="Calibri"/>
                <w:b/>
                <w:kern w:val="0"/>
                <w:sz w:val="20"/>
                <w:szCs w:val="20"/>
                <w14:ligatures w14:val="none"/>
              </w:rPr>
              <w:t>DRŽAVNE CESTE</w:t>
            </w:r>
          </w:p>
        </w:tc>
      </w:tr>
      <w:tr w:rsidR="00244997" w:rsidRPr="00244997" w14:paraId="5BAFCEC1" w14:textId="77777777" w:rsidTr="00F31851">
        <w:trPr>
          <w:trHeight w:val="301"/>
        </w:trPr>
        <w:tc>
          <w:tcPr>
            <w:tcW w:w="1134" w:type="dxa"/>
            <w:shd w:val="clear" w:color="auto" w:fill="auto"/>
            <w:vAlign w:val="center"/>
          </w:tcPr>
          <w:p w14:paraId="52792E95" w14:textId="0F363A43" w:rsidR="00244997" w:rsidRPr="00244997" w:rsidRDefault="00244997" w:rsidP="00244997">
            <w:pPr>
              <w:keepNext/>
              <w:spacing w:after="0" w:line="240" w:lineRule="auto"/>
              <w:jc w:val="center"/>
              <w:rPr>
                <w:rFonts w:ascii="Calibri" w:eastAsia="Calibri" w:hAnsi="Calibri" w:cs="Calibri"/>
                <w:kern w:val="0"/>
                <w:sz w:val="20"/>
                <w:szCs w:val="20"/>
                <w14:ligatures w14:val="none"/>
              </w:rPr>
            </w:pPr>
            <w:r>
              <w:rPr>
                <w:rFonts w:ascii="Calibri" w:eastAsia="Calibri" w:hAnsi="Calibri" w:cs="Calibri"/>
                <w:kern w:val="0"/>
                <w:sz w:val="20"/>
                <w:szCs w:val="20"/>
                <w14:ligatures w14:val="none"/>
              </w:rPr>
              <w:t>DC 44</w:t>
            </w:r>
          </w:p>
        </w:tc>
        <w:tc>
          <w:tcPr>
            <w:tcW w:w="6379" w:type="dxa"/>
            <w:shd w:val="clear" w:color="auto" w:fill="auto"/>
            <w:vAlign w:val="center"/>
          </w:tcPr>
          <w:p w14:paraId="0DFCF44E" w14:textId="08105346" w:rsidR="00244997" w:rsidRPr="00244997" w:rsidRDefault="00244997" w:rsidP="00244997">
            <w:pPr>
              <w:tabs>
                <w:tab w:val="num" w:pos="644"/>
              </w:tabs>
              <w:snapToGrid w:val="0"/>
              <w:spacing w:after="0" w:line="240" w:lineRule="auto"/>
              <w:jc w:val="center"/>
              <w:rPr>
                <w:rFonts w:ascii="Calibri" w:eastAsia="Calibri" w:hAnsi="Calibri" w:cs="Calibri"/>
                <w:bCs/>
                <w:kern w:val="0"/>
                <w:sz w:val="20"/>
                <w:szCs w:val="20"/>
                <w14:ligatures w14:val="none"/>
              </w:rPr>
            </w:pPr>
            <w:r w:rsidRPr="00244997">
              <w:rPr>
                <w:rFonts w:ascii="Calibri" w:eastAsia="Calibri" w:hAnsi="Calibri" w:cs="Calibri"/>
                <w:bCs/>
                <w:kern w:val="0"/>
                <w:sz w:val="20"/>
                <w:szCs w:val="20"/>
                <w14:ligatures w14:val="none"/>
              </w:rPr>
              <w:t>Nova Vas (A9/DC301) – Motovun – Buzet – Lupoglav (A8/LC50084)</w:t>
            </w:r>
          </w:p>
        </w:tc>
        <w:tc>
          <w:tcPr>
            <w:tcW w:w="1559" w:type="dxa"/>
            <w:shd w:val="clear" w:color="auto" w:fill="auto"/>
            <w:vAlign w:val="center"/>
          </w:tcPr>
          <w:p w14:paraId="3C351693" w14:textId="7D55A6C2" w:rsidR="00244997" w:rsidRPr="00244997" w:rsidRDefault="00244997" w:rsidP="00244997">
            <w:pPr>
              <w:tabs>
                <w:tab w:val="num" w:pos="644"/>
              </w:tabs>
              <w:snapToGrid w:val="0"/>
              <w:spacing w:after="0" w:line="240" w:lineRule="auto"/>
              <w:jc w:val="center"/>
              <w:rPr>
                <w:rFonts w:ascii="Calibri" w:eastAsia="Calibri" w:hAnsi="Calibri" w:cs="Calibri"/>
                <w:kern w:val="0"/>
                <w:sz w:val="20"/>
                <w:szCs w:val="20"/>
                <w14:ligatures w14:val="none"/>
              </w:rPr>
            </w:pPr>
            <w:r w:rsidRPr="00244997">
              <w:rPr>
                <w:rFonts w:ascii="Calibri" w:eastAsia="Calibri" w:hAnsi="Calibri" w:cs="Calibri"/>
                <w:kern w:val="0"/>
                <w:sz w:val="20"/>
                <w:szCs w:val="20"/>
                <w14:ligatures w14:val="none"/>
              </w:rPr>
              <w:t>50,421</w:t>
            </w:r>
          </w:p>
        </w:tc>
      </w:tr>
      <w:tr w:rsidR="00244997" w:rsidRPr="00244997" w14:paraId="03F6EAC2" w14:textId="77777777" w:rsidTr="00845C22">
        <w:trPr>
          <w:trHeight w:val="404"/>
        </w:trPr>
        <w:tc>
          <w:tcPr>
            <w:tcW w:w="9072" w:type="dxa"/>
            <w:gridSpan w:val="3"/>
            <w:shd w:val="clear" w:color="auto" w:fill="auto"/>
            <w:vAlign w:val="center"/>
          </w:tcPr>
          <w:p w14:paraId="72034EE7" w14:textId="566D9EB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r w:rsidRPr="00244997">
              <w:rPr>
                <w:rFonts w:ascii="Calibri" w:eastAsia="Calibri" w:hAnsi="Calibri" w:cs="Calibri"/>
                <w:b/>
                <w:kern w:val="0"/>
                <w:sz w:val="20"/>
                <w:szCs w:val="20"/>
                <w14:ligatures w14:val="none"/>
              </w:rPr>
              <w:t>ŽUPANIJSKE CESTE</w:t>
            </w:r>
          </w:p>
        </w:tc>
      </w:tr>
      <w:tr w:rsidR="00244997" w:rsidRPr="00244997" w14:paraId="7E998C49" w14:textId="77777777" w:rsidTr="00F31851">
        <w:trPr>
          <w:trHeight w:val="293"/>
        </w:trPr>
        <w:tc>
          <w:tcPr>
            <w:tcW w:w="1134" w:type="dxa"/>
            <w:shd w:val="clear" w:color="auto" w:fill="auto"/>
            <w:vAlign w:val="center"/>
          </w:tcPr>
          <w:p w14:paraId="3298CB40" w14:textId="704C8772" w:rsidR="00244997" w:rsidRPr="00244997" w:rsidRDefault="00244997" w:rsidP="00244997">
            <w:pPr>
              <w:spacing w:after="0" w:line="240" w:lineRule="auto"/>
              <w:jc w:val="center"/>
              <w:rPr>
                <w:rFonts w:ascii="Calibri" w:eastAsia="Calibri" w:hAnsi="Calibri" w:cs="Calibri"/>
                <w:bCs/>
                <w:kern w:val="0"/>
                <w:sz w:val="20"/>
                <w:szCs w:val="20"/>
                <w:lang w:eastAsia="hr-HR"/>
                <w14:ligatures w14:val="none"/>
              </w:rPr>
            </w:pPr>
            <w:r>
              <w:rPr>
                <w:rFonts w:ascii="Calibri" w:eastAsia="Calibri" w:hAnsi="Calibri" w:cs="Calibri"/>
                <w:bCs/>
                <w:kern w:val="0"/>
                <w:sz w:val="20"/>
                <w:szCs w:val="20"/>
                <w:lang w:eastAsia="hr-HR"/>
                <w14:ligatures w14:val="none"/>
              </w:rPr>
              <w:t>ŽC 5007</w:t>
            </w:r>
          </w:p>
        </w:tc>
        <w:tc>
          <w:tcPr>
            <w:tcW w:w="6379" w:type="dxa"/>
            <w:shd w:val="clear" w:color="auto" w:fill="auto"/>
            <w:vAlign w:val="center"/>
          </w:tcPr>
          <w:p w14:paraId="2ABA27A0" w14:textId="0B6B7D0B" w:rsidR="00244997" w:rsidRPr="00244997" w:rsidRDefault="00D626A4" w:rsidP="00244997">
            <w:pPr>
              <w:spacing w:after="0" w:line="240" w:lineRule="auto"/>
              <w:jc w:val="center"/>
              <w:rPr>
                <w:rFonts w:ascii="Calibri" w:eastAsia="Calibri" w:hAnsi="Calibri" w:cs="Calibri"/>
                <w:kern w:val="0"/>
                <w:sz w:val="20"/>
                <w:szCs w:val="20"/>
                <w:lang w:eastAsia="hr-HR"/>
                <w14:ligatures w14:val="none"/>
              </w:rPr>
            </w:pPr>
            <w:r w:rsidRPr="00D626A4">
              <w:rPr>
                <w:rFonts w:ascii="Calibri" w:eastAsia="Calibri" w:hAnsi="Calibri" w:cs="Calibri"/>
                <w:kern w:val="0"/>
                <w:sz w:val="20"/>
                <w:szCs w:val="20"/>
                <w:lang w:eastAsia="hr-HR"/>
                <w14:ligatures w14:val="none"/>
              </w:rPr>
              <w:t>Buje (ŽC5220) – Šterna – Motovun – Karojba (ŽC5042) – A. G. Grada Pazina (Trviž)</w:t>
            </w:r>
          </w:p>
        </w:tc>
        <w:tc>
          <w:tcPr>
            <w:tcW w:w="1559" w:type="dxa"/>
            <w:shd w:val="clear" w:color="auto" w:fill="auto"/>
            <w:vAlign w:val="center"/>
          </w:tcPr>
          <w:p w14:paraId="428EE2A4" w14:textId="55E8B1EE" w:rsidR="00244997" w:rsidRPr="00244997" w:rsidRDefault="00D626A4" w:rsidP="00244997">
            <w:pPr>
              <w:spacing w:after="0" w:line="240" w:lineRule="auto"/>
              <w:jc w:val="center"/>
              <w:rPr>
                <w:rFonts w:ascii="Calibri" w:eastAsia="Calibri" w:hAnsi="Calibri" w:cs="Calibri"/>
                <w:kern w:val="0"/>
                <w:sz w:val="20"/>
                <w:szCs w:val="20"/>
                <w:lang w:eastAsia="hr-HR"/>
                <w14:ligatures w14:val="none"/>
              </w:rPr>
            </w:pPr>
            <w:r w:rsidRPr="00D626A4">
              <w:rPr>
                <w:rFonts w:ascii="Calibri" w:eastAsia="Calibri" w:hAnsi="Calibri" w:cs="Calibri"/>
                <w:kern w:val="0"/>
                <w:sz w:val="20"/>
                <w:szCs w:val="20"/>
                <w:lang w:eastAsia="hr-HR"/>
                <w14:ligatures w14:val="none"/>
              </w:rPr>
              <w:t>35,060</w:t>
            </w:r>
          </w:p>
        </w:tc>
      </w:tr>
      <w:tr w:rsidR="00244997" w:rsidRPr="00244997" w14:paraId="68571F15" w14:textId="77777777" w:rsidTr="00F31851">
        <w:trPr>
          <w:trHeight w:val="195"/>
        </w:trPr>
        <w:tc>
          <w:tcPr>
            <w:tcW w:w="1134" w:type="dxa"/>
            <w:shd w:val="clear" w:color="auto" w:fill="auto"/>
            <w:vAlign w:val="center"/>
          </w:tcPr>
          <w:p w14:paraId="307AFDA3" w14:textId="17C82DAE" w:rsidR="00244997" w:rsidRPr="00244997" w:rsidRDefault="00244997" w:rsidP="00244997">
            <w:pPr>
              <w:keepNext/>
              <w:spacing w:after="0" w:line="240" w:lineRule="auto"/>
              <w:jc w:val="center"/>
              <w:rPr>
                <w:rFonts w:ascii="Calibri" w:eastAsia="Calibri" w:hAnsi="Calibri" w:cs="Calibri"/>
                <w:kern w:val="0"/>
                <w:sz w:val="20"/>
                <w:szCs w:val="20"/>
                <w14:ligatures w14:val="none"/>
              </w:rPr>
            </w:pPr>
          </w:p>
        </w:tc>
        <w:tc>
          <w:tcPr>
            <w:tcW w:w="6379" w:type="dxa"/>
            <w:shd w:val="clear" w:color="auto" w:fill="auto"/>
            <w:vAlign w:val="center"/>
          </w:tcPr>
          <w:p w14:paraId="7961361F" w14:textId="7777777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r w:rsidRPr="00244997">
              <w:rPr>
                <w:rFonts w:ascii="Calibri" w:eastAsia="Calibri" w:hAnsi="Calibri" w:cs="Calibri"/>
                <w:b/>
                <w:kern w:val="0"/>
                <w:sz w:val="20"/>
                <w:szCs w:val="20"/>
                <w14:ligatures w14:val="none"/>
              </w:rPr>
              <w:t>LOKALNE CESTE</w:t>
            </w:r>
          </w:p>
        </w:tc>
        <w:tc>
          <w:tcPr>
            <w:tcW w:w="1559" w:type="dxa"/>
            <w:shd w:val="clear" w:color="auto" w:fill="auto"/>
            <w:vAlign w:val="center"/>
          </w:tcPr>
          <w:p w14:paraId="21663049" w14:textId="77777777" w:rsidR="00244997" w:rsidRPr="00244997" w:rsidRDefault="00244997" w:rsidP="00244997">
            <w:pPr>
              <w:keepNext/>
              <w:spacing w:after="0" w:line="240" w:lineRule="auto"/>
              <w:jc w:val="center"/>
              <w:rPr>
                <w:rFonts w:ascii="Calibri" w:eastAsia="Calibri" w:hAnsi="Calibri" w:cs="Calibri"/>
                <w:b/>
                <w:kern w:val="0"/>
                <w:sz w:val="20"/>
                <w:szCs w:val="20"/>
                <w14:ligatures w14:val="none"/>
              </w:rPr>
            </w:pPr>
          </w:p>
        </w:tc>
      </w:tr>
      <w:tr w:rsidR="00244997" w:rsidRPr="00244997" w14:paraId="14D69D5E" w14:textId="77777777" w:rsidTr="00F31851">
        <w:trPr>
          <w:trHeight w:val="195"/>
        </w:trPr>
        <w:tc>
          <w:tcPr>
            <w:tcW w:w="1134" w:type="dxa"/>
            <w:shd w:val="clear" w:color="auto" w:fill="auto"/>
            <w:vAlign w:val="center"/>
          </w:tcPr>
          <w:p w14:paraId="71505C2A" w14:textId="45D8E607" w:rsidR="00244997" w:rsidRPr="00244997" w:rsidRDefault="00D626A4" w:rsidP="00244997">
            <w:pPr>
              <w:keepNext/>
              <w:spacing w:after="0" w:line="240" w:lineRule="auto"/>
              <w:jc w:val="center"/>
              <w:rPr>
                <w:rFonts w:ascii="Calibri" w:eastAsia="Calibri" w:hAnsi="Calibri" w:cs="Calibri"/>
                <w:kern w:val="0"/>
                <w:sz w:val="20"/>
                <w:szCs w:val="20"/>
                <w14:ligatures w14:val="none"/>
              </w:rPr>
            </w:pPr>
            <w:r w:rsidRPr="00D626A4">
              <w:rPr>
                <w:rFonts w:ascii="Calibri" w:eastAsia="Calibri" w:hAnsi="Calibri" w:cs="Calibri"/>
                <w:kern w:val="0"/>
                <w:sz w:val="20"/>
                <w:szCs w:val="20"/>
                <w14:ligatures w14:val="none"/>
              </w:rPr>
              <w:t>LC 5005</w:t>
            </w:r>
            <w:r>
              <w:rPr>
                <w:rFonts w:ascii="Calibri" w:eastAsia="Calibri" w:hAnsi="Calibri" w:cs="Calibri"/>
                <w:kern w:val="0"/>
                <w:sz w:val="20"/>
                <w:szCs w:val="20"/>
                <w14:ligatures w14:val="none"/>
              </w:rPr>
              <w:t>5</w:t>
            </w:r>
          </w:p>
        </w:tc>
        <w:tc>
          <w:tcPr>
            <w:tcW w:w="6379" w:type="dxa"/>
            <w:shd w:val="clear" w:color="auto" w:fill="auto"/>
            <w:vAlign w:val="center"/>
          </w:tcPr>
          <w:p w14:paraId="32ECBAE8" w14:textId="431BB509" w:rsidR="00244997" w:rsidRPr="00244997" w:rsidRDefault="00D626A4" w:rsidP="00244997">
            <w:pPr>
              <w:keepNext/>
              <w:spacing w:after="0" w:line="240" w:lineRule="auto"/>
              <w:jc w:val="center"/>
              <w:rPr>
                <w:rFonts w:ascii="Calibri" w:eastAsia="Calibri" w:hAnsi="Calibri" w:cs="Calibri"/>
                <w:kern w:val="0"/>
                <w:sz w:val="20"/>
                <w:szCs w:val="20"/>
                <w14:ligatures w14:val="none"/>
              </w:rPr>
            </w:pPr>
            <w:r w:rsidRPr="00D626A4">
              <w:rPr>
                <w:rFonts w:ascii="Calibri" w:eastAsia="Calibri" w:hAnsi="Calibri" w:cs="Calibri"/>
                <w:kern w:val="0"/>
                <w:sz w:val="20"/>
                <w:szCs w:val="20"/>
                <w14:ligatures w14:val="none"/>
              </w:rPr>
              <w:t>Motovun (DC44) – Barušići – Sveti Donat (LC50032)</w:t>
            </w:r>
          </w:p>
        </w:tc>
        <w:tc>
          <w:tcPr>
            <w:tcW w:w="1559" w:type="dxa"/>
            <w:shd w:val="clear" w:color="auto" w:fill="auto"/>
            <w:vAlign w:val="center"/>
          </w:tcPr>
          <w:p w14:paraId="3ECB35AA" w14:textId="7FADE754" w:rsidR="00244997" w:rsidRPr="00244997" w:rsidRDefault="00D626A4" w:rsidP="00244997">
            <w:pPr>
              <w:keepNext/>
              <w:spacing w:after="0" w:line="240" w:lineRule="auto"/>
              <w:jc w:val="center"/>
              <w:rPr>
                <w:rFonts w:ascii="Calibri" w:eastAsia="Calibri" w:hAnsi="Calibri" w:cs="Calibri"/>
                <w:kern w:val="0"/>
                <w:sz w:val="20"/>
                <w:szCs w:val="20"/>
                <w14:ligatures w14:val="none"/>
              </w:rPr>
            </w:pPr>
            <w:r w:rsidRPr="00D626A4">
              <w:rPr>
                <w:rFonts w:ascii="Calibri" w:eastAsia="Calibri" w:hAnsi="Calibri" w:cs="Calibri"/>
                <w:kern w:val="0"/>
                <w:sz w:val="20"/>
                <w:szCs w:val="20"/>
                <w14:ligatures w14:val="none"/>
              </w:rPr>
              <w:t>11,788</w:t>
            </w:r>
          </w:p>
        </w:tc>
      </w:tr>
      <w:tr w:rsidR="00D626A4" w:rsidRPr="00244997" w14:paraId="386F9CC8" w14:textId="77777777" w:rsidTr="00F31851">
        <w:trPr>
          <w:trHeight w:val="195"/>
        </w:trPr>
        <w:tc>
          <w:tcPr>
            <w:tcW w:w="1134" w:type="dxa"/>
            <w:shd w:val="clear" w:color="auto" w:fill="auto"/>
            <w:vAlign w:val="center"/>
          </w:tcPr>
          <w:p w14:paraId="085FD420" w14:textId="69F501CB"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14:ligatures w14:val="none"/>
              </w:rPr>
              <w:t>LC 5005</w:t>
            </w:r>
            <w:r>
              <w:rPr>
                <w:rFonts w:ascii="Calibri" w:eastAsia="Calibri" w:hAnsi="Calibri" w:cs="Calibri"/>
                <w:kern w:val="0"/>
                <w:sz w:val="20"/>
                <w:szCs w:val="20"/>
                <w14:ligatures w14:val="none"/>
              </w:rPr>
              <w:t>6</w:t>
            </w:r>
          </w:p>
        </w:tc>
        <w:tc>
          <w:tcPr>
            <w:tcW w:w="6379" w:type="dxa"/>
            <w:shd w:val="clear" w:color="auto" w:fill="auto"/>
            <w:vAlign w:val="center"/>
          </w:tcPr>
          <w:p w14:paraId="5F599335" w14:textId="389EE45E"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lang w:eastAsia="zh-CN"/>
                <w14:ligatures w14:val="none"/>
              </w:rPr>
              <w:t>Motovun (ŽC5007) – A. G. Grada Pazina (Žamask)</w:t>
            </w:r>
          </w:p>
        </w:tc>
        <w:tc>
          <w:tcPr>
            <w:tcW w:w="1559" w:type="dxa"/>
            <w:shd w:val="clear" w:color="auto" w:fill="auto"/>
            <w:vAlign w:val="center"/>
          </w:tcPr>
          <w:p w14:paraId="0A715251" w14:textId="3AA45734" w:rsidR="00D626A4" w:rsidRPr="00244997" w:rsidRDefault="00D626A4" w:rsidP="00D626A4">
            <w:pPr>
              <w:spacing w:after="0" w:line="240" w:lineRule="auto"/>
              <w:jc w:val="center"/>
              <w:rPr>
                <w:rFonts w:ascii="Calibri" w:eastAsia="Calibri" w:hAnsi="Calibri" w:cs="Calibri"/>
                <w:kern w:val="0"/>
                <w:sz w:val="20"/>
                <w:szCs w:val="20"/>
                <w:lang w:eastAsia="hr-HR"/>
                <w14:ligatures w14:val="none"/>
              </w:rPr>
            </w:pPr>
            <w:r w:rsidRPr="00D626A4">
              <w:rPr>
                <w:rFonts w:ascii="Calibri" w:eastAsia="Calibri" w:hAnsi="Calibri" w:cs="Calibri"/>
                <w:kern w:val="0"/>
                <w:sz w:val="20"/>
                <w:szCs w:val="20"/>
                <w:lang w:eastAsia="hr-HR"/>
                <w14:ligatures w14:val="none"/>
              </w:rPr>
              <w:t>6,295</w:t>
            </w:r>
          </w:p>
        </w:tc>
      </w:tr>
      <w:tr w:rsidR="00D626A4" w:rsidRPr="00244997" w14:paraId="69055711" w14:textId="77777777" w:rsidTr="00F31851">
        <w:trPr>
          <w:trHeight w:val="195"/>
        </w:trPr>
        <w:tc>
          <w:tcPr>
            <w:tcW w:w="1134" w:type="dxa"/>
            <w:shd w:val="clear" w:color="auto" w:fill="auto"/>
            <w:vAlign w:val="center"/>
          </w:tcPr>
          <w:p w14:paraId="2CDE76B4" w14:textId="3B08F974"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14:ligatures w14:val="none"/>
              </w:rPr>
              <w:t>LC 5005</w:t>
            </w:r>
            <w:r>
              <w:rPr>
                <w:rFonts w:ascii="Calibri" w:eastAsia="Calibri" w:hAnsi="Calibri" w:cs="Calibri"/>
                <w:kern w:val="0"/>
                <w:sz w:val="20"/>
                <w:szCs w:val="20"/>
                <w14:ligatures w14:val="none"/>
              </w:rPr>
              <w:t>8</w:t>
            </w:r>
          </w:p>
        </w:tc>
        <w:tc>
          <w:tcPr>
            <w:tcW w:w="6379" w:type="dxa"/>
            <w:shd w:val="clear" w:color="auto" w:fill="auto"/>
            <w:vAlign w:val="center"/>
          </w:tcPr>
          <w:p w14:paraId="6D7CAD42" w14:textId="1FC370A6"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lang w:eastAsia="zh-CN"/>
                <w14:ligatures w14:val="none"/>
              </w:rPr>
              <w:t>Brkač – Motovun (ŽC5007)</w:t>
            </w:r>
          </w:p>
        </w:tc>
        <w:tc>
          <w:tcPr>
            <w:tcW w:w="1559" w:type="dxa"/>
            <w:shd w:val="clear" w:color="auto" w:fill="auto"/>
            <w:vAlign w:val="center"/>
          </w:tcPr>
          <w:p w14:paraId="630F9CF5" w14:textId="6E9DC352" w:rsidR="00D626A4" w:rsidRPr="00244997" w:rsidRDefault="00D626A4" w:rsidP="00D626A4">
            <w:pPr>
              <w:spacing w:after="0" w:line="240" w:lineRule="auto"/>
              <w:jc w:val="center"/>
              <w:rPr>
                <w:rFonts w:ascii="Calibri" w:eastAsia="Calibri" w:hAnsi="Calibri" w:cs="Calibri"/>
                <w:kern w:val="0"/>
                <w:sz w:val="20"/>
                <w:szCs w:val="20"/>
                <w:lang w:eastAsia="hr-HR"/>
                <w14:ligatures w14:val="none"/>
              </w:rPr>
            </w:pPr>
            <w:r w:rsidRPr="00D626A4">
              <w:rPr>
                <w:rFonts w:ascii="Calibri" w:eastAsia="Calibri" w:hAnsi="Calibri" w:cs="Calibri"/>
                <w:kern w:val="0"/>
                <w:sz w:val="20"/>
                <w:szCs w:val="20"/>
                <w:lang w:eastAsia="hr-HR"/>
                <w14:ligatures w14:val="none"/>
              </w:rPr>
              <w:t>2,457</w:t>
            </w:r>
          </w:p>
        </w:tc>
      </w:tr>
      <w:tr w:rsidR="00D626A4" w:rsidRPr="00244997" w14:paraId="4FFC5630" w14:textId="77777777" w:rsidTr="00F31851">
        <w:trPr>
          <w:trHeight w:val="195"/>
        </w:trPr>
        <w:tc>
          <w:tcPr>
            <w:tcW w:w="1134" w:type="dxa"/>
            <w:shd w:val="clear" w:color="auto" w:fill="auto"/>
            <w:vAlign w:val="center"/>
          </w:tcPr>
          <w:p w14:paraId="0CEA0EE1" w14:textId="26218B1E"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lang w:eastAsia="zh-CN"/>
                <w14:ligatures w14:val="none"/>
              </w:rPr>
              <w:t>LC 5005</w:t>
            </w:r>
            <w:r>
              <w:rPr>
                <w:rFonts w:ascii="Calibri" w:eastAsia="Calibri" w:hAnsi="Calibri" w:cs="Calibri"/>
                <w:kern w:val="0"/>
                <w:sz w:val="20"/>
                <w:szCs w:val="20"/>
                <w:lang w:eastAsia="zh-CN"/>
                <w14:ligatures w14:val="none"/>
              </w:rPr>
              <w:t>9</w:t>
            </w:r>
          </w:p>
        </w:tc>
        <w:tc>
          <w:tcPr>
            <w:tcW w:w="6379" w:type="dxa"/>
            <w:shd w:val="clear" w:color="auto" w:fill="auto"/>
            <w:vAlign w:val="center"/>
          </w:tcPr>
          <w:p w14:paraId="0A499034" w14:textId="308E8AA8" w:rsidR="00D626A4" w:rsidRPr="00244997" w:rsidRDefault="00D626A4" w:rsidP="00D626A4">
            <w:pPr>
              <w:spacing w:after="0" w:line="240" w:lineRule="auto"/>
              <w:jc w:val="center"/>
              <w:rPr>
                <w:rFonts w:ascii="Calibri" w:eastAsia="Calibri" w:hAnsi="Calibri" w:cs="Calibri"/>
                <w:kern w:val="0"/>
                <w:sz w:val="20"/>
                <w:szCs w:val="20"/>
                <w:lang w:eastAsia="zh-CN"/>
                <w14:ligatures w14:val="none"/>
              </w:rPr>
            </w:pPr>
            <w:r w:rsidRPr="00D626A4">
              <w:rPr>
                <w:rFonts w:ascii="Calibri" w:eastAsia="Calibri" w:hAnsi="Calibri" w:cs="Calibri"/>
                <w:kern w:val="0"/>
                <w:sz w:val="20"/>
                <w:szCs w:val="20"/>
                <w:lang w:eastAsia="zh-CN"/>
                <w14:ligatures w14:val="none"/>
              </w:rPr>
              <w:t>Motovun (ŽC5007) – Kaldir</w:t>
            </w:r>
          </w:p>
        </w:tc>
        <w:tc>
          <w:tcPr>
            <w:tcW w:w="1559" w:type="dxa"/>
            <w:shd w:val="clear" w:color="auto" w:fill="auto"/>
            <w:vAlign w:val="center"/>
          </w:tcPr>
          <w:p w14:paraId="432DD2CA" w14:textId="3904B76A" w:rsidR="00D626A4" w:rsidRPr="00244997" w:rsidRDefault="00D626A4" w:rsidP="00D626A4">
            <w:pPr>
              <w:spacing w:after="0" w:line="240" w:lineRule="auto"/>
              <w:jc w:val="center"/>
              <w:rPr>
                <w:rFonts w:ascii="Calibri" w:eastAsia="Calibri" w:hAnsi="Calibri" w:cs="Calibri"/>
                <w:kern w:val="0"/>
                <w:sz w:val="20"/>
                <w:szCs w:val="20"/>
                <w:lang w:eastAsia="hr-HR"/>
                <w14:ligatures w14:val="none"/>
              </w:rPr>
            </w:pPr>
            <w:r w:rsidRPr="00D626A4">
              <w:rPr>
                <w:rFonts w:ascii="Calibri" w:eastAsia="Calibri" w:hAnsi="Calibri" w:cs="Calibri"/>
                <w:kern w:val="0"/>
                <w:sz w:val="20"/>
                <w:szCs w:val="20"/>
                <w:lang w:eastAsia="hr-HR"/>
                <w14:ligatures w14:val="none"/>
              </w:rPr>
              <w:t>5,567</w:t>
            </w:r>
          </w:p>
        </w:tc>
      </w:tr>
    </w:tbl>
    <w:bookmarkEnd w:id="32"/>
    <w:p w14:paraId="71F20DF4" w14:textId="7ECDB4B5" w:rsidR="00244997" w:rsidRPr="00D626A4" w:rsidRDefault="00D626A4" w:rsidP="00D626A4">
      <w:pPr>
        <w:jc w:val="center"/>
        <w:rPr>
          <w:sz w:val="20"/>
          <w:szCs w:val="20"/>
          <w:lang w:eastAsia="hr-HR"/>
        </w:rPr>
      </w:pPr>
      <w:r w:rsidRPr="00D626A4">
        <w:rPr>
          <w:sz w:val="20"/>
          <w:szCs w:val="20"/>
          <w:lang w:eastAsia="hr-HR"/>
        </w:rPr>
        <w:t>Izvor: Odluka o razvrstavanju javnih cesta („Narodne novine“, broj 59/23, 64/23, 71/23 i 97/23)</w:t>
      </w:r>
    </w:p>
    <w:p w14:paraId="087AF571" w14:textId="5FDDBE10" w:rsidR="00D626A4" w:rsidRDefault="00D626A4" w:rsidP="00D626A4">
      <w:pPr>
        <w:suppressAutoHyphens/>
        <w:autoSpaceDN w:val="0"/>
        <w:spacing w:after="120"/>
        <w:textAlignment w:val="baseline"/>
        <w:rPr>
          <w:rFonts w:ascii="Calibri" w:eastAsia="Calibri" w:hAnsi="Calibri" w:cs="Times New Roman"/>
          <w:kern w:val="0"/>
          <w:szCs w:val="22"/>
          <w:lang w:eastAsia="hr-HR"/>
          <w14:ligatures w14:val="none"/>
        </w:rPr>
      </w:pPr>
      <w:r w:rsidRPr="00D626A4">
        <w:rPr>
          <w:rFonts w:ascii="Calibri" w:eastAsia="Calibri" w:hAnsi="Calibri" w:cs="Times New Roman"/>
          <w:kern w:val="0"/>
          <w:szCs w:val="22"/>
          <w:lang w:eastAsia="hr-HR"/>
          <w14:ligatures w14:val="none"/>
        </w:rPr>
        <w:t>Područjem Općine, osim lokalnih cesta, prolazi državna cesta DC 44 (Čvorište Nova Vas (A9) – Ponte Portone – Buzet – čvorište Lupoglav (A8)), županijska cesta (ŽC 5007) koja povezuje Buje i Pazin te je ujedno, preko autoceste Istarski ipsilon, veza za Poreč, Rovinj i Pulu na jugu te Kopar i Trst na sjeverozapadnom dijelu. Državnom cestom DC 44, Općina Motovun</w:t>
      </w:r>
      <w:r>
        <w:rPr>
          <w:rFonts w:ascii="Calibri" w:eastAsia="Calibri" w:hAnsi="Calibri" w:cs="Times New Roman"/>
          <w:kern w:val="0"/>
          <w:szCs w:val="22"/>
          <w:lang w:eastAsia="hr-HR"/>
          <w14:ligatures w14:val="none"/>
        </w:rPr>
        <w:t xml:space="preserve"> </w:t>
      </w:r>
      <w:r w:rsidRPr="00D626A4">
        <w:rPr>
          <w:rFonts w:ascii="Calibri" w:eastAsia="Calibri" w:hAnsi="Calibri" w:cs="Times New Roman"/>
          <w:kern w:val="0"/>
          <w:szCs w:val="22"/>
          <w:lang w:eastAsia="hr-HR"/>
          <w14:ligatures w14:val="none"/>
        </w:rPr>
        <w:t>-</w:t>
      </w:r>
      <w:r>
        <w:rPr>
          <w:rFonts w:ascii="Calibri" w:eastAsia="Calibri" w:hAnsi="Calibri" w:cs="Times New Roman"/>
          <w:kern w:val="0"/>
          <w:szCs w:val="22"/>
          <w:lang w:eastAsia="hr-HR"/>
          <w14:ligatures w14:val="none"/>
        </w:rPr>
        <w:t xml:space="preserve"> </w:t>
      </w:r>
      <w:r w:rsidRPr="00D626A4">
        <w:rPr>
          <w:rFonts w:ascii="Calibri" w:eastAsia="Calibri" w:hAnsi="Calibri" w:cs="Times New Roman"/>
          <w:kern w:val="0"/>
          <w:szCs w:val="22"/>
          <w:lang w:eastAsia="hr-HR"/>
          <w14:ligatures w14:val="none"/>
        </w:rPr>
        <w:t>Montona je povezana sa Rijekom na sjeveroistoku i turističkim destinacijama; Umag, Novigrad, Poreč i Rovinj na zapadnoj obali istarskog poluotoka. Državna cesta DC 44 je glavna prometnica koja vodi na priključne ceste Istarskog ipsilona i povezanost s Slovenijom i Italijom na sjeverozapadnoj strani, Pulom na jugu i Rijekom na sjeveroistoku, glavnim receptivnim turističkim koridorima.</w:t>
      </w:r>
    </w:p>
    <w:p w14:paraId="72A0045A" w14:textId="415721E0" w:rsidR="00D626A4" w:rsidRDefault="00D626A4" w:rsidP="00D626A4">
      <w:pPr>
        <w:pStyle w:val="Naslov3"/>
        <w:rPr>
          <w:rFonts w:eastAsia="Calibri"/>
        </w:rPr>
      </w:pPr>
      <w:bookmarkStart w:id="33" w:name="_Toc190151540"/>
      <w:r>
        <w:rPr>
          <w:rFonts w:eastAsia="Calibri"/>
        </w:rPr>
        <w:t>A.7.2. Željeznički promet</w:t>
      </w:r>
      <w:bookmarkEnd w:id="33"/>
    </w:p>
    <w:p w14:paraId="20B9DDD6" w14:textId="77777777" w:rsidR="00D626A4" w:rsidRDefault="00D626A4" w:rsidP="00D626A4">
      <w:pPr>
        <w:pStyle w:val="Opisslike"/>
        <w:keepNext/>
        <w:rPr>
          <w:rFonts w:cs="Arial"/>
          <w:i w:val="0"/>
          <w:iCs w:val="0"/>
          <w:color w:val="auto"/>
          <w:sz w:val="24"/>
          <w:szCs w:val="22"/>
        </w:rPr>
      </w:pPr>
      <w:r w:rsidRPr="00E01296">
        <w:rPr>
          <w:rFonts w:cs="Arial"/>
          <w:i w:val="0"/>
          <w:iCs w:val="0"/>
          <w:color w:val="auto"/>
          <w:sz w:val="24"/>
          <w:szCs w:val="22"/>
        </w:rPr>
        <w:t>Na području Općine nema željezničkih prometnica.</w:t>
      </w:r>
    </w:p>
    <w:p w14:paraId="77F6D3E1" w14:textId="398457F9" w:rsidR="00D626A4" w:rsidRDefault="00D626A4" w:rsidP="00D626A4">
      <w:pPr>
        <w:pStyle w:val="Naslov2"/>
      </w:pPr>
      <w:bookmarkStart w:id="34" w:name="_Toc190151541"/>
      <w:r>
        <w:t>A.8. PREGLED TURISTIČKIH NASELJA</w:t>
      </w:r>
      <w:bookmarkEnd w:id="34"/>
    </w:p>
    <w:p w14:paraId="05F569C4" w14:textId="77777777" w:rsidR="00D626A4" w:rsidRPr="00D626A4" w:rsidRDefault="00D626A4" w:rsidP="00D626A4">
      <w:r w:rsidRPr="00D626A4">
        <w:t>Turizam je ključni i dominantni gospodarski sektor Općine Motovun-Montona koji, svojom potražnjom, potpuno utječe na usmjerenje i razvoj ostalih sektora.</w:t>
      </w:r>
    </w:p>
    <w:p w14:paraId="68F71AE9" w14:textId="6CC9F39E" w:rsidR="00D626A4" w:rsidRPr="00D626A4" w:rsidRDefault="00D626A4" w:rsidP="00D626A4">
      <w:r w:rsidRPr="00D626A4">
        <w:t xml:space="preserve">Prirodne mogućnosti na području Općine Motovun-Montona i u susjednim općinama pružaju povoljnosti za kulturni, seljački, seoski i izletničko - rekreacijski turizam u svim naseljima Općine. </w:t>
      </w:r>
    </w:p>
    <w:p w14:paraId="6AD04757" w14:textId="573827A8" w:rsidR="00D626A4" w:rsidRDefault="00D626A4" w:rsidP="00D626A4">
      <w:r w:rsidRPr="00D626A4">
        <w:t>Na području Općine nalazi se više privatnih smještajnih objekata, a kao najveći smještajni objekt na području Općine  možemo istaknuti Hotel „Kaštel“ sa preko 70 ležaja.</w:t>
      </w:r>
    </w:p>
    <w:p w14:paraId="35A35D1E" w14:textId="002C9192" w:rsidR="0037013F" w:rsidRDefault="0037013F" w:rsidP="0037013F">
      <w:pPr>
        <w:pStyle w:val="Naslov2"/>
      </w:pPr>
      <w:bookmarkStart w:id="35" w:name="_Toc190151542"/>
      <w:r w:rsidRPr="00CE5D99">
        <w:lastRenderedPageBreak/>
        <w:t>A.9. PREGLED ELEKTROENERGETSKIH GRAĐEVINA ZA PROIZVODNJU I PRIJENOS ELEKTRIČNE ENERGIJE</w:t>
      </w:r>
      <w:bookmarkEnd w:id="35"/>
    </w:p>
    <w:p w14:paraId="61F43088" w14:textId="151548BE" w:rsidR="00CE5D99" w:rsidRDefault="00B818FC" w:rsidP="0037013F">
      <w:r>
        <w:t xml:space="preserve">Elektroopskrbu na području Općine obavlja HEP ODS. D.O.O. – Elektroistra Pula. </w:t>
      </w:r>
    </w:p>
    <w:p w14:paraId="66F6925F" w14:textId="5D40DEAA" w:rsidR="00B818FC" w:rsidRDefault="00B818FC" w:rsidP="00B818FC">
      <w:pPr>
        <w:pStyle w:val="Odlomakpopisa"/>
        <w:numPr>
          <w:ilvl w:val="0"/>
          <w:numId w:val="43"/>
        </w:numPr>
      </w:pPr>
      <w:r>
        <w:t>Potrošnja električne energije</w:t>
      </w:r>
    </w:p>
    <w:tbl>
      <w:tblPr>
        <w:tblStyle w:val="Reetkatablice"/>
        <w:tblW w:w="0" w:type="auto"/>
        <w:tblLook w:val="04A0" w:firstRow="1" w:lastRow="0" w:firstColumn="1" w:lastColumn="0" w:noHBand="0" w:noVBand="1"/>
      </w:tblPr>
      <w:tblGrid>
        <w:gridCol w:w="2265"/>
        <w:gridCol w:w="2265"/>
        <w:gridCol w:w="2265"/>
        <w:gridCol w:w="2265"/>
      </w:tblGrid>
      <w:tr w:rsidR="00B818FC" w:rsidRPr="00B818FC" w14:paraId="0F3267B5" w14:textId="77777777" w:rsidTr="006D6A41">
        <w:tc>
          <w:tcPr>
            <w:tcW w:w="9060" w:type="dxa"/>
            <w:gridSpan w:val="4"/>
          </w:tcPr>
          <w:p w14:paraId="5CA05D91" w14:textId="0F8B5D40" w:rsidR="00B818FC" w:rsidRPr="00B818FC" w:rsidRDefault="00B818FC" w:rsidP="00B818FC">
            <w:pPr>
              <w:jc w:val="center"/>
              <w:rPr>
                <w:b/>
                <w:bCs/>
                <w:sz w:val="20"/>
                <w:szCs w:val="20"/>
              </w:rPr>
            </w:pPr>
            <w:r w:rsidRPr="00B818FC">
              <w:rPr>
                <w:b/>
                <w:bCs/>
                <w:sz w:val="20"/>
                <w:szCs w:val="20"/>
              </w:rPr>
              <w:t>POTROŠNJA ELEKTRIČNE ENERGIJE (kWh)-2023.god</w:t>
            </w:r>
          </w:p>
        </w:tc>
      </w:tr>
      <w:tr w:rsidR="00B818FC" w:rsidRPr="00B818FC" w14:paraId="75B5038E" w14:textId="77777777" w:rsidTr="00B818FC">
        <w:tc>
          <w:tcPr>
            <w:tcW w:w="2265" w:type="dxa"/>
          </w:tcPr>
          <w:p w14:paraId="1BC1510A" w14:textId="01B125B8" w:rsidR="00B818FC" w:rsidRPr="00B818FC" w:rsidRDefault="00B818FC" w:rsidP="00B818FC">
            <w:pPr>
              <w:jc w:val="center"/>
              <w:rPr>
                <w:sz w:val="20"/>
                <w:szCs w:val="20"/>
              </w:rPr>
            </w:pPr>
            <w:r w:rsidRPr="00B818FC">
              <w:rPr>
                <w:sz w:val="20"/>
                <w:szCs w:val="20"/>
              </w:rPr>
              <w:t>JAVNA RASVJETA</w:t>
            </w:r>
          </w:p>
        </w:tc>
        <w:tc>
          <w:tcPr>
            <w:tcW w:w="2265" w:type="dxa"/>
          </w:tcPr>
          <w:p w14:paraId="624EAEA5" w14:textId="019159D5" w:rsidR="00B818FC" w:rsidRPr="00B818FC" w:rsidRDefault="00B818FC" w:rsidP="00B818FC">
            <w:pPr>
              <w:jc w:val="center"/>
              <w:rPr>
                <w:sz w:val="20"/>
                <w:szCs w:val="20"/>
              </w:rPr>
            </w:pPr>
            <w:r w:rsidRPr="00B818FC">
              <w:rPr>
                <w:sz w:val="20"/>
                <w:szCs w:val="20"/>
              </w:rPr>
              <w:t>KUĆANSTVO</w:t>
            </w:r>
          </w:p>
        </w:tc>
        <w:tc>
          <w:tcPr>
            <w:tcW w:w="2265" w:type="dxa"/>
          </w:tcPr>
          <w:p w14:paraId="7F8ECAC0" w14:textId="24F96F25" w:rsidR="00B818FC" w:rsidRPr="00B818FC" w:rsidRDefault="00B818FC" w:rsidP="00B818FC">
            <w:pPr>
              <w:jc w:val="center"/>
              <w:rPr>
                <w:sz w:val="20"/>
                <w:szCs w:val="20"/>
              </w:rPr>
            </w:pPr>
            <w:r w:rsidRPr="00B818FC">
              <w:rPr>
                <w:sz w:val="20"/>
                <w:szCs w:val="20"/>
              </w:rPr>
              <w:t>PODUZETNIŠTVO</w:t>
            </w:r>
          </w:p>
        </w:tc>
        <w:tc>
          <w:tcPr>
            <w:tcW w:w="2265" w:type="dxa"/>
          </w:tcPr>
          <w:p w14:paraId="24052DA6" w14:textId="319C6498" w:rsidR="00B818FC" w:rsidRPr="00B818FC" w:rsidRDefault="00B818FC" w:rsidP="00B818FC">
            <w:pPr>
              <w:jc w:val="center"/>
              <w:rPr>
                <w:sz w:val="20"/>
                <w:szCs w:val="20"/>
              </w:rPr>
            </w:pPr>
            <w:r w:rsidRPr="00B818FC">
              <w:rPr>
                <w:sz w:val="20"/>
                <w:szCs w:val="20"/>
              </w:rPr>
              <w:t>SREDNJI NAPON</w:t>
            </w:r>
          </w:p>
        </w:tc>
      </w:tr>
      <w:tr w:rsidR="00B818FC" w:rsidRPr="00B818FC" w14:paraId="6BB61E32" w14:textId="77777777" w:rsidTr="00B818FC">
        <w:tc>
          <w:tcPr>
            <w:tcW w:w="2265" w:type="dxa"/>
          </w:tcPr>
          <w:p w14:paraId="3C565F03" w14:textId="22B57AA7" w:rsidR="00B818FC" w:rsidRPr="00B818FC" w:rsidRDefault="00B818FC" w:rsidP="00B818FC">
            <w:pPr>
              <w:jc w:val="center"/>
              <w:rPr>
                <w:sz w:val="20"/>
                <w:szCs w:val="20"/>
              </w:rPr>
            </w:pPr>
            <w:r>
              <w:rPr>
                <w:sz w:val="20"/>
                <w:szCs w:val="20"/>
              </w:rPr>
              <w:t>42.818</w:t>
            </w:r>
          </w:p>
        </w:tc>
        <w:tc>
          <w:tcPr>
            <w:tcW w:w="2265" w:type="dxa"/>
          </w:tcPr>
          <w:p w14:paraId="5887DCD1" w14:textId="334B84D3" w:rsidR="00B818FC" w:rsidRPr="00B818FC" w:rsidRDefault="00B818FC" w:rsidP="00B818FC">
            <w:pPr>
              <w:jc w:val="center"/>
              <w:rPr>
                <w:sz w:val="20"/>
                <w:szCs w:val="20"/>
              </w:rPr>
            </w:pPr>
            <w:r>
              <w:rPr>
                <w:sz w:val="20"/>
                <w:szCs w:val="20"/>
              </w:rPr>
              <w:t>1.174.386</w:t>
            </w:r>
          </w:p>
        </w:tc>
        <w:tc>
          <w:tcPr>
            <w:tcW w:w="2265" w:type="dxa"/>
          </w:tcPr>
          <w:p w14:paraId="6F2F18E3" w14:textId="4EA47E54" w:rsidR="00B818FC" w:rsidRPr="00B818FC" w:rsidRDefault="00B818FC" w:rsidP="00B818FC">
            <w:pPr>
              <w:jc w:val="center"/>
              <w:rPr>
                <w:sz w:val="20"/>
                <w:szCs w:val="20"/>
              </w:rPr>
            </w:pPr>
            <w:r>
              <w:rPr>
                <w:sz w:val="20"/>
                <w:szCs w:val="20"/>
              </w:rPr>
              <w:t>1.222.442</w:t>
            </w:r>
          </w:p>
        </w:tc>
        <w:tc>
          <w:tcPr>
            <w:tcW w:w="2265" w:type="dxa"/>
          </w:tcPr>
          <w:p w14:paraId="7CDAA9EF" w14:textId="6AC3CBA5" w:rsidR="00B818FC" w:rsidRPr="00B818FC" w:rsidRDefault="00B818FC" w:rsidP="00B818FC">
            <w:pPr>
              <w:jc w:val="center"/>
              <w:rPr>
                <w:sz w:val="20"/>
                <w:szCs w:val="20"/>
              </w:rPr>
            </w:pPr>
            <w:r>
              <w:rPr>
                <w:sz w:val="20"/>
                <w:szCs w:val="20"/>
              </w:rPr>
              <w:t>5.017.470</w:t>
            </w:r>
          </w:p>
        </w:tc>
      </w:tr>
    </w:tbl>
    <w:p w14:paraId="140FA66E" w14:textId="77777777" w:rsidR="00B818FC" w:rsidRDefault="00B818FC" w:rsidP="0037013F"/>
    <w:p w14:paraId="6832FD5C" w14:textId="4C3B17F4" w:rsidR="00B818FC" w:rsidRDefault="00B818FC" w:rsidP="00B818FC">
      <w:pPr>
        <w:pStyle w:val="Odlomakpopisa"/>
        <w:numPr>
          <w:ilvl w:val="0"/>
          <w:numId w:val="43"/>
        </w:numPr>
      </w:pPr>
      <w:r>
        <w:t>Broj potrošača</w:t>
      </w:r>
    </w:p>
    <w:tbl>
      <w:tblPr>
        <w:tblStyle w:val="Reetkatablice"/>
        <w:tblW w:w="0" w:type="auto"/>
        <w:tblLook w:val="04A0" w:firstRow="1" w:lastRow="0" w:firstColumn="1" w:lastColumn="0" w:noHBand="0" w:noVBand="1"/>
      </w:tblPr>
      <w:tblGrid>
        <w:gridCol w:w="2265"/>
        <w:gridCol w:w="2265"/>
        <w:gridCol w:w="2265"/>
        <w:gridCol w:w="2265"/>
      </w:tblGrid>
      <w:tr w:rsidR="00B818FC" w:rsidRPr="00B818FC" w14:paraId="476CFCD4" w14:textId="77777777" w:rsidTr="00C32102">
        <w:tc>
          <w:tcPr>
            <w:tcW w:w="9060" w:type="dxa"/>
            <w:gridSpan w:val="4"/>
          </w:tcPr>
          <w:p w14:paraId="1A0B87FF" w14:textId="3BFC3A94" w:rsidR="00B818FC" w:rsidRPr="00B818FC" w:rsidRDefault="00B818FC" w:rsidP="00B818FC">
            <w:pPr>
              <w:jc w:val="center"/>
              <w:rPr>
                <w:b/>
                <w:bCs/>
                <w:sz w:val="20"/>
                <w:szCs w:val="20"/>
              </w:rPr>
            </w:pPr>
            <w:r>
              <w:rPr>
                <w:b/>
                <w:bCs/>
                <w:sz w:val="20"/>
                <w:szCs w:val="20"/>
              </w:rPr>
              <w:t>BROJ POTROŠAČA</w:t>
            </w:r>
          </w:p>
        </w:tc>
      </w:tr>
      <w:tr w:rsidR="00B818FC" w:rsidRPr="00B818FC" w14:paraId="19171838" w14:textId="77777777" w:rsidTr="00C32102">
        <w:tc>
          <w:tcPr>
            <w:tcW w:w="2265" w:type="dxa"/>
          </w:tcPr>
          <w:p w14:paraId="3B2C3DE3" w14:textId="77777777" w:rsidR="00B818FC" w:rsidRPr="00B818FC" w:rsidRDefault="00B818FC" w:rsidP="00C32102">
            <w:pPr>
              <w:jc w:val="center"/>
              <w:rPr>
                <w:sz w:val="20"/>
                <w:szCs w:val="20"/>
              </w:rPr>
            </w:pPr>
            <w:r w:rsidRPr="00B818FC">
              <w:rPr>
                <w:sz w:val="20"/>
                <w:szCs w:val="20"/>
              </w:rPr>
              <w:t>JAVNA RASVJETA</w:t>
            </w:r>
          </w:p>
        </w:tc>
        <w:tc>
          <w:tcPr>
            <w:tcW w:w="2265" w:type="dxa"/>
          </w:tcPr>
          <w:p w14:paraId="2B4F0462" w14:textId="77777777" w:rsidR="00B818FC" w:rsidRPr="00B818FC" w:rsidRDefault="00B818FC" w:rsidP="00C32102">
            <w:pPr>
              <w:jc w:val="center"/>
              <w:rPr>
                <w:sz w:val="20"/>
                <w:szCs w:val="20"/>
              </w:rPr>
            </w:pPr>
            <w:r w:rsidRPr="00B818FC">
              <w:rPr>
                <w:sz w:val="20"/>
                <w:szCs w:val="20"/>
              </w:rPr>
              <w:t>KUĆANSTVO</w:t>
            </w:r>
          </w:p>
        </w:tc>
        <w:tc>
          <w:tcPr>
            <w:tcW w:w="2265" w:type="dxa"/>
          </w:tcPr>
          <w:p w14:paraId="1167F20E" w14:textId="77777777" w:rsidR="00B818FC" w:rsidRPr="00B818FC" w:rsidRDefault="00B818FC" w:rsidP="00C32102">
            <w:pPr>
              <w:jc w:val="center"/>
              <w:rPr>
                <w:sz w:val="20"/>
                <w:szCs w:val="20"/>
              </w:rPr>
            </w:pPr>
            <w:r w:rsidRPr="00B818FC">
              <w:rPr>
                <w:sz w:val="20"/>
                <w:szCs w:val="20"/>
              </w:rPr>
              <w:t>PODUZETNIŠTVO</w:t>
            </w:r>
          </w:p>
        </w:tc>
        <w:tc>
          <w:tcPr>
            <w:tcW w:w="2265" w:type="dxa"/>
          </w:tcPr>
          <w:p w14:paraId="5BBDBD61" w14:textId="77777777" w:rsidR="00B818FC" w:rsidRPr="00B818FC" w:rsidRDefault="00B818FC" w:rsidP="00C32102">
            <w:pPr>
              <w:jc w:val="center"/>
              <w:rPr>
                <w:sz w:val="20"/>
                <w:szCs w:val="20"/>
              </w:rPr>
            </w:pPr>
            <w:r w:rsidRPr="00B818FC">
              <w:rPr>
                <w:sz w:val="20"/>
                <w:szCs w:val="20"/>
              </w:rPr>
              <w:t>SREDNJI NAPON</w:t>
            </w:r>
          </w:p>
        </w:tc>
      </w:tr>
      <w:tr w:rsidR="00B818FC" w:rsidRPr="00B818FC" w14:paraId="1EDF2A5E" w14:textId="77777777" w:rsidTr="00C32102">
        <w:tc>
          <w:tcPr>
            <w:tcW w:w="2265" w:type="dxa"/>
          </w:tcPr>
          <w:p w14:paraId="2608D7FD" w14:textId="15C49BB2" w:rsidR="00B818FC" w:rsidRPr="00B818FC" w:rsidRDefault="00B818FC" w:rsidP="00C32102">
            <w:pPr>
              <w:jc w:val="center"/>
              <w:rPr>
                <w:sz w:val="20"/>
                <w:szCs w:val="20"/>
              </w:rPr>
            </w:pPr>
            <w:r>
              <w:rPr>
                <w:sz w:val="20"/>
                <w:szCs w:val="20"/>
              </w:rPr>
              <w:t>261</w:t>
            </w:r>
          </w:p>
        </w:tc>
        <w:tc>
          <w:tcPr>
            <w:tcW w:w="2265" w:type="dxa"/>
          </w:tcPr>
          <w:p w14:paraId="3C52CEDD" w14:textId="6D9EDFC3" w:rsidR="00B818FC" w:rsidRPr="00B818FC" w:rsidRDefault="00B818FC" w:rsidP="00C32102">
            <w:pPr>
              <w:jc w:val="center"/>
              <w:rPr>
                <w:sz w:val="20"/>
                <w:szCs w:val="20"/>
              </w:rPr>
            </w:pPr>
            <w:r>
              <w:rPr>
                <w:sz w:val="20"/>
                <w:szCs w:val="20"/>
              </w:rPr>
              <w:t>8.788</w:t>
            </w:r>
          </w:p>
        </w:tc>
        <w:tc>
          <w:tcPr>
            <w:tcW w:w="2265" w:type="dxa"/>
          </w:tcPr>
          <w:p w14:paraId="4FD6D8D7" w14:textId="2EE4C948" w:rsidR="00B818FC" w:rsidRPr="00B818FC" w:rsidRDefault="00B818FC" w:rsidP="00C32102">
            <w:pPr>
              <w:jc w:val="center"/>
              <w:rPr>
                <w:sz w:val="20"/>
                <w:szCs w:val="20"/>
              </w:rPr>
            </w:pPr>
            <w:r>
              <w:rPr>
                <w:sz w:val="20"/>
                <w:szCs w:val="20"/>
              </w:rPr>
              <w:t>1.358</w:t>
            </w:r>
          </w:p>
        </w:tc>
        <w:tc>
          <w:tcPr>
            <w:tcW w:w="2265" w:type="dxa"/>
          </w:tcPr>
          <w:p w14:paraId="004980CF" w14:textId="2452E3B6" w:rsidR="00B818FC" w:rsidRPr="00B818FC" w:rsidRDefault="00B818FC" w:rsidP="00C32102">
            <w:pPr>
              <w:jc w:val="center"/>
              <w:rPr>
                <w:sz w:val="20"/>
                <w:szCs w:val="20"/>
              </w:rPr>
            </w:pPr>
            <w:r>
              <w:rPr>
                <w:sz w:val="20"/>
                <w:szCs w:val="20"/>
              </w:rPr>
              <w:t>18</w:t>
            </w:r>
          </w:p>
        </w:tc>
      </w:tr>
    </w:tbl>
    <w:p w14:paraId="7587ED58" w14:textId="77777777" w:rsidR="00B818FC" w:rsidRDefault="00B818FC" w:rsidP="00B818FC"/>
    <w:p w14:paraId="7BDFC22A" w14:textId="5F791C6A" w:rsidR="00B818FC" w:rsidRDefault="00B818FC" w:rsidP="00B818FC">
      <w:pPr>
        <w:pStyle w:val="Odlomakpopisa"/>
        <w:numPr>
          <w:ilvl w:val="0"/>
          <w:numId w:val="43"/>
        </w:numPr>
      </w:pPr>
      <w:r>
        <w:t>Broj i popis transformatorskih stanica</w:t>
      </w:r>
    </w:p>
    <w:tbl>
      <w:tblPr>
        <w:tblStyle w:val="Reetkatablice"/>
        <w:tblW w:w="0" w:type="auto"/>
        <w:tblLook w:val="04A0" w:firstRow="1" w:lastRow="0" w:firstColumn="1" w:lastColumn="0" w:noHBand="0" w:noVBand="1"/>
      </w:tblPr>
      <w:tblGrid>
        <w:gridCol w:w="1838"/>
        <w:gridCol w:w="7222"/>
      </w:tblGrid>
      <w:tr w:rsidR="00B818FC" w:rsidRPr="00B818FC" w14:paraId="56D04B87" w14:textId="77777777" w:rsidTr="00B818FC">
        <w:tc>
          <w:tcPr>
            <w:tcW w:w="1838" w:type="dxa"/>
            <w:tcBorders>
              <w:top w:val="nil"/>
              <w:left w:val="nil"/>
            </w:tcBorders>
          </w:tcPr>
          <w:p w14:paraId="1CECF1F8" w14:textId="77777777" w:rsidR="00B818FC" w:rsidRPr="00B818FC" w:rsidRDefault="00B818FC" w:rsidP="00B818FC">
            <w:pPr>
              <w:rPr>
                <w:sz w:val="20"/>
                <w:szCs w:val="20"/>
              </w:rPr>
            </w:pPr>
          </w:p>
        </w:tc>
        <w:tc>
          <w:tcPr>
            <w:tcW w:w="7222" w:type="dxa"/>
          </w:tcPr>
          <w:p w14:paraId="490B6FE4" w14:textId="31119258" w:rsidR="00B818FC" w:rsidRPr="00B818FC" w:rsidRDefault="00B818FC" w:rsidP="00B818FC">
            <w:pPr>
              <w:jc w:val="center"/>
              <w:rPr>
                <w:b/>
                <w:bCs/>
                <w:sz w:val="20"/>
                <w:szCs w:val="20"/>
              </w:rPr>
            </w:pPr>
            <w:r w:rsidRPr="00B818FC">
              <w:rPr>
                <w:b/>
                <w:bCs/>
                <w:sz w:val="20"/>
                <w:szCs w:val="20"/>
              </w:rPr>
              <w:t>BROJ TRANSFORMATORSKIH STANICA</w:t>
            </w:r>
          </w:p>
        </w:tc>
      </w:tr>
      <w:tr w:rsidR="00B818FC" w:rsidRPr="00B818FC" w14:paraId="7C62C917" w14:textId="77777777" w:rsidTr="00B818FC">
        <w:tc>
          <w:tcPr>
            <w:tcW w:w="1838" w:type="dxa"/>
          </w:tcPr>
          <w:p w14:paraId="0FEE61BF" w14:textId="222D705F" w:rsidR="00B818FC" w:rsidRPr="00B818FC" w:rsidRDefault="00B818FC" w:rsidP="00B818FC">
            <w:pPr>
              <w:jc w:val="right"/>
              <w:rPr>
                <w:sz w:val="20"/>
                <w:szCs w:val="20"/>
              </w:rPr>
            </w:pPr>
            <w:r w:rsidRPr="00B818FC">
              <w:rPr>
                <w:sz w:val="20"/>
                <w:szCs w:val="20"/>
              </w:rPr>
              <w:t>220/0,4 kV</w:t>
            </w:r>
          </w:p>
        </w:tc>
        <w:tc>
          <w:tcPr>
            <w:tcW w:w="7222" w:type="dxa"/>
          </w:tcPr>
          <w:p w14:paraId="47289ED9" w14:textId="686A5532" w:rsidR="00B818FC" w:rsidRPr="00B818FC" w:rsidRDefault="00B818FC" w:rsidP="00B818FC">
            <w:pPr>
              <w:jc w:val="center"/>
              <w:rPr>
                <w:sz w:val="20"/>
                <w:szCs w:val="20"/>
              </w:rPr>
            </w:pPr>
            <w:r w:rsidRPr="00B818FC">
              <w:rPr>
                <w:sz w:val="20"/>
                <w:szCs w:val="20"/>
              </w:rPr>
              <w:t>17</w:t>
            </w:r>
          </w:p>
        </w:tc>
      </w:tr>
    </w:tbl>
    <w:p w14:paraId="7EAAF3AE" w14:textId="77777777" w:rsidR="00B818FC" w:rsidRDefault="00B818FC" w:rsidP="00B818FC"/>
    <w:tbl>
      <w:tblPr>
        <w:tblStyle w:val="Reetkatablice"/>
        <w:tblW w:w="0" w:type="auto"/>
        <w:jc w:val="center"/>
        <w:tblLook w:val="04A0" w:firstRow="1" w:lastRow="0" w:firstColumn="1" w:lastColumn="0" w:noHBand="0" w:noVBand="1"/>
      </w:tblPr>
      <w:tblGrid>
        <w:gridCol w:w="1413"/>
        <w:gridCol w:w="1559"/>
        <w:gridCol w:w="1701"/>
        <w:gridCol w:w="1985"/>
      </w:tblGrid>
      <w:tr w:rsidR="005F353C" w:rsidRPr="005F353C" w14:paraId="69DC71EB" w14:textId="77777777" w:rsidTr="005F353C">
        <w:trPr>
          <w:jc w:val="center"/>
        </w:trPr>
        <w:tc>
          <w:tcPr>
            <w:tcW w:w="6658" w:type="dxa"/>
            <w:gridSpan w:val="4"/>
          </w:tcPr>
          <w:p w14:paraId="0FC3E95E" w14:textId="05248B22" w:rsidR="005F353C" w:rsidRPr="005F353C" w:rsidRDefault="005F353C" w:rsidP="005F353C">
            <w:pPr>
              <w:jc w:val="center"/>
              <w:rPr>
                <w:b/>
                <w:bCs/>
                <w:sz w:val="20"/>
                <w:szCs w:val="20"/>
              </w:rPr>
            </w:pPr>
            <w:r w:rsidRPr="005F353C">
              <w:rPr>
                <w:b/>
                <w:bCs/>
                <w:sz w:val="20"/>
                <w:szCs w:val="20"/>
              </w:rPr>
              <w:t>POPIS TRANSFORMATOSKIH STANICA</w:t>
            </w:r>
          </w:p>
        </w:tc>
      </w:tr>
      <w:tr w:rsidR="005F353C" w:rsidRPr="005F353C" w14:paraId="01FF5F04" w14:textId="77777777" w:rsidTr="005F353C">
        <w:trPr>
          <w:jc w:val="center"/>
        </w:trPr>
        <w:tc>
          <w:tcPr>
            <w:tcW w:w="1413" w:type="dxa"/>
          </w:tcPr>
          <w:p w14:paraId="490B3C1B" w14:textId="026C2858" w:rsidR="005F353C" w:rsidRPr="005F353C" w:rsidRDefault="005F353C" w:rsidP="005F353C">
            <w:pPr>
              <w:jc w:val="center"/>
              <w:rPr>
                <w:b/>
                <w:bCs/>
                <w:sz w:val="20"/>
                <w:szCs w:val="20"/>
              </w:rPr>
            </w:pPr>
            <w:r w:rsidRPr="005F353C">
              <w:rPr>
                <w:b/>
                <w:bCs/>
                <w:sz w:val="20"/>
                <w:szCs w:val="20"/>
              </w:rPr>
              <w:t>VRSTA STANICE</w:t>
            </w:r>
          </w:p>
        </w:tc>
        <w:tc>
          <w:tcPr>
            <w:tcW w:w="1559" w:type="dxa"/>
          </w:tcPr>
          <w:p w14:paraId="4F0DBBB0" w14:textId="76866053" w:rsidR="005F353C" w:rsidRPr="005F353C" w:rsidRDefault="005F353C" w:rsidP="005F353C">
            <w:pPr>
              <w:jc w:val="center"/>
              <w:rPr>
                <w:b/>
                <w:bCs/>
                <w:sz w:val="20"/>
                <w:szCs w:val="20"/>
              </w:rPr>
            </w:pPr>
            <w:r w:rsidRPr="005F353C">
              <w:rPr>
                <w:b/>
                <w:bCs/>
                <w:sz w:val="20"/>
                <w:szCs w:val="20"/>
              </w:rPr>
              <w:t>PRIJENOSNI OMJER</w:t>
            </w:r>
          </w:p>
        </w:tc>
        <w:tc>
          <w:tcPr>
            <w:tcW w:w="1701" w:type="dxa"/>
          </w:tcPr>
          <w:p w14:paraId="5CE62DA5" w14:textId="2D67F426" w:rsidR="005F353C" w:rsidRPr="005F353C" w:rsidRDefault="005F353C" w:rsidP="005F353C">
            <w:pPr>
              <w:jc w:val="center"/>
              <w:rPr>
                <w:b/>
                <w:bCs/>
                <w:sz w:val="20"/>
                <w:szCs w:val="20"/>
              </w:rPr>
            </w:pPr>
            <w:r w:rsidRPr="005F353C">
              <w:rPr>
                <w:b/>
                <w:bCs/>
                <w:sz w:val="20"/>
                <w:szCs w:val="20"/>
              </w:rPr>
              <w:t>NAZIV</w:t>
            </w:r>
          </w:p>
        </w:tc>
        <w:tc>
          <w:tcPr>
            <w:tcW w:w="1985" w:type="dxa"/>
          </w:tcPr>
          <w:p w14:paraId="05720390" w14:textId="046A9F44" w:rsidR="005F353C" w:rsidRPr="005F353C" w:rsidRDefault="005F353C" w:rsidP="005F353C">
            <w:pPr>
              <w:jc w:val="center"/>
              <w:rPr>
                <w:b/>
                <w:bCs/>
                <w:sz w:val="20"/>
                <w:szCs w:val="20"/>
              </w:rPr>
            </w:pPr>
            <w:r w:rsidRPr="005F353C">
              <w:rPr>
                <w:b/>
                <w:bCs/>
                <w:sz w:val="20"/>
                <w:szCs w:val="20"/>
              </w:rPr>
              <w:t>IZVEDBA</w:t>
            </w:r>
          </w:p>
        </w:tc>
      </w:tr>
      <w:tr w:rsidR="005F353C" w:rsidRPr="005F353C" w14:paraId="0F52D32B" w14:textId="77777777" w:rsidTr="005F353C">
        <w:trPr>
          <w:jc w:val="center"/>
        </w:trPr>
        <w:tc>
          <w:tcPr>
            <w:tcW w:w="1413" w:type="dxa"/>
          </w:tcPr>
          <w:p w14:paraId="3CECDCAB" w14:textId="394FA978" w:rsidR="005F353C" w:rsidRPr="005F353C" w:rsidRDefault="00382FEE" w:rsidP="005F353C">
            <w:pPr>
              <w:jc w:val="center"/>
              <w:rPr>
                <w:sz w:val="20"/>
                <w:szCs w:val="20"/>
              </w:rPr>
            </w:pPr>
            <w:r>
              <w:rPr>
                <w:sz w:val="20"/>
                <w:szCs w:val="20"/>
              </w:rPr>
              <w:t>TS</w:t>
            </w:r>
          </w:p>
        </w:tc>
        <w:tc>
          <w:tcPr>
            <w:tcW w:w="1559" w:type="dxa"/>
          </w:tcPr>
          <w:p w14:paraId="65DA5926" w14:textId="6CDE3566" w:rsidR="005F353C" w:rsidRPr="005F353C" w:rsidRDefault="00382FEE" w:rsidP="00382FEE">
            <w:pPr>
              <w:jc w:val="center"/>
              <w:rPr>
                <w:sz w:val="20"/>
                <w:szCs w:val="20"/>
              </w:rPr>
            </w:pPr>
            <w:r>
              <w:rPr>
                <w:sz w:val="20"/>
                <w:szCs w:val="20"/>
              </w:rPr>
              <w:t>20/0,4 kV</w:t>
            </w:r>
          </w:p>
        </w:tc>
        <w:tc>
          <w:tcPr>
            <w:tcW w:w="1701" w:type="dxa"/>
          </w:tcPr>
          <w:p w14:paraId="049AED29" w14:textId="3BF64839" w:rsidR="005F353C" w:rsidRPr="005F353C" w:rsidRDefault="000B30C8" w:rsidP="00B818FC">
            <w:pPr>
              <w:rPr>
                <w:sz w:val="20"/>
                <w:szCs w:val="20"/>
              </w:rPr>
            </w:pPr>
            <w:r>
              <w:rPr>
                <w:sz w:val="20"/>
                <w:szCs w:val="20"/>
              </w:rPr>
              <w:t>BELETIĆEV BREG</w:t>
            </w:r>
          </w:p>
        </w:tc>
        <w:tc>
          <w:tcPr>
            <w:tcW w:w="1985" w:type="dxa"/>
          </w:tcPr>
          <w:p w14:paraId="4688F604" w14:textId="5FD13D56" w:rsidR="005F353C" w:rsidRPr="005F353C" w:rsidRDefault="000B30C8" w:rsidP="00B818FC">
            <w:pPr>
              <w:rPr>
                <w:sz w:val="20"/>
                <w:szCs w:val="20"/>
              </w:rPr>
            </w:pPr>
            <w:r>
              <w:rPr>
                <w:sz w:val="20"/>
                <w:szCs w:val="20"/>
              </w:rPr>
              <w:t>STS</w:t>
            </w:r>
          </w:p>
        </w:tc>
      </w:tr>
      <w:tr w:rsidR="00382FEE" w:rsidRPr="005F353C" w14:paraId="193E27E2" w14:textId="77777777" w:rsidTr="005F353C">
        <w:trPr>
          <w:jc w:val="center"/>
        </w:trPr>
        <w:tc>
          <w:tcPr>
            <w:tcW w:w="1413" w:type="dxa"/>
          </w:tcPr>
          <w:p w14:paraId="777BD8AF" w14:textId="3DFD4882" w:rsidR="00382FEE" w:rsidRPr="005F353C" w:rsidRDefault="00382FEE" w:rsidP="00382FEE">
            <w:pPr>
              <w:jc w:val="center"/>
              <w:rPr>
                <w:sz w:val="20"/>
                <w:szCs w:val="20"/>
              </w:rPr>
            </w:pPr>
            <w:r w:rsidRPr="00F80072">
              <w:rPr>
                <w:sz w:val="20"/>
                <w:szCs w:val="20"/>
              </w:rPr>
              <w:t>TS</w:t>
            </w:r>
          </w:p>
        </w:tc>
        <w:tc>
          <w:tcPr>
            <w:tcW w:w="1559" w:type="dxa"/>
          </w:tcPr>
          <w:p w14:paraId="65349706" w14:textId="51F0EBA9" w:rsidR="00382FEE" w:rsidRPr="005F353C" w:rsidRDefault="00382FEE" w:rsidP="00382FEE">
            <w:pPr>
              <w:jc w:val="center"/>
              <w:rPr>
                <w:sz w:val="20"/>
                <w:szCs w:val="20"/>
              </w:rPr>
            </w:pPr>
            <w:r w:rsidRPr="0042292A">
              <w:rPr>
                <w:sz w:val="20"/>
                <w:szCs w:val="20"/>
              </w:rPr>
              <w:t>20/0,4 kV</w:t>
            </w:r>
          </w:p>
        </w:tc>
        <w:tc>
          <w:tcPr>
            <w:tcW w:w="1701" w:type="dxa"/>
          </w:tcPr>
          <w:p w14:paraId="2D92BF49" w14:textId="7FEF10CA" w:rsidR="00382FEE" w:rsidRPr="005F353C" w:rsidRDefault="000B30C8" w:rsidP="00382FEE">
            <w:pPr>
              <w:rPr>
                <w:sz w:val="20"/>
                <w:szCs w:val="20"/>
              </w:rPr>
            </w:pPr>
            <w:r>
              <w:rPr>
                <w:sz w:val="20"/>
                <w:szCs w:val="20"/>
              </w:rPr>
              <w:t>VALENTI</w:t>
            </w:r>
          </w:p>
        </w:tc>
        <w:tc>
          <w:tcPr>
            <w:tcW w:w="1985" w:type="dxa"/>
          </w:tcPr>
          <w:p w14:paraId="71C121E4" w14:textId="32642090" w:rsidR="00382FEE" w:rsidRPr="005F353C" w:rsidRDefault="000B30C8" w:rsidP="00382FEE">
            <w:pPr>
              <w:rPr>
                <w:sz w:val="20"/>
                <w:szCs w:val="20"/>
              </w:rPr>
            </w:pPr>
            <w:r>
              <w:rPr>
                <w:sz w:val="20"/>
                <w:szCs w:val="20"/>
              </w:rPr>
              <w:t>STS</w:t>
            </w:r>
          </w:p>
        </w:tc>
      </w:tr>
      <w:tr w:rsidR="00382FEE" w:rsidRPr="005F353C" w14:paraId="164A721E" w14:textId="77777777" w:rsidTr="005F353C">
        <w:trPr>
          <w:jc w:val="center"/>
        </w:trPr>
        <w:tc>
          <w:tcPr>
            <w:tcW w:w="1413" w:type="dxa"/>
          </w:tcPr>
          <w:p w14:paraId="008CCCEA" w14:textId="38D36803" w:rsidR="00382FEE" w:rsidRPr="005F353C" w:rsidRDefault="00382FEE" w:rsidP="00382FEE">
            <w:pPr>
              <w:jc w:val="center"/>
              <w:rPr>
                <w:sz w:val="20"/>
                <w:szCs w:val="20"/>
              </w:rPr>
            </w:pPr>
            <w:r w:rsidRPr="00F80072">
              <w:rPr>
                <w:sz w:val="20"/>
                <w:szCs w:val="20"/>
              </w:rPr>
              <w:t>TS</w:t>
            </w:r>
          </w:p>
        </w:tc>
        <w:tc>
          <w:tcPr>
            <w:tcW w:w="1559" w:type="dxa"/>
          </w:tcPr>
          <w:p w14:paraId="349DEF3F" w14:textId="228D9261" w:rsidR="00382FEE" w:rsidRPr="005F353C" w:rsidRDefault="00382FEE" w:rsidP="00382FEE">
            <w:pPr>
              <w:jc w:val="center"/>
              <w:rPr>
                <w:sz w:val="20"/>
                <w:szCs w:val="20"/>
              </w:rPr>
            </w:pPr>
            <w:r w:rsidRPr="0042292A">
              <w:rPr>
                <w:sz w:val="20"/>
                <w:szCs w:val="20"/>
              </w:rPr>
              <w:t>20/0,4 kV</w:t>
            </w:r>
          </w:p>
        </w:tc>
        <w:tc>
          <w:tcPr>
            <w:tcW w:w="1701" w:type="dxa"/>
          </w:tcPr>
          <w:p w14:paraId="29F00D3F" w14:textId="247354E3" w:rsidR="00382FEE" w:rsidRPr="005F353C" w:rsidRDefault="000B30C8" w:rsidP="00382FEE">
            <w:pPr>
              <w:rPr>
                <w:sz w:val="20"/>
                <w:szCs w:val="20"/>
              </w:rPr>
            </w:pPr>
            <w:r>
              <w:rPr>
                <w:sz w:val="20"/>
                <w:szCs w:val="20"/>
              </w:rPr>
              <w:t>DIGITRON</w:t>
            </w:r>
          </w:p>
        </w:tc>
        <w:tc>
          <w:tcPr>
            <w:tcW w:w="1985" w:type="dxa"/>
          </w:tcPr>
          <w:p w14:paraId="7938E231" w14:textId="78568EB3" w:rsidR="00382FEE" w:rsidRPr="005F353C" w:rsidRDefault="000B30C8" w:rsidP="00382FEE">
            <w:pPr>
              <w:rPr>
                <w:sz w:val="20"/>
                <w:szCs w:val="20"/>
              </w:rPr>
            </w:pPr>
            <w:r>
              <w:rPr>
                <w:sz w:val="20"/>
                <w:szCs w:val="20"/>
              </w:rPr>
              <w:t>KTS-B</w:t>
            </w:r>
          </w:p>
        </w:tc>
      </w:tr>
      <w:tr w:rsidR="00382FEE" w:rsidRPr="005F353C" w14:paraId="6038E358" w14:textId="77777777" w:rsidTr="005F353C">
        <w:trPr>
          <w:jc w:val="center"/>
        </w:trPr>
        <w:tc>
          <w:tcPr>
            <w:tcW w:w="1413" w:type="dxa"/>
          </w:tcPr>
          <w:p w14:paraId="4108B1F4" w14:textId="214A0B31" w:rsidR="00382FEE" w:rsidRPr="005F353C" w:rsidRDefault="00382FEE" w:rsidP="00382FEE">
            <w:pPr>
              <w:jc w:val="center"/>
              <w:rPr>
                <w:sz w:val="20"/>
                <w:szCs w:val="20"/>
              </w:rPr>
            </w:pPr>
            <w:r w:rsidRPr="00F80072">
              <w:rPr>
                <w:sz w:val="20"/>
                <w:szCs w:val="20"/>
              </w:rPr>
              <w:t>TS</w:t>
            </w:r>
          </w:p>
        </w:tc>
        <w:tc>
          <w:tcPr>
            <w:tcW w:w="1559" w:type="dxa"/>
          </w:tcPr>
          <w:p w14:paraId="059FBB4E" w14:textId="2C3560DE" w:rsidR="00382FEE" w:rsidRPr="005F353C" w:rsidRDefault="00382FEE" w:rsidP="00382FEE">
            <w:pPr>
              <w:jc w:val="center"/>
              <w:rPr>
                <w:sz w:val="20"/>
                <w:szCs w:val="20"/>
              </w:rPr>
            </w:pPr>
            <w:r w:rsidRPr="0042292A">
              <w:rPr>
                <w:sz w:val="20"/>
                <w:szCs w:val="20"/>
              </w:rPr>
              <w:t>20/0,4 kV</w:t>
            </w:r>
          </w:p>
        </w:tc>
        <w:tc>
          <w:tcPr>
            <w:tcW w:w="1701" w:type="dxa"/>
          </w:tcPr>
          <w:p w14:paraId="5BE154C2" w14:textId="548C1C57" w:rsidR="00382FEE" w:rsidRPr="005F353C" w:rsidRDefault="000B30C8" w:rsidP="00382FEE">
            <w:pPr>
              <w:rPr>
                <w:sz w:val="20"/>
                <w:szCs w:val="20"/>
              </w:rPr>
            </w:pPr>
            <w:r>
              <w:rPr>
                <w:sz w:val="20"/>
                <w:szCs w:val="20"/>
              </w:rPr>
              <w:t>MOTOVUN</w:t>
            </w:r>
          </w:p>
        </w:tc>
        <w:tc>
          <w:tcPr>
            <w:tcW w:w="1985" w:type="dxa"/>
          </w:tcPr>
          <w:p w14:paraId="6E7D83DF" w14:textId="45CECE42" w:rsidR="00382FEE" w:rsidRPr="005F353C" w:rsidRDefault="000B30C8" w:rsidP="00382FEE">
            <w:pPr>
              <w:rPr>
                <w:sz w:val="20"/>
                <w:szCs w:val="20"/>
              </w:rPr>
            </w:pPr>
            <w:r>
              <w:rPr>
                <w:sz w:val="20"/>
                <w:szCs w:val="20"/>
              </w:rPr>
              <w:t>KTS</w:t>
            </w:r>
          </w:p>
        </w:tc>
      </w:tr>
      <w:tr w:rsidR="00382FEE" w:rsidRPr="005F353C" w14:paraId="4BEA5C0D" w14:textId="77777777" w:rsidTr="005F353C">
        <w:trPr>
          <w:jc w:val="center"/>
        </w:trPr>
        <w:tc>
          <w:tcPr>
            <w:tcW w:w="1413" w:type="dxa"/>
          </w:tcPr>
          <w:p w14:paraId="01767F03" w14:textId="309C10F2" w:rsidR="00382FEE" w:rsidRPr="005F353C" w:rsidRDefault="00382FEE" w:rsidP="00382FEE">
            <w:pPr>
              <w:jc w:val="center"/>
              <w:rPr>
                <w:sz w:val="20"/>
                <w:szCs w:val="20"/>
              </w:rPr>
            </w:pPr>
            <w:r w:rsidRPr="00F80072">
              <w:rPr>
                <w:sz w:val="20"/>
                <w:szCs w:val="20"/>
              </w:rPr>
              <w:t>TS</w:t>
            </w:r>
          </w:p>
        </w:tc>
        <w:tc>
          <w:tcPr>
            <w:tcW w:w="1559" w:type="dxa"/>
          </w:tcPr>
          <w:p w14:paraId="39F359FA" w14:textId="16D1DF05" w:rsidR="00382FEE" w:rsidRPr="005F353C" w:rsidRDefault="00382FEE" w:rsidP="00382FEE">
            <w:pPr>
              <w:jc w:val="center"/>
              <w:rPr>
                <w:sz w:val="20"/>
                <w:szCs w:val="20"/>
              </w:rPr>
            </w:pPr>
            <w:r w:rsidRPr="0042292A">
              <w:rPr>
                <w:sz w:val="20"/>
                <w:szCs w:val="20"/>
              </w:rPr>
              <w:t>20/0,4 kV</w:t>
            </w:r>
          </w:p>
        </w:tc>
        <w:tc>
          <w:tcPr>
            <w:tcW w:w="1701" w:type="dxa"/>
          </w:tcPr>
          <w:p w14:paraId="47CF9507" w14:textId="7E030B67" w:rsidR="00382FEE" w:rsidRPr="005F353C" w:rsidRDefault="000B30C8" w:rsidP="00382FEE">
            <w:pPr>
              <w:rPr>
                <w:sz w:val="20"/>
                <w:szCs w:val="20"/>
              </w:rPr>
            </w:pPr>
            <w:r>
              <w:rPr>
                <w:sz w:val="20"/>
                <w:szCs w:val="20"/>
              </w:rPr>
              <w:t>FARMA MURARI</w:t>
            </w:r>
          </w:p>
        </w:tc>
        <w:tc>
          <w:tcPr>
            <w:tcW w:w="1985" w:type="dxa"/>
          </w:tcPr>
          <w:p w14:paraId="0194FE3F" w14:textId="1F7C0BE1" w:rsidR="00382FEE" w:rsidRPr="005F353C" w:rsidRDefault="000B30C8" w:rsidP="00382FEE">
            <w:pPr>
              <w:rPr>
                <w:sz w:val="20"/>
                <w:szCs w:val="20"/>
              </w:rPr>
            </w:pPr>
            <w:r>
              <w:rPr>
                <w:sz w:val="20"/>
                <w:szCs w:val="20"/>
              </w:rPr>
              <w:t>STS</w:t>
            </w:r>
          </w:p>
        </w:tc>
      </w:tr>
      <w:tr w:rsidR="00382FEE" w:rsidRPr="005F353C" w14:paraId="164926E4" w14:textId="77777777" w:rsidTr="005F353C">
        <w:trPr>
          <w:jc w:val="center"/>
        </w:trPr>
        <w:tc>
          <w:tcPr>
            <w:tcW w:w="1413" w:type="dxa"/>
          </w:tcPr>
          <w:p w14:paraId="78DA3C28" w14:textId="6E42EBF4" w:rsidR="00382FEE" w:rsidRPr="005F353C" w:rsidRDefault="00382FEE" w:rsidP="00382FEE">
            <w:pPr>
              <w:jc w:val="center"/>
              <w:rPr>
                <w:sz w:val="20"/>
                <w:szCs w:val="20"/>
              </w:rPr>
            </w:pPr>
            <w:r w:rsidRPr="00F80072">
              <w:rPr>
                <w:sz w:val="20"/>
                <w:szCs w:val="20"/>
              </w:rPr>
              <w:t>TS</w:t>
            </w:r>
          </w:p>
        </w:tc>
        <w:tc>
          <w:tcPr>
            <w:tcW w:w="1559" w:type="dxa"/>
          </w:tcPr>
          <w:p w14:paraId="6742C33D" w14:textId="0C658967" w:rsidR="00382FEE" w:rsidRPr="005F353C" w:rsidRDefault="00382FEE" w:rsidP="00382FEE">
            <w:pPr>
              <w:jc w:val="center"/>
              <w:rPr>
                <w:sz w:val="20"/>
                <w:szCs w:val="20"/>
              </w:rPr>
            </w:pPr>
            <w:r w:rsidRPr="0042292A">
              <w:rPr>
                <w:sz w:val="20"/>
                <w:szCs w:val="20"/>
              </w:rPr>
              <w:t>20/0,4 kV</w:t>
            </w:r>
          </w:p>
        </w:tc>
        <w:tc>
          <w:tcPr>
            <w:tcW w:w="1701" w:type="dxa"/>
          </w:tcPr>
          <w:p w14:paraId="0748ECFB" w14:textId="05A6933D" w:rsidR="00382FEE" w:rsidRPr="005F353C" w:rsidRDefault="000B30C8" w:rsidP="00382FEE">
            <w:pPr>
              <w:rPr>
                <w:sz w:val="20"/>
                <w:szCs w:val="20"/>
              </w:rPr>
            </w:pPr>
            <w:r>
              <w:rPr>
                <w:sz w:val="20"/>
                <w:szCs w:val="20"/>
              </w:rPr>
              <w:t>KANAL NOVA</w:t>
            </w:r>
          </w:p>
        </w:tc>
        <w:tc>
          <w:tcPr>
            <w:tcW w:w="1985" w:type="dxa"/>
          </w:tcPr>
          <w:p w14:paraId="13B8094A" w14:textId="14FD12DF" w:rsidR="00382FEE" w:rsidRPr="005F353C" w:rsidRDefault="000B30C8" w:rsidP="00382FEE">
            <w:pPr>
              <w:rPr>
                <w:sz w:val="20"/>
                <w:szCs w:val="20"/>
              </w:rPr>
            </w:pPr>
            <w:r>
              <w:rPr>
                <w:sz w:val="20"/>
                <w:szCs w:val="20"/>
              </w:rPr>
              <w:t>KTS-MB</w:t>
            </w:r>
          </w:p>
        </w:tc>
      </w:tr>
      <w:tr w:rsidR="00382FEE" w:rsidRPr="005F353C" w14:paraId="5982BCE1" w14:textId="77777777" w:rsidTr="005F353C">
        <w:trPr>
          <w:jc w:val="center"/>
        </w:trPr>
        <w:tc>
          <w:tcPr>
            <w:tcW w:w="1413" w:type="dxa"/>
          </w:tcPr>
          <w:p w14:paraId="6F1C2767" w14:textId="1C0756A2" w:rsidR="00382FEE" w:rsidRPr="00F80072" w:rsidRDefault="00382FEE" w:rsidP="00382FEE">
            <w:pPr>
              <w:jc w:val="center"/>
              <w:rPr>
                <w:sz w:val="20"/>
                <w:szCs w:val="20"/>
              </w:rPr>
            </w:pPr>
            <w:r w:rsidRPr="009A28D4">
              <w:rPr>
                <w:sz w:val="20"/>
                <w:szCs w:val="20"/>
              </w:rPr>
              <w:t>TS</w:t>
            </w:r>
          </w:p>
        </w:tc>
        <w:tc>
          <w:tcPr>
            <w:tcW w:w="1559" w:type="dxa"/>
          </w:tcPr>
          <w:p w14:paraId="26209AFF" w14:textId="2E54EBF1" w:rsidR="00382FEE" w:rsidRPr="005F353C" w:rsidRDefault="00382FEE" w:rsidP="00382FEE">
            <w:pPr>
              <w:jc w:val="center"/>
              <w:rPr>
                <w:sz w:val="20"/>
                <w:szCs w:val="20"/>
              </w:rPr>
            </w:pPr>
            <w:r w:rsidRPr="0042292A">
              <w:rPr>
                <w:sz w:val="20"/>
                <w:szCs w:val="20"/>
              </w:rPr>
              <w:t>20/0,4 kV</w:t>
            </w:r>
          </w:p>
        </w:tc>
        <w:tc>
          <w:tcPr>
            <w:tcW w:w="1701" w:type="dxa"/>
          </w:tcPr>
          <w:p w14:paraId="4BE70253" w14:textId="048608DB" w:rsidR="00382FEE" w:rsidRPr="005F353C" w:rsidRDefault="000B30C8" w:rsidP="00382FEE">
            <w:pPr>
              <w:rPr>
                <w:sz w:val="20"/>
                <w:szCs w:val="20"/>
              </w:rPr>
            </w:pPr>
            <w:r>
              <w:rPr>
                <w:sz w:val="20"/>
                <w:szCs w:val="20"/>
              </w:rPr>
              <w:t>PILAJ</w:t>
            </w:r>
          </w:p>
        </w:tc>
        <w:tc>
          <w:tcPr>
            <w:tcW w:w="1985" w:type="dxa"/>
          </w:tcPr>
          <w:p w14:paraId="7851143F" w14:textId="2BAA5EDD" w:rsidR="00382FEE" w:rsidRPr="005F353C" w:rsidRDefault="000B30C8" w:rsidP="00382FEE">
            <w:pPr>
              <w:rPr>
                <w:sz w:val="20"/>
                <w:szCs w:val="20"/>
              </w:rPr>
            </w:pPr>
            <w:r>
              <w:rPr>
                <w:sz w:val="20"/>
                <w:szCs w:val="20"/>
              </w:rPr>
              <w:t>STS</w:t>
            </w:r>
          </w:p>
        </w:tc>
      </w:tr>
      <w:tr w:rsidR="00382FEE" w:rsidRPr="005F353C" w14:paraId="28C1A30E" w14:textId="77777777" w:rsidTr="005F353C">
        <w:trPr>
          <w:jc w:val="center"/>
        </w:trPr>
        <w:tc>
          <w:tcPr>
            <w:tcW w:w="1413" w:type="dxa"/>
          </w:tcPr>
          <w:p w14:paraId="152B64CF" w14:textId="6093363A" w:rsidR="00382FEE" w:rsidRPr="00F80072" w:rsidRDefault="00382FEE" w:rsidP="00382FEE">
            <w:pPr>
              <w:jc w:val="center"/>
              <w:rPr>
                <w:sz w:val="20"/>
                <w:szCs w:val="20"/>
              </w:rPr>
            </w:pPr>
            <w:r w:rsidRPr="009A28D4">
              <w:rPr>
                <w:sz w:val="20"/>
                <w:szCs w:val="20"/>
              </w:rPr>
              <w:t>TS</w:t>
            </w:r>
          </w:p>
        </w:tc>
        <w:tc>
          <w:tcPr>
            <w:tcW w:w="1559" w:type="dxa"/>
          </w:tcPr>
          <w:p w14:paraId="3CC7245A" w14:textId="0AEC46E2" w:rsidR="00382FEE" w:rsidRPr="005F353C" w:rsidRDefault="00382FEE" w:rsidP="00382FEE">
            <w:pPr>
              <w:jc w:val="center"/>
              <w:rPr>
                <w:sz w:val="20"/>
                <w:szCs w:val="20"/>
              </w:rPr>
            </w:pPr>
            <w:r w:rsidRPr="0042292A">
              <w:rPr>
                <w:sz w:val="20"/>
                <w:szCs w:val="20"/>
              </w:rPr>
              <w:t>20/0,4 kV</w:t>
            </w:r>
          </w:p>
        </w:tc>
        <w:tc>
          <w:tcPr>
            <w:tcW w:w="1701" w:type="dxa"/>
          </w:tcPr>
          <w:p w14:paraId="3ECA71A7" w14:textId="624A1984" w:rsidR="00382FEE" w:rsidRPr="005F353C" w:rsidRDefault="000B30C8" w:rsidP="00382FEE">
            <w:pPr>
              <w:rPr>
                <w:sz w:val="20"/>
                <w:szCs w:val="20"/>
              </w:rPr>
            </w:pPr>
            <w:r>
              <w:rPr>
                <w:sz w:val="20"/>
                <w:szCs w:val="20"/>
              </w:rPr>
              <w:t>BRKAČ 1</w:t>
            </w:r>
          </w:p>
        </w:tc>
        <w:tc>
          <w:tcPr>
            <w:tcW w:w="1985" w:type="dxa"/>
          </w:tcPr>
          <w:p w14:paraId="7776EF27" w14:textId="065BF12A" w:rsidR="00382FEE" w:rsidRPr="005F353C" w:rsidRDefault="000B30C8" w:rsidP="00382FEE">
            <w:pPr>
              <w:rPr>
                <w:sz w:val="20"/>
                <w:szCs w:val="20"/>
              </w:rPr>
            </w:pPr>
            <w:r>
              <w:rPr>
                <w:sz w:val="20"/>
                <w:szCs w:val="20"/>
              </w:rPr>
              <w:t>STS</w:t>
            </w:r>
          </w:p>
        </w:tc>
      </w:tr>
      <w:tr w:rsidR="00382FEE" w:rsidRPr="005F353C" w14:paraId="14C3117F" w14:textId="77777777" w:rsidTr="005F353C">
        <w:trPr>
          <w:jc w:val="center"/>
        </w:trPr>
        <w:tc>
          <w:tcPr>
            <w:tcW w:w="1413" w:type="dxa"/>
          </w:tcPr>
          <w:p w14:paraId="07BC5D58" w14:textId="0A9443D0" w:rsidR="00382FEE" w:rsidRPr="00F80072" w:rsidRDefault="00382FEE" w:rsidP="00382FEE">
            <w:pPr>
              <w:jc w:val="center"/>
              <w:rPr>
                <w:sz w:val="20"/>
                <w:szCs w:val="20"/>
              </w:rPr>
            </w:pPr>
            <w:r w:rsidRPr="009A28D4">
              <w:rPr>
                <w:sz w:val="20"/>
                <w:szCs w:val="20"/>
              </w:rPr>
              <w:t>TS</w:t>
            </w:r>
          </w:p>
        </w:tc>
        <w:tc>
          <w:tcPr>
            <w:tcW w:w="1559" w:type="dxa"/>
          </w:tcPr>
          <w:p w14:paraId="6055A374" w14:textId="256806C6" w:rsidR="00382FEE" w:rsidRPr="005F353C" w:rsidRDefault="00382FEE" w:rsidP="00382FEE">
            <w:pPr>
              <w:jc w:val="center"/>
              <w:rPr>
                <w:sz w:val="20"/>
                <w:szCs w:val="20"/>
              </w:rPr>
            </w:pPr>
            <w:r w:rsidRPr="0042292A">
              <w:rPr>
                <w:sz w:val="20"/>
                <w:szCs w:val="20"/>
              </w:rPr>
              <w:t>20/0,4 kV</w:t>
            </w:r>
          </w:p>
        </w:tc>
        <w:tc>
          <w:tcPr>
            <w:tcW w:w="1701" w:type="dxa"/>
          </w:tcPr>
          <w:p w14:paraId="506C729B" w14:textId="7D88C5D5" w:rsidR="00382FEE" w:rsidRPr="005F353C" w:rsidRDefault="000B30C8" w:rsidP="00382FEE">
            <w:pPr>
              <w:rPr>
                <w:sz w:val="20"/>
                <w:szCs w:val="20"/>
              </w:rPr>
            </w:pPr>
            <w:r>
              <w:rPr>
                <w:sz w:val="20"/>
                <w:szCs w:val="20"/>
              </w:rPr>
              <w:t>KRANCETI NOVA</w:t>
            </w:r>
          </w:p>
        </w:tc>
        <w:tc>
          <w:tcPr>
            <w:tcW w:w="1985" w:type="dxa"/>
          </w:tcPr>
          <w:p w14:paraId="6B757980" w14:textId="454C2BEE" w:rsidR="00382FEE" w:rsidRPr="005F353C" w:rsidRDefault="000B30C8" w:rsidP="00382FEE">
            <w:pPr>
              <w:rPr>
                <w:sz w:val="20"/>
                <w:szCs w:val="20"/>
              </w:rPr>
            </w:pPr>
            <w:r>
              <w:rPr>
                <w:sz w:val="20"/>
                <w:szCs w:val="20"/>
              </w:rPr>
              <w:t>KTS-MB</w:t>
            </w:r>
          </w:p>
        </w:tc>
      </w:tr>
      <w:tr w:rsidR="00382FEE" w:rsidRPr="005F353C" w14:paraId="0BFEDC3F" w14:textId="77777777" w:rsidTr="005F353C">
        <w:trPr>
          <w:jc w:val="center"/>
        </w:trPr>
        <w:tc>
          <w:tcPr>
            <w:tcW w:w="1413" w:type="dxa"/>
          </w:tcPr>
          <w:p w14:paraId="2382B062" w14:textId="74FA35E3" w:rsidR="00382FEE" w:rsidRPr="00F80072" w:rsidRDefault="00382FEE" w:rsidP="00382FEE">
            <w:pPr>
              <w:jc w:val="center"/>
              <w:rPr>
                <w:sz w:val="20"/>
                <w:szCs w:val="20"/>
              </w:rPr>
            </w:pPr>
            <w:r w:rsidRPr="009A28D4">
              <w:rPr>
                <w:sz w:val="20"/>
                <w:szCs w:val="20"/>
              </w:rPr>
              <w:t>TS</w:t>
            </w:r>
          </w:p>
        </w:tc>
        <w:tc>
          <w:tcPr>
            <w:tcW w:w="1559" w:type="dxa"/>
          </w:tcPr>
          <w:p w14:paraId="67B55F5D" w14:textId="22D89606" w:rsidR="00382FEE" w:rsidRPr="005F353C" w:rsidRDefault="00382FEE" w:rsidP="00382FEE">
            <w:pPr>
              <w:jc w:val="center"/>
              <w:rPr>
                <w:sz w:val="20"/>
                <w:szCs w:val="20"/>
              </w:rPr>
            </w:pPr>
            <w:r w:rsidRPr="0042292A">
              <w:rPr>
                <w:sz w:val="20"/>
                <w:szCs w:val="20"/>
              </w:rPr>
              <w:t>20/0,4 kV</w:t>
            </w:r>
          </w:p>
        </w:tc>
        <w:tc>
          <w:tcPr>
            <w:tcW w:w="1701" w:type="dxa"/>
          </w:tcPr>
          <w:p w14:paraId="341862BB" w14:textId="67A5E785" w:rsidR="00382FEE" w:rsidRPr="005F353C" w:rsidRDefault="000B30C8" w:rsidP="00382FEE">
            <w:pPr>
              <w:rPr>
                <w:sz w:val="20"/>
                <w:szCs w:val="20"/>
              </w:rPr>
            </w:pPr>
            <w:r>
              <w:rPr>
                <w:sz w:val="20"/>
                <w:szCs w:val="20"/>
              </w:rPr>
              <w:t>PEGULA</w:t>
            </w:r>
          </w:p>
        </w:tc>
        <w:tc>
          <w:tcPr>
            <w:tcW w:w="1985" w:type="dxa"/>
          </w:tcPr>
          <w:p w14:paraId="269061A6" w14:textId="3D482FC1" w:rsidR="00382FEE" w:rsidRPr="005F353C" w:rsidRDefault="000B30C8" w:rsidP="00382FEE">
            <w:pPr>
              <w:rPr>
                <w:sz w:val="20"/>
                <w:szCs w:val="20"/>
              </w:rPr>
            </w:pPr>
            <w:r>
              <w:rPr>
                <w:sz w:val="20"/>
                <w:szCs w:val="20"/>
              </w:rPr>
              <w:t>STS-B</w:t>
            </w:r>
          </w:p>
        </w:tc>
      </w:tr>
      <w:tr w:rsidR="00382FEE" w:rsidRPr="005F353C" w14:paraId="22DC7DFA" w14:textId="77777777" w:rsidTr="005F353C">
        <w:trPr>
          <w:jc w:val="center"/>
        </w:trPr>
        <w:tc>
          <w:tcPr>
            <w:tcW w:w="1413" w:type="dxa"/>
          </w:tcPr>
          <w:p w14:paraId="0EA6FAB8" w14:textId="3DF22F90" w:rsidR="00382FEE" w:rsidRPr="00F80072" w:rsidRDefault="00382FEE" w:rsidP="00382FEE">
            <w:pPr>
              <w:jc w:val="center"/>
              <w:rPr>
                <w:sz w:val="20"/>
                <w:szCs w:val="20"/>
              </w:rPr>
            </w:pPr>
            <w:r w:rsidRPr="009A28D4">
              <w:rPr>
                <w:sz w:val="20"/>
                <w:szCs w:val="20"/>
              </w:rPr>
              <w:t>TS</w:t>
            </w:r>
          </w:p>
        </w:tc>
        <w:tc>
          <w:tcPr>
            <w:tcW w:w="1559" w:type="dxa"/>
          </w:tcPr>
          <w:p w14:paraId="36ED2D4D" w14:textId="6A003194" w:rsidR="00382FEE" w:rsidRPr="005F353C" w:rsidRDefault="00382FEE" w:rsidP="00382FEE">
            <w:pPr>
              <w:jc w:val="center"/>
              <w:rPr>
                <w:sz w:val="20"/>
                <w:szCs w:val="20"/>
              </w:rPr>
            </w:pPr>
            <w:r w:rsidRPr="0042292A">
              <w:rPr>
                <w:sz w:val="20"/>
                <w:szCs w:val="20"/>
              </w:rPr>
              <w:t>20/0,4 kV</w:t>
            </w:r>
          </w:p>
        </w:tc>
        <w:tc>
          <w:tcPr>
            <w:tcW w:w="1701" w:type="dxa"/>
          </w:tcPr>
          <w:p w14:paraId="43EFAF40" w14:textId="0F3DAF01" w:rsidR="00382FEE" w:rsidRPr="005F353C" w:rsidRDefault="000B30C8" w:rsidP="00382FEE">
            <w:pPr>
              <w:rPr>
                <w:sz w:val="20"/>
                <w:szCs w:val="20"/>
              </w:rPr>
            </w:pPr>
            <w:r>
              <w:rPr>
                <w:sz w:val="20"/>
                <w:szCs w:val="20"/>
              </w:rPr>
              <w:t>BRKAČ 2</w:t>
            </w:r>
          </w:p>
        </w:tc>
        <w:tc>
          <w:tcPr>
            <w:tcW w:w="1985" w:type="dxa"/>
          </w:tcPr>
          <w:p w14:paraId="5D2300A4" w14:textId="1700BA23" w:rsidR="00382FEE" w:rsidRPr="005F353C" w:rsidRDefault="000B30C8" w:rsidP="00382FEE">
            <w:pPr>
              <w:rPr>
                <w:sz w:val="20"/>
                <w:szCs w:val="20"/>
              </w:rPr>
            </w:pPr>
            <w:r>
              <w:rPr>
                <w:sz w:val="20"/>
                <w:szCs w:val="20"/>
              </w:rPr>
              <w:t>KTS-B</w:t>
            </w:r>
          </w:p>
        </w:tc>
      </w:tr>
      <w:tr w:rsidR="00382FEE" w:rsidRPr="005F353C" w14:paraId="16794F73" w14:textId="77777777" w:rsidTr="005F353C">
        <w:trPr>
          <w:jc w:val="center"/>
        </w:trPr>
        <w:tc>
          <w:tcPr>
            <w:tcW w:w="1413" w:type="dxa"/>
          </w:tcPr>
          <w:p w14:paraId="6A566B2A" w14:textId="0F1788F3" w:rsidR="00382FEE" w:rsidRPr="00F80072" w:rsidRDefault="00382FEE" w:rsidP="00382FEE">
            <w:pPr>
              <w:jc w:val="center"/>
              <w:rPr>
                <w:sz w:val="20"/>
                <w:szCs w:val="20"/>
              </w:rPr>
            </w:pPr>
            <w:r w:rsidRPr="009A28D4">
              <w:rPr>
                <w:sz w:val="20"/>
                <w:szCs w:val="20"/>
              </w:rPr>
              <w:t>TS</w:t>
            </w:r>
          </w:p>
        </w:tc>
        <w:tc>
          <w:tcPr>
            <w:tcW w:w="1559" w:type="dxa"/>
          </w:tcPr>
          <w:p w14:paraId="105A2A3D" w14:textId="247AECF5" w:rsidR="00382FEE" w:rsidRPr="005F353C" w:rsidRDefault="00382FEE" w:rsidP="00382FEE">
            <w:pPr>
              <w:jc w:val="center"/>
              <w:rPr>
                <w:sz w:val="20"/>
                <w:szCs w:val="20"/>
              </w:rPr>
            </w:pPr>
            <w:r w:rsidRPr="0042292A">
              <w:rPr>
                <w:sz w:val="20"/>
                <w:szCs w:val="20"/>
              </w:rPr>
              <w:t>20/0,4 kV</w:t>
            </w:r>
          </w:p>
        </w:tc>
        <w:tc>
          <w:tcPr>
            <w:tcW w:w="1701" w:type="dxa"/>
          </w:tcPr>
          <w:p w14:paraId="6E1322ED" w14:textId="2E3CBC61" w:rsidR="00382FEE" w:rsidRPr="005F353C" w:rsidRDefault="000B30C8" w:rsidP="00382FEE">
            <w:pPr>
              <w:rPr>
                <w:sz w:val="20"/>
                <w:szCs w:val="20"/>
              </w:rPr>
            </w:pPr>
            <w:r>
              <w:rPr>
                <w:sz w:val="20"/>
                <w:szCs w:val="20"/>
              </w:rPr>
              <w:t>RUŠNJAK</w:t>
            </w:r>
          </w:p>
        </w:tc>
        <w:tc>
          <w:tcPr>
            <w:tcW w:w="1985" w:type="dxa"/>
          </w:tcPr>
          <w:p w14:paraId="6F2FC3D9" w14:textId="3A5A7778" w:rsidR="00382FEE" w:rsidRPr="005F353C" w:rsidRDefault="000B30C8" w:rsidP="00382FEE">
            <w:pPr>
              <w:rPr>
                <w:sz w:val="20"/>
                <w:szCs w:val="20"/>
              </w:rPr>
            </w:pPr>
            <w:r>
              <w:rPr>
                <w:sz w:val="20"/>
                <w:szCs w:val="20"/>
              </w:rPr>
              <w:t>STS</w:t>
            </w:r>
          </w:p>
        </w:tc>
      </w:tr>
      <w:tr w:rsidR="00382FEE" w:rsidRPr="005F353C" w14:paraId="424A32DF" w14:textId="77777777" w:rsidTr="005F353C">
        <w:trPr>
          <w:jc w:val="center"/>
        </w:trPr>
        <w:tc>
          <w:tcPr>
            <w:tcW w:w="1413" w:type="dxa"/>
          </w:tcPr>
          <w:p w14:paraId="25EFB46D" w14:textId="14ED7965" w:rsidR="00382FEE" w:rsidRPr="00F80072" w:rsidRDefault="00382FEE" w:rsidP="00382FEE">
            <w:pPr>
              <w:jc w:val="center"/>
              <w:rPr>
                <w:sz w:val="20"/>
                <w:szCs w:val="20"/>
              </w:rPr>
            </w:pPr>
            <w:r w:rsidRPr="009A28D4">
              <w:rPr>
                <w:sz w:val="20"/>
                <w:szCs w:val="20"/>
              </w:rPr>
              <w:t>TS</w:t>
            </w:r>
          </w:p>
        </w:tc>
        <w:tc>
          <w:tcPr>
            <w:tcW w:w="1559" w:type="dxa"/>
          </w:tcPr>
          <w:p w14:paraId="77E97E14" w14:textId="1AE145F4" w:rsidR="00382FEE" w:rsidRPr="005F353C" w:rsidRDefault="00382FEE" w:rsidP="00382FEE">
            <w:pPr>
              <w:jc w:val="center"/>
              <w:rPr>
                <w:sz w:val="20"/>
                <w:szCs w:val="20"/>
              </w:rPr>
            </w:pPr>
            <w:r w:rsidRPr="0042292A">
              <w:rPr>
                <w:sz w:val="20"/>
                <w:szCs w:val="20"/>
              </w:rPr>
              <w:t>20/0,4 kV</w:t>
            </w:r>
          </w:p>
        </w:tc>
        <w:tc>
          <w:tcPr>
            <w:tcW w:w="1701" w:type="dxa"/>
          </w:tcPr>
          <w:p w14:paraId="5396C637" w14:textId="425CDAA1" w:rsidR="00382FEE" w:rsidRPr="005F353C" w:rsidRDefault="000B30C8" w:rsidP="00382FEE">
            <w:pPr>
              <w:rPr>
                <w:sz w:val="20"/>
                <w:szCs w:val="20"/>
              </w:rPr>
            </w:pPr>
            <w:r>
              <w:rPr>
                <w:sz w:val="20"/>
                <w:szCs w:val="20"/>
              </w:rPr>
              <w:t>MELONI</w:t>
            </w:r>
          </w:p>
        </w:tc>
        <w:tc>
          <w:tcPr>
            <w:tcW w:w="1985" w:type="dxa"/>
          </w:tcPr>
          <w:p w14:paraId="5A3F1D0C" w14:textId="54967EC4" w:rsidR="00382FEE" w:rsidRPr="005F353C" w:rsidRDefault="000B30C8" w:rsidP="00382FEE">
            <w:pPr>
              <w:rPr>
                <w:sz w:val="20"/>
                <w:szCs w:val="20"/>
              </w:rPr>
            </w:pPr>
            <w:r>
              <w:rPr>
                <w:sz w:val="20"/>
                <w:szCs w:val="20"/>
              </w:rPr>
              <w:t>STS-B</w:t>
            </w:r>
          </w:p>
        </w:tc>
      </w:tr>
      <w:tr w:rsidR="00382FEE" w:rsidRPr="005F353C" w14:paraId="7ACB3D07" w14:textId="77777777" w:rsidTr="005F353C">
        <w:trPr>
          <w:jc w:val="center"/>
        </w:trPr>
        <w:tc>
          <w:tcPr>
            <w:tcW w:w="1413" w:type="dxa"/>
          </w:tcPr>
          <w:p w14:paraId="19F2C983" w14:textId="7556C41F" w:rsidR="00382FEE" w:rsidRPr="00F80072" w:rsidRDefault="00382FEE" w:rsidP="00382FEE">
            <w:pPr>
              <w:jc w:val="center"/>
              <w:rPr>
                <w:sz w:val="20"/>
                <w:szCs w:val="20"/>
              </w:rPr>
            </w:pPr>
            <w:r w:rsidRPr="009A28D4">
              <w:rPr>
                <w:sz w:val="20"/>
                <w:szCs w:val="20"/>
              </w:rPr>
              <w:t>TS</w:t>
            </w:r>
          </w:p>
        </w:tc>
        <w:tc>
          <w:tcPr>
            <w:tcW w:w="1559" w:type="dxa"/>
          </w:tcPr>
          <w:p w14:paraId="12295CB1" w14:textId="4F45580A" w:rsidR="00382FEE" w:rsidRPr="005F353C" w:rsidRDefault="00382FEE" w:rsidP="00382FEE">
            <w:pPr>
              <w:jc w:val="center"/>
              <w:rPr>
                <w:sz w:val="20"/>
                <w:szCs w:val="20"/>
              </w:rPr>
            </w:pPr>
            <w:r w:rsidRPr="0042292A">
              <w:rPr>
                <w:sz w:val="20"/>
                <w:szCs w:val="20"/>
              </w:rPr>
              <w:t>20/0,4 kV</w:t>
            </w:r>
          </w:p>
        </w:tc>
        <w:tc>
          <w:tcPr>
            <w:tcW w:w="1701" w:type="dxa"/>
          </w:tcPr>
          <w:p w14:paraId="57D5AB52" w14:textId="72E3CCEB" w:rsidR="00382FEE" w:rsidRPr="005F353C" w:rsidRDefault="000B30C8" w:rsidP="00382FEE">
            <w:pPr>
              <w:rPr>
                <w:sz w:val="20"/>
                <w:szCs w:val="20"/>
              </w:rPr>
            </w:pPr>
            <w:r>
              <w:rPr>
                <w:sz w:val="20"/>
                <w:szCs w:val="20"/>
              </w:rPr>
              <w:t>KALDIR</w:t>
            </w:r>
          </w:p>
        </w:tc>
        <w:tc>
          <w:tcPr>
            <w:tcW w:w="1985" w:type="dxa"/>
          </w:tcPr>
          <w:p w14:paraId="3B1A4B65" w14:textId="5CE1C643" w:rsidR="00382FEE" w:rsidRPr="005F353C" w:rsidRDefault="000B30C8" w:rsidP="000B30C8">
            <w:pPr>
              <w:jc w:val="left"/>
              <w:rPr>
                <w:sz w:val="20"/>
                <w:szCs w:val="20"/>
              </w:rPr>
            </w:pPr>
            <w:r>
              <w:rPr>
                <w:sz w:val="20"/>
                <w:szCs w:val="20"/>
              </w:rPr>
              <w:t>STS</w:t>
            </w:r>
          </w:p>
        </w:tc>
      </w:tr>
      <w:tr w:rsidR="00382FEE" w:rsidRPr="005F353C" w14:paraId="3482098C" w14:textId="77777777" w:rsidTr="005F353C">
        <w:trPr>
          <w:jc w:val="center"/>
        </w:trPr>
        <w:tc>
          <w:tcPr>
            <w:tcW w:w="1413" w:type="dxa"/>
          </w:tcPr>
          <w:p w14:paraId="78458C2F" w14:textId="1CAECE74" w:rsidR="00382FEE" w:rsidRPr="00F80072" w:rsidRDefault="00382FEE" w:rsidP="00382FEE">
            <w:pPr>
              <w:jc w:val="center"/>
              <w:rPr>
                <w:sz w:val="20"/>
                <w:szCs w:val="20"/>
              </w:rPr>
            </w:pPr>
            <w:r w:rsidRPr="009A28D4">
              <w:rPr>
                <w:sz w:val="20"/>
                <w:szCs w:val="20"/>
              </w:rPr>
              <w:t>TS</w:t>
            </w:r>
          </w:p>
        </w:tc>
        <w:tc>
          <w:tcPr>
            <w:tcW w:w="1559" w:type="dxa"/>
          </w:tcPr>
          <w:p w14:paraId="1F1FDE4A" w14:textId="324F4C87" w:rsidR="00382FEE" w:rsidRPr="005F353C" w:rsidRDefault="00382FEE" w:rsidP="00382FEE">
            <w:pPr>
              <w:jc w:val="center"/>
              <w:rPr>
                <w:sz w:val="20"/>
                <w:szCs w:val="20"/>
              </w:rPr>
            </w:pPr>
            <w:r w:rsidRPr="0042292A">
              <w:rPr>
                <w:sz w:val="20"/>
                <w:szCs w:val="20"/>
              </w:rPr>
              <w:t>20/0,4 kV</w:t>
            </w:r>
          </w:p>
        </w:tc>
        <w:tc>
          <w:tcPr>
            <w:tcW w:w="1701" w:type="dxa"/>
          </w:tcPr>
          <w:p w14:paraId="249F7010" w14:textId="20F2A77A" w:rsidR="00382FEE" w:rsidRPr="005F353C" w:rsidRDefault="000B30C8" w:rsidP="00382FEE">
            <w:pPr>
              <w:rPr>
                <w:sz w:val="20"/>
                <w:szCs w:val="20"/>
              </w:rPr>
            </w:pPr>
            <w:r>
              <w:rPr>
                <w:sz w:val="20"/>
                <w:szCs w:val="20"/>
              </w:rPr>
              <w:t>LAZI</w:t>
            </w:r>
          </w:p>
        </w:tc>
        <w:tc>
          <w:tcPr>
            <w:tcW w:w="1985" w:type="dxa"/>
          </w:tcPr>
          <w:p w14:paraId="139ACB9D" w14:textId="280FB1B3" w:rsidR="00382FEE" w:rsidRPr="005F353C" w:rsidRDefault="000B30C8" w:rsidP="000B30C8">
            <w:pPr>
              <w:jc w:val="left"/>
              <w:rPr>
                <w:sz w:val="20"/>
                <w:szCs w:val="20"/>
              </w:rPr>
            </w:pPr>
            <w:r>
              <w:rPr>
                <w:sz w:val="20"/>
                <w:szCs w:val="20"/>
              </w:rPr>
              <w:t>STS</w:t>
            </w:r>
          </w:p>
        </w:tc>
      </w:tr>
      <w:tr w:rsidR="00382FEE" w:rsidRPr="005F353C" w14:paraId="4774B9CF" w14:textId="77777777" w:rsidTr="005F353C">
        <w:trPr>
          <w:jc w:val="center"/>
        </w:trPr>
        <w:tc>
          <w:tcPr>
            <w:tcW w:w="1413" w:type="dxa"/>
          </w:tcPr>
          <w:p w14:paraId="3ABB5F19" w14:textId="7932EEE9" w:rsidR="00382FEE" w:rsidRPr="00F80072" w:rsidRDefault="00382FEE" w:rsidP="00382FEE">
            <w:pPr>
              <w:jc w:val="center"/>
              <w:rPr>
                <w:sz w:val="20"/>
                <w:szCs w:val="20"/>
              </w:rPr>
            </w:pPr>
            <w:r w:rsidRPr="009A28D4">
              <w:rPr>
                <w:sz w:val="20"/>
                <w:szCs w:val="20"/>
              </w:rPr>
              <w:t>TS</w:t>
            </w:r>
          </w:p>
        </w:tc>
        <w:tc>
          <w:tcPr>
            <w:tcW w:w="1559" w:type="dxa"/>
          </w:tcPr>
          <w:p w14:paraId="413C110F" w14:textId="2737A92B" w:rsidR="00382FEE" w:rsidRPr="005F353C" w:rsidRDefault="00382FEE" w:rsidP="00382FEE">
            <w:pPr>
              <w:jc w:val="center"/>
              <w:rPr>
                <w:sz w:val="20"/>
                <w:szCs w:val="20"/>
              </w:rPr>
            </w:pPr>
            <w:r w:rsidRPr="0042292A">
              <w:rPr>
                <w:sz w:val="20"/>
                <w:szCs w:val="20"/>
              </w:rPr>
              <w:t>20/0,4 kV</w:t>
            </w:r>
          </w:p>
        </w:tc>
        <w:tc>
          <w:tcPr>
            <w:tcW w:w="1701" w:type="dxa"/>
          </w:tcPr>
          <w:p w14:paraId="38673129" w14:textId="081953C2" w:rsidR="00382FEE" w:rsidRPr="005F353C" w:rsidRDefault="000B30C8" w:rsidP="00382FEE">
            <w:pPr>
              <w:rPr>
                <w:sz w:val="20"/>
                <w:szCs w:val="20"/>
              </w:rPr>
            </w:pPr>
            <w:r>
              <w:rPr>
                <w:sz w:val="20"/>
                <w:szCs w:val="20"/>
              </w:rPr>
              <w:t>ŠTEFANIĆI</w:t>
            </w:r>
          </w:p>
        </w:tc>
        <w:tc>
          <w:tcPr>
            <w:tcW w:w="1985" w:type="dxa"/>
          </w:tcPr>
          <w:p w14:paraId="69D5BB06" w14:textId="714388A3" w:rsidR="00382FEE" w:rsidRPr="005F353C" w:rsidRDefault="000B30C8" w:rsidP="000B30C8">
            <w:pPr>
              <w:jc w:val="left"/>
              <w:rPr>
                <w:sz w:val="20"/>
                <w:szCs w:val="20"/>
              </w:rPr>
            </w:pPr>
            <w:r>
              <w:rPr>
                <w:sz w:val="20"/>
                <w:szCs w:val="20"/>
              </w:rPr>
              <w:t>STS</w:t>
            </w:r>
          </w:p>
        </w:tc>
      </w:tr>
      <w:tr w:rsidR="000B30C8" w:rsidRPr="005F353C" w14:paraId="29666F02" w14:textId="77777777" w:rsidTr="005F353C">
        <w:trPr>
          <w:jc w:val="center"/>
        </w:trPr>
        <w:tc>
          <w:tcPr>
            <w:tcW w:w="1413" w:type="dxa"/>
          </w:tcPr>
          <w:p w14:paraId="17E5BD0C" w14:textId="44223FED" w:rsidR="000B30C8" w:rsidRPr="009A28D4" w:rsidRDefault="000B30C8" w:rsidP="000B30C8">
            <w:pPr>
              <w:jc w:val="center"/>
              <w:rPr>
                <w:sz w:val="20"/>
                <w:szCs w:val="20"/>
              </w:rPr>
            </w:pPr>
            <w:r w:rsidRPr="009A28D4">
              <w:rPr>
                <w:sz w:val="20"/>
                <w:szCs w:val="20"/>
              </w:rPr>
              <w:t>TS</w:t>
            </w:r>
          </w:p>
        </w:tc>
        <w:tc>
          <w:tcPr>
            <w:tcW w:w="1559" w:type="dxa"/>
          </w:tcPr>
          <w:p w14:paraId="63923D37" w14:textId="70FB2E21" w:rsidR="000B30C8" w:rsidRPr="0042292A" w:rsidRDefault="000B30C8" w:rsidP="000B30C8">
            <w:pPr>
              <w:jc w:val="center"/>
              <w:rPr>
                <w:sz w:val="20"/>
                <w:szCs w:val="20"/>
              </w:rPr>
            </w:pPr>
            <w:r w:rsidRPr="0042292A">
              <w:rPr>
                <w:sz w:val="20"/>
                <w:szCs w:val="20"/>
              </w:rPr>
              <w:t>20/0,4 kV</w:t>
            </w:r>
          </w:p>
        </w:tc>
        <w:tc>
          <w:tcPr>
            <w:tcW w:w="1701" w:type="dxa"/>
          </w:tcPr>
          <w:p w14:paraId="7C43483C" w14:textId="310B56A3" w:rsidR="000B30C8" w:rsidRDefault="000B30C8" w:rsidP="000B30C8">
            <w:pPr>
              <w:rPr>
                <w:sz w:val="20"/>
                <w:szCs w:val="20"/>
              </w:rPr>
            </w:pPr>
            <w:r>
              <w:rPr>
                <w:sz w:val="20"/>
                <w:szCs w:val="20"/>
              </w:rPr>
              <w:t>POTOKI</w:t>
            </w:r>
          </w:p>
        </w:tc>
        <w:tc>
          <w:tcPr>
            <w:tcW w:w="1985" w:type="dxa"/>
          </w:tcPr>
          <w:p w14:paraId="3C371D29" w14:textId="1CE459EF" w:rsidR="000B30C8" w:rsidRPr="005F353C" w:rsidRDefault="000B30C8" w:rsidP="000B30C8">
            <w:pPr>
              <w:jc w:val="left"/>
              <w:rPr>
                <w:sz w:val="20"/>
                <w:szCs w:val="20"/>
              </w:rPr>
            </w:pPr>
            <w:r>
              <w:rPr>
                <w:sz w:val="20"/>
                <w:szCs w:val="20"/>
              </w:rPr>
              <w:t>STS</w:t>
            </w:r>
          </w:p>
        </w:tc>
      </w:tr>
    </w:tbl>
    <w:p w14:paraId="3EC83271" w14:textId="5E23323F" w:rsidR="005F353C" w:rsidRPr="000B30C8" w:rsidRDefault="000B30C8" w:rsidP="000B30C8">
      <w:pPr>
        <w:jc w:val="center"/>
        <w:rPr>
          <w:sz w:val="20"/>
          <w:szCs w:val="20"/>
        </w:rPr>
      </w:pPr>
      <w:r>
        <w:rPr>
          <w:sz w:val="20"/>
          <w:szCs w:val="20"/>
        </w:rPr>
        <w:t>Izvor: HEP ODS D.O.O. – Elektroistra Pula</w:t>
      </w:r>
    </w:p>
    <w:p w14:paraId="4ED9177A" w14:textId="131684E0" w:rsidR="0037013F" w:rsidRDefault="00C644E3" w:rsidP="0037013F">
      <w:r>
        <w:t>Na području Općine Motovun, uvidom</w:t>
      </w:r>
      <w:r w:rsidR="00AF0BFE">
        <w:t xml:space="preserve"> u Prostorno – integracijski sustav HOPS – a utvrđeno je da se na području Općine Motovun nalazi sljedeći objekt u nadležnosti HOPS – a d.d.:</w:t>
      </w:r>
    </w:p>
    <w:p w14:paraId="592E36C0" w14:textId="21641939" w:rsidR="00AF0BFE" w:rsidRDefault="00AF0BFE" w:rsidP="0037013F">
      <w:pPr>
        <w:rPr>
          <w:u w:val="single"/>
        </w:rPr>
      </w:pPr>
      <w:r>
        <w:rPr>
          <w:u w:val="single"/>
        </w:rPr>
        <w:lastRenderedPageBreak/>
        <w:t>Dalekovod:</w:t>
      </w:r>
    </w:p>
    <w:p w14:paraId="5E3CE18C" w14:textId="1B7B36D3" w:rsidR="00AF0BFE" w:rsidRPr="00AF0BFE" w:rsidRDefault="00AF0BFE" w:rsidP="0037013F">
      <w:r w:rsidRPr="00AF0BFE">
        <w:rPr>
          <w:b/>
          <w:bCs/>
        </w:rPr>
        <w:t xml:space="preserve">DV 110 kV Pazin </w:t>
      </w:r>
      <w:r>
        <w:rPr>
          <w:b/>
          <w:bCs/>
        </w:rPr>
        <w:t>–</w:t>
      </w:r>
      <w:r w:rsidRPr="00AF0BFE">
        <w:rPr>
          <w:b/>
          <w:bCs/>
        </w:rPr>
        <w:t xml:space="preserve"> Butoniga</w:t>
      </w:r>
      <w:r>
        <w:rPr>
          <w:b/>
          <w:bCs/>
        </w:rPr>
        <w:t xml:space="preserve"> </w:t>
      </w:r>
      <w:r>
        <w:t>koji se pruža krajnjim istočnim dijelom administrativnog područja  Općine Motovun u smjeru sjever – jug u dužini od približno 360 m</w:t>
      </w:r>
    </w:p>
    <w:p w14:paraId="69D6F6D8" w14:textId="3214D0F7" w:rsidR="0037013F" w:rsidRDefault="0037013F" w:rsidP="0037013F">
      <w:pPr>
        <w:pStyle w:val="Naslov2"/>
      </w:pPr>
      <w:bookmarkStart w:id="36" w:name="_Toc190151543"/>
      <w:r>
        <w:t>A.10. PREGLED LOKAIJA NA KOJIMA SU USKLADIŠTENE VEĆE KOLIČINE ZAPALJIVIH TEKUĆINA I PLINOVA, EKSPLOZIVNIH TVARI I DRUGIH OPASNIH TVARI</w:t>
      </w:r>
      <w:bookmarkEnd w:id="36"/>
    </w:p>
    <w:p w14:paraId="4026AC0B" w14:textId="71F7BAC7" w:rsidR="0037013F" w:rsidRPr="0037013F" w:rsidRDefault="0037013F" w:rsidP="0037013F">
      <w:r w:rsidRPr="0037013F">
        <w:t xml:space="preserve">Popis lokacija na području Općine </w:t>
      </w:r>
      <w:r>
        <w:t xml:space="preserve">Motovun – Montona </w:t>
      </w:r>
      <w:r w:rsidRPr="0037013F">
        <w:t>na kojima su uskladištene veće količine zapaljivih tekućina i plinova, eksplozivnih tvari i drugih opasnih tvari naveden je u nastavnoj tablici.</w:t>
      </w:r>
    </w:p>
    <w:p w14:paraId="70E895E6" w14:textId="509B4D0A" w:rsidR="0037013F" w:rsidRPr="0037013F" w:rsidRDefault="0037013F" w:rsidP="0037013F">
      <w:pPr>
        <w:pStyle w:val="Opisslike"/>
        <w:keepNext/>
        <w:jc w:val="center"/>
        <w:rPr>
          <w:i w:val="0"/>
          <w:iCs w:val="0"/>
          <w:color w:val="auto"/>
          <w:sz w:val="20"/>
          <w:szCs w:val="20"/>
        </w:rPr>
      </w:pPr>
      <w:bookmarkStart w:id="37" w:name="_Toc190151595"/>
      <w:r w:rsidRPr="0037013F">
        <w:rPr>
          <w:b/>
          <w:bCs/>
          <w:i w:val="0"/>
          <w:iCs w:val="0"/>
          <w:color w:val="auto"/>
          <w:sz w:val="20"/>
          <w:szCs w:val="20"/>
        </w:rPr>
        <w:t xml:space="preserve">Tablica </w:t>
      </w:r>
      <w:r w:rsidRPr="0037013F">
        <w:rPr>
          <w:b/>
          <w:bCs/>
          <w:i w:val="0"/>
          <w:iCs w:val="0"/>
          <w:color w:val="auto"/>
          <w:sz w:val="20"/>
          <w:szCs w:val="20"/>
        </w:rPr>
        <w:fldChar w:fldCharType="begin"/>
      </w:r>
      <w:r w:rsidRPr="0037013F">
        <w:rPr>
          <w:b/>
          <w:bCs/>
          <w:i w:val="0"/>
          <w:iCs w:val="0"/>
          <w:color w:val="auto"/>
          <w:sz w:val="20"/>
          <w:szCs w:val="20"/>
        </w:rPr>
        <w:instrText xml:space="preserve"> SEQ Tablica \* ARABIC </w:instrText>
      </w:r>
      <w:r w:rsidRPr="0037013F">
        <w:rPr>
          <w:b/>
          <w:bCs/>
          <w:i w:val="0"/>
          <w:iCs w:val="0"/>
          <w:color w:val="auto"/>
          <w:sz w:val="20"/>
          <w:szCs w:val="20"/>
        </w:rPr>
        <w:fldChar w:fldCharType="separate"/>
      </w:r>
      <w:r w:rsidR="000227E3">
        <w:rPr>
          <w:b/>
          <w:bCs/>
          <w:i w:val="0"/>
          <w:iCs w:val="0"/>
          <w:noProof/>
          <w:color w:val="auto"/>
          <w:sz w:val="20"/>
          <w:szCs w:val="20"/>
        </w:rPr>
        <w:t>5</w:t>
      </w:r>
      <w:r w:rsidRPr="0037013F">
        <w:rPr>
          <w:b/>
          <w:bCs/>
          <w:i w:val="0"/>
          <w:iCs w:val="0"/>
          <w:color w:val="auto"/>
          <w:sz w:val="20"/>
          <w:szCs w:val="20"/>
        </w:rPr>
        <w:fldChar w:fldCharType="end"/>
      </w:r>
      <w:r w:rsidRPr="0037013F">
        <w:rPr>
          <w:b/>
          <w:bCs/>
          <w:i w:val="0"/>
          <w:iCs w:val="0"/>
          <w:color w:val="auto"/>
          <w:sz w:val="20"/>
          <w:szCs w:val="20"/>
        </w:rPr>
        <w:t>.</w:t>
      </w:r>
      <w:r w:rsidRPr="0037013F">
        <w:rPr>
          <w:i w:val="0"/>
          <w:iCs w:val="0"/>
          <w:color w:val="auto"/>
          <w:sz w:val="20"/>
          <w:szCs w:val="20"/>
        </w:rPr>
        <w:t xml:space="preserve"> Lokacije na kojima su uskladištene veće količine opasnih tvari na području Općine Motovun - Montona</w:t>
      </w:r>
      <w:bookmarkEnd w:id="37"/>
    </w:p>
    <w:tbl>
      <w:tblPr>
        <w:tblStyle w:val="Reetkatablice"/>
        <w:tblW w:w="0" w:type="auto"/>
        <w:tblLook w:val="04A0" w:firstRow="1" w:lastRow="0" w:firstColumn="1" w:lastColumn="0" w:noHBand="0" w:noVBand="1"/>
      </w:tblPr>
      <w:tblGrid>
        <w:gridCol w:w="1811"/>
        <w:gridCol w:w="1811"/>
        <w:gridCol w:w="1812"/>
        <w:gridCol w:w="1813"/>
        <w:gridCol w:w="1813"/>
      </w:tblGrid>
      <w:tr w:rsidR="0037013F" w14:paraId="5E6B1D01" w14:textId="77777777" w:rsidTr="00F31851">
        <w:tc>
          <w:tcPr>
            <w:tcW w:w="1812" w:type="dxa"/>
            <w:vAlign w:val="center"/>
          </w:tcPr>
          <w:p w14:paraId="6592054D" w14:textId="77777777" w:rsidR="0037013F" w:rsidRPr="00F3214C" w:rsidRDefault="0037013F" w:rsidP="00F31851">
            <w:pPr>
              <w:jc w:val="center"/>
              <w:rPr>
                <w:b/>
                <w:bCs/>
                <w:sz w:val="20"/>
                <w:szCs w:val="18"/>
              </w:rPr>
            </w:pPr>
            <w:r w:rsidRPr="00F3214C">
              <w:rPr>
                <w:b/>
                <w:bCs/>
                <w:sz w:val="20"/>
                <w:szCs w:val="18"/>
              </w:rPr>
              <w:t>GOSPODARSKI SUBJEKT</w:t>
            </w:r>
          </w:p>
        </w:tc>
        <w:tc>
          <w:tcPr>
            <w:tcW w:w="1812" w:type="dxa"/>
            <w:vAlign w:val="center"/>
          </w:tcPr>
          <w:p w14:paraId="2DE23E41" w14:textId="77777777" w:rsidR="0037013F" w:rsidRPr="00F3214C" w:rsidRDefault="0037013F" w:rsidP="00F31851">
            <w:pPr>
              <w:jc w:val="center"/>
              <w:rPr>
                <w:b/>
                <w:bCs/>
                <w:sz w:val="20"/>
                <w:szCs w:val="18"/>
              </w:rPr>
            </w:pPr>
            <w:r w:rsidRPr="00F3214C">
              <w:rPr>
                <w:b/>
                <w:bCs/>
                <w:sz w:val="20"/>
                <w:szCs w:val="18"/>
              </w:rPr>
              <w:t>LOKACIJA</w:t>
            </w:r>
          </w:p>
        </w:tc>
        <w:tc>
          <w:tcPr>
            <w:tcW w:w="1812" w:type="dxa"/>
            <w:vAlign w:val="center"/>
          </w:tcPr>
          <w:p w14:paraId="5B7B10F0" w14:textId="77777777" w:rsidR="0037013F" w:rsidRPr="00F3214C" w:rsidRDefault="0037013F" w:rsidP="00F31851">
            <w:pPr>
              <w:jc w:val="center"/>
              <w:rPr>
                <w:b/>
                <w:bCs/>
                <w:sz w:val="20"/>
                <w:szCs w:val="18"/>
              </w:rPr>
            </w:pPr>
            <w:r w:rsidRPr="00F3214C">
              <w:rPr>
                <w:b/>
                <w:bCs/>
                <w:sz w:val="20"/>
                <w:szCs w:val="18"/>
              </w:rPr>
              <w:t>OPASNA TVAR</w:t>
            </w:r>
          </w:p>
        </w:tc>
        <w:tc>
          <w:tcPr>
            <w:tcW w:w="1813" w:type="dxa"/>
            <w:vAlign w:val="center"/>
          </w:tcPr>
          <w:p w14:paraId="1B45B26A" w14:textId="77777777" w:rsidR="0037013F" w:rsidRPr="00F3214C" w:rsidRDefault="0037013F" w:rsidP="00F31851">
            <w:pPr>
              <w:jc w:val="center"/>
              <w:rPr>
                <w:b/>
                <w:bCs/>
                <w:sz w:val="20"/>
                <w:szCs w:val="18"/>
              </w:rPr>
            </w:pPr>
            <w:r w:rsidRPr="00F3214C">
              <w:rPr>
                <w:b/>
                <w:bCs/>
                <w:sz w:val="20"/>
                <w:szCs w:val="18"/>
              </w:rPr>
              <w:t>KOLIČINA</w:t>
            </w:r>
          </w:p>
        </w:tc>
        <w:tc>
          <w:tcPr>
            <w:tcW w:w="1813" w:type="dxa"/>
            <w:vAlign w:val="center"/>
          </w:tcPr>
          <w:p w14:paraId="5BDA3D36" w14:textId="77777777" w:rsidR="0037013F" w:rsidRPr="00F3214C" w:rsidRDefault="0037013F" w:rsidP="00F31851">
            <w:pPr>
              <w:jc w:val="center"/>
              <w:rPr>
                <w:b/>
                <w:bCs/>
                <w:sz w:val="20"/>
                <w:szCs w:val="18"/>
              </w:rPr>
            </w:pPr>
            <w:r w:rsidRPr="00F3214C">
              <w:rPr>
                <w:b/>
                <w:bCs/>
                <w:sz w:val="20"/>
                <w:szCs w:val="18"/>
              </w:rPr>
              <w:t>SMJEŠTAJ</w:t>
            </w:r>
          </w:p>
        </w:tc>
      </w:tr>
      <w:tr w:rsidR="0037013F" w14:paraId="47BCA522" w14:textId="77777777" w:rsidTr="00F31851">
        <w:trPr>
          <w:trHeight w:val="118"/>
        </w:trPr>
        <w:tc>
          <w:tcPr>
            <w:tcW w:w="1812" w:type="dxa"/>
            <w:vMerge w:val="restart"/>
            <w:vAlign w:val="center"/>
          </w:tcPr>
          <w:p w14:paraId="4E4487C7" w14:textId="77777777" w:rsidR="0037013F" w:rsidRPr="00F3214C" w:rsidRDefault="0037013F" w:rsidP="00F31851">
            <w:pPr>
              <w:jc w:val="center"/>
              <w:rPr>
                <w:sz w:val="20"/>
                <w:szCs w:val="18"/>
              </w:rPr>
            </w:pPr>
            <w:r w:rsidRPr="00F3214C">
              <w:rPr>
                <w:sz w:val="20"/>
                <w:szCs w:val="18"/>
              </w:rPr>
              <w:t>INA d.d.</w:t>
            </w:r>
          </w:p>
          <w:p w14:paraId="3619C405" w14:textId="77777777" w:rsidR="0037013F" w:rsidRPr="00F3214C" w:rsidRDefault="0037013F" w:rsidP="00F31851">
            <w:pPr>
              <w:jc w:val="center"/>
              <w:rPr>
                <w:sz w:val="20"/>
                <w:szCs w:val="18"/>
              </w:rPr>
            </w:pPr>
            <w:r w:rsidRPr="00F3214C">
              <w:rPr>
                <w:sz w:val="20"/>
                <w:szCs w:val="18"/>
              </w:rPr>
              <w:t>benzinska postaja</w:t>
            </w:r>
          </w:p>
        </w:tc>
        <w:tc>
          <w:tcPr>
            <w:tcW w:w="1812" w:type="dxa"/>
            <w:vMerge w:val="restart"/>
            <w:vAlign w:val="center"/>
          </w:tcPr>
          <w:p w14:paraId="1581CEC8" w14:textId="77777777" w:rsidR="0037013F" w:rsidRPr="00F3214C" w:rsidRDefault="0037013F" w:rsidP="00F31851">
            <w:pPr>
              <w:jc w:val="center"/>
              <w:rPr>
                <w:sz w:val="20"/>
                <w:szCs w:val="18"/>
              </w:rPr>
            </w:pPr>
            <w:r w:rsidRPr="00AC0B60">
              <w:rPr>
                <w:rFonts w:cs="Calibri"/>
                <w:sz w:val="20"/>
                <w:szCs w:val="20"/>
              </w:rPr>
              <w:t>Kanal 46, Motovun-Montona</w:t>
            </w:r>
          </w:p>
        </w:tc>
        <w:tc>
          <w:tcPr>
            <w:tcW w:w="1812" w:type="dxa"/>
          </w:tcPr>
          <w:p w14:paraId="2FE695C4" w14:textId="77777777" w:rsidR="0037013F" w:rsidRPr="00AC0B60" w:rsidRDefault="0037013F" w:rsidP="00F31851">
            <w:pPr>
              <w:pStyle w:val="Odlomakpopisa"/>
              <w:spacing w:line="240" w:lineRule="auto"/>
              <w:ind w:left="0"/>
              <w:jc w:val="center"/>
              <w:rPr>
                <w:rFonts w:cs="Calibri"/>
                <w:sz w:val="20"/>
                <w:szCs w:val="20"/>
              </w:rPr>
            </w:pPr>
            <w:r w:rsidRPr="00AC0B60">
              <w:rPr>
                <w:rFonts w:cs="Calibri"/>
                <w:sz w:val="20"/>
                <w:szCs w:val="20"/>
              </w:rPr>
              <w:t>Diesel</w:t>
            </w:r>
          </w:p>
          <w:p w14:paraId="3C0C4224" w14:textId="77777777" w:rsidR="0037013F" w:rsidRPr="00F3214C" w:rsidRDefault="0037013F" w:rsidP="00F31851">
            <w:pPr>
              <w:jc w:val="center"/>
              <w:rPr>
                <w:sz w:val="20"/>
                <w:szCs w:val="18"/>
              </w:rPr>
            </w:pPr>
            <w:r w:rsidRPr="00AC0B60">
              <w:rPr>
                <w:rFonts w:cs="Calibri"/>
                <w:sz w:val="20"/>
                <w:szCs w:val="20"/>
              </w:rPr>
              <w:t>ED Plavi</w:t>
            </w:r>
          </w:p>
        </w:tc>
        <w:tc>
          <w:tcPr>
            <w:tcW w:w="1813" w:type="dxa"/>
            <w:shd w:val="clear" w:color="auto" w:fill="auto"/>
            <w:vAlign w:val="center"/>
          </w:tcPr>
          <w:p w14:paraId="3D5232EC" w14:textId="77777777" w:rsidR="0037013F" w:rsidRPr="00F3214C" w:rsidRDefault="0037013F" w:rsidP="00F31851">
            <w:pPr>
              <w:jc w:val="center"/>
              <w:rPr>
                <w:sz w:val="20"/>
                <w:szCs w:val="18"/>
              </w:rPr>
            </w:pPr>
            <w:r w:rsidRPr="00AC0B60">
              <w:rPr>
                <w:rFonts w:cs="Calibri"/>
                <w:sz w:val="20"/>
                <w:szCs w:val="20"/>
              </w:rPr>
              <w:t>50.000 lit</w:t>
            </w:r>
          </w:p>
        </w:tc>
        <w:tc>
          <w:tcPr>
            <w:tcW w:w="1813" w:type="dxa"/>
            <w:shd w:val="clear" w:color="auto" w:fill="auto"/>
            <w:vAlign w:val="center"/>
          </w:tcPr>
          <w:p w14:paraId="15786B64" w14:textId="77777777" w:rsidR="0037013F" w:rsidRPr="00F3214C" w:rsidRDefault="0037013F" w:rsidP="00F31851">
            <w:pPr>
              <w:jc w:val="center"/>
              <w:rPr>
                <w:sz w:val="20"/>
                <w:szCs w:val="18"/>
              </w:rPr>
            </w:pPr>
            <w:r w:rsidRPr="00AC0B60">
              <w:rPr>
                <w:rFonts w:cs="Calibri"/>
                <w:sz w:val="20"/>
                <w:szCs w:val="20"/>
              </w:rPr>
              <w:t>podzemni spremnik</w:t>
            </w:r>
          </w:p>
        </w:tc>
      </w:tr>
      <w:tr w:rsidR="0037013F" w14:paraId="31B8C164" w14:textId="77777777" w:rsidTr="00F31851">
        <w:trPr>
          <w:trHeight w:val="115"/>
        </w:trPr>
        <w:tc>
          <w:tcPr>
            <w:tcW w:w="1812" w:type="dxa"/>
            <w:vMerge/>
          </w:tcPr>
          <w:p w14:paraId="2B17DFF8" w14:textId="77777777" w:rsidR="0037013F" w:rsidRPr="00F3214C" w:rsidRDefault="0037013F" w:rsidP="00F31851">
            <w:pPr>
              <w:jc w:val="center"/>
              <w:rPr>
                <w:sz w:val="20"/>
                <w:szCs w:val="18"/>
              </w:rPr>
            </w:pPr>
          </w:p>
        </w:tc>
        <w:tc>
          <w:tcPr>
            <w:tcW w:w="1812" w:type="dxa"/>
            <w:vMerge/>
          </w:tcPr>
          <w:p w14:paraId="4DF80608" w14:textId="77777777" w:rsidR="0037013F" w:rsidRPr="00AC0B60" w:rsidRDefault="0037013F" w:rsidP="00F31851">
            <w:pPr>
              <w:jc w:val="center"/>
              <w:rPr>
                <w:rFonts w:cs="Calibri"/>
                <w:sz w:val="20"/>
                <w:szCs w:val="20"/>
              </w:rPr>
            </w:pPr>
          </w:p>
        </w:tc>
        <w:tc>
          <w:tcPr>
            <w:tcW w:w="1812" w:type="dxa"/>
          </w:tcPr>
          <w:p w14:paraId="3F0C520C" w14:textId="77777777" w:rsidR="0037013F" w:rsidRPr="00AC0B60" w:rsidRDefault="0037013F" w:rsidP="00F31851">
            <w:pPr>
              <w:pStyle w:val="Odlomakpopisa"/>
              <w:spacing w:line="240" w:lineRule="auto"/>
              <w:ind w:left="0"/>
              <w:jc w:val="center"/>
              <w:rPr>
                <w:rFonts w:cs="Calibri"/>
                <w:sz w:val="20"/>
                <w:szCs w:val="20"/>
              </w:rPr>
            </w:pPr>
            <w:r w:rsidRPr="00AC0B60">
              <w:rPr>
                <w:rFonts w:cs="Calibri"/>
                <w:sz w:val="20"/>
                <w:szCs w:val="20"/>
              </w:rPr>
              <w:t>Benzin</w:t>
            </w:r>
          </w:p>
          <w:p w14:paraId="56B47AD6" w14:textId="77777777" w:rsidR="0037013F" w:rsidRPr="00F3214C" w:rsidRDefault="0037013F" w:rsidP="00F31851">
            <w:pPr>
              <w:jc w:val="center"/>
              <w:rPr>
                <w:sz w:val="20"/>
                <w:szCs w:val="18"/>
              </w:rPr>
            </w:pPr>
            <w:r w:rsidRPr="00AC0B60">
              <w:rPr>
                <w:rFonts w:cs="Calibri"/>
                <w:bCs/>
                <w:sz w:val="20"/>
                <w:szCs w:val="20"/>
              </w:rPr>
              <w:t>ES 95 BS</w:t>
            </w:r>
          </w:p>
        </w:tc>
        <w:tc>
          <w:tcPr>
            <w:tcW w:w="1813" w:type="dxa"/>
            <w:shd w:val="clear" w:color="auto" w:fill="auto"/>
            <w:vAlign w:val="center"/>
          </w:tcPr>
          <w:p w14:paraId="64D953D5" w14:textId="77777777" w:rsidR="0037013F" w:rsidRPr="00F3214C" w:rsidRDefault="0037013F" w:rsidP="00F31851">
            <w:pPr>
              <w:jc w:val="center"/>
              <w:rPr>
                <w:sz w:val="20"/>
                <w:szCs w:val="18"/>
              </w:rPr>
            </w:pPr>
            <w:r w:rsidRPr="00AC0B60">
              <w:rPr>
                <w:rFonts w:cs="Calibri"/>
                <w:sz w:val="20"/>
                <w:szCs w:val="20"/>
              </w:rPr>
              <w:t>40.000 lit</w:t>
            </w:r>
          </w:p>
        </w:tc>
        <w:tc>
          <w:tcPr>
            <w:tcW w:w="1813" w:type="dxa"/>
            <w:shd w:val="clear" w:color="auto" w:fill="auto"/>
            <w:vAlign w:val="center"/>
          </w:tcPr>
          <w:p w14:paraId="00720865" w14:textId="77777777" w:rsidR="0037013F" w:rsidRPr="00F3214C" w:rsidRDefault="0037013F" w:rsidP="00F31851">
            <w:pPr>
              <w:jc w:val="center"/>
              <w:rPr>
                <w:sz w:val="20"/>
                <w:szCs w:val="18"/>
              </w:rPr>
            </w:pPr>
            <w:r w:rsidRPr="00AC0B60">
              <w:rPr>
                <w:rFonts w:cs="Calibri"/>
                <w:sz w:val="20"/>
                <w:szCs w:val="20"/>
              </w:rPr>
              <w:t>podzemni spremnik</w:t>
            </w:r>
          </w:p>
        </w:tc>
      </w:tr>
      <w:tr w:rsidR="0037013F" w14:paraId="5214D109" w14:textId="77777777" w:rsidTr="00F31851">
        <w:trPr>
          <w:trHeight w:val="115"/>
        </w:trPr>
        <w:tc>
          <w:tcPr>
            <w:tcW w:w="1812" w:type="dxa"/>
            <w:vMerge/>
          </w:tcPr>
          <w:p w14:paraId="17DFE3BC" w14:textId="77777777" w:rsidR="0037013F" w:rsidRPr="00F3214C" w:rsidRDefault="0037013F" w:rsidP="00F31851">
            <w:pPr>
              <w:jc w:val="center"/>
              <w:rPr>
                <w:sz w:val="20"/>
                <w:szCs w:val="18"/>
              </w:rPr>
            </w:pPr>
          </w:p>
        </w:tc>
        <w:tc>
          <w:tcPr>
            <w:tcW w:w="1812" w:type="dxa"/>
            <w:vMerge/>
          </w:tcPr>
          <w:p w14:paraId="03307071" w14:textId="77777777" w:rsidR="0037013F" w:rsidRPr="00AC0B60" w:rsidRDefault="0037013F" w:rsidP="00F31851">
            <w:pPr>
              <w:jc w:val="center"/>
              <w:rPr>
                <w:rFonts w:cs="Calibri"/>
                <w:sz w:val="20"/>
                <w:szCs w:val="20"/>
              </w:rPr>
            </w:pPr>
          </w:p>
        </w:tc>
        <w:tc>
          <w:tcPr>
            <w:tcW w:w="1812" w:type="dxa"/>
          </w:tcPr>
          <w:p w14:paraId="74563F4E" w14:textId="77777777" w:rsidR="0037013F" w:rsidRPr="00F3214C" w:rsidRDefault="0037013F" w:rsidP="00F31851">
            <w:pPr>
              <w:jc w:val="center"/>
              <w:rPr>
                <w:sz w:val="20"/>
                <w:szCs w:val="18"/>
              </w:rPr>
            </w:pPr>
            <w:r w:rsidRPr="00AC0B60">
              <w:rPr>
                <w:rFonts w:cs="Calibri"/>
                <w:sz w:val="20"/>
                <w:szCs w:val="20"/>
              </w:rPr>
              <w:t>UNP u bocama</w:t>
            </w:r>
          </w:p>
        </w:tc>
        <w:tc>
          <w:tcPr>
            <w:tcW w:w="1813" w:type="dxa"/>
            <w:shd w:val="clear" w:color="auto" w:fill="auto"/>
            <w:vAlign w:val="center"/>
          </w:tcPr>
          <w:p w14:paraId="2BC787E4" w14:textId="77777777" w:rsidR="0037013F" w:rsidRPr="00AC0B60" w:rsidRDefault="0037013F" w:rsidP="00F31851">
            <w:pPr>
              <w:pStyle w:val="Odlomakpopisa"/>
              <w:spacing w:line="240" w:lineRule="auto"/>
              <w:ind w:left="0"/>
              <w:jc w:val="center"/>
              <w:rPr>
                <w:rFonts w:cs="Calibri"/>
                <w:sz w:val="20"/>
                <w:szCs w:val="20"/>
              </w:rPr>
            </w:pPr>
            <w:r w:rsidRPr="00AC0B60">
              <w:rPr>
                <w:rFonts w:cs="Calibri"/>
                <w:sz w:val="20"/>
                <w:szCs w:val="20"/>
              </w:rPr>
              <w:t>~40 kom</w:t>
            </w:r>
          </w:p>
          <w:p w14:paraId="20B50208" w14:textId="77777777" w:rsidR="0037013F" w:rsidRPr="00F3214C" w:rsidRDefault="0037013F" w:rsidP="00F31851">
            <w:pPr>
              <w:jc w:val="center"/>
              <w:rPr>
                <w:sz w:val="20"/>
                <w:szCs w:val="18"/>
              </w:rPr>
            </w:pPr>
            <w:r w:rsidRPr="00AC0B60">
              <w:rPr>
                <w:rFonts w:cs="Calibri"/>
                <w:sz w:val="20"/>
                <w:szCs w:val="20"/>
              </w:rPr>
              <w:t>~ 400 kg</w:t>
            </w:r>
          </w:p>
        </w:tc>
        <w:tc>
          <w:tcPr>
            <w:tcW w:w="1813" w:type="dxa"/>
            <w:shd w:val="clear" w:color="auto" w:fill="auto"/>
            <w:vAlign w:val="center"/>
          </w:tcPr>
          <w:p w14:paraId="5B1BBC54" w14:textId="77777777" w:rsidR="0037013F" w:rsidRPr="00F3214C" w:rsidRDefault="0037013F" w:rsidP="00F31851">
            <w:pPr>
              <w:jc w:val="center"/>
              <w:rPr>
                <w:sz w:val="20"/>
                <w:szCs w:val="18"/>
              </w:rPr>
            </w:pPr>
            <w:r w:rsidRPr="00AC0B60">
              <w:rPr>
                <w:rFonts w:cs="Calibri"/>
                <w:sz w:val="20"/>
                <w:szCs w:val="20"/>
              </w:rPr>
              <w:t>kavez</w:t>
            </w:r>
          </w:p>
        </w:tc>
      </w:tr>
      <w:tr w:rsidR="0037013F" w14:paraId="292A24A6" w14:textId="77777777" w:rsidTr="00F31851">
        <w:trPr>
          <w:trHeight w:val="115"/>
        </w:trPr>
        <w:tc>
          <w:tcPr>
            <w:tcW w:w="1812" w:type="dxa"/>
            <w:vMerge/>
          </w:tcPr>
          <w:p w14:paraId="03A41D0A" w14:textId="77777777" w:rsidR="0037013F" w:rsidRPr="00F3214C" w:rsidRDefault="0037013F" w:rsidP="00F31851">
            <w:pPr>
              <w:jc w:val="center"/>
              <w:rPr>
                <w:sz w:val="20"/>
                <w:szCs w:val="18"/>
              </w:rPr>
            </w:pPr>
          </w:p>
        </w:tc>
        <w:tc>
          <w:tcPr>
            <w:tcW w:w="1812" w:type="dxa"/>
            <w:vMerge/>
          </w:tcPr>
          <w:p w14:paraId="49FAC925" w14:textId="77777777" w:rsidR="0037013F" w:rsidRPr="00AC0B60" w:rsidRDefault="0037013F" w:rsidP="00F31851">
            <w:pPr>
              <w:jc w:val="center"/>
              <w:rPr>
                <w:rFonts w:cs="Calibri"/>
                <w:sz w:val="20"/>
                <w:szCs w:val="20"/>
              </w:rPr>
            </w:pPr>
          </w:p>
        </w:tc>
        <w:tc>
          <w:tcPr>
            <w:tcW w:w="1812" w:type="dxa"/>
          </w:tcPr>
          <w:p w14:paraId="35037958" w14:textId="77777777" w:rsidR="0037013F" w:rsidRPr="00AC0B60" w:rsidRDefault="0037013F" w:rsidP="00F31851">
            <w:pPr>
              <w:pStyle w:val="Odlomakpopisa"/>
              <w:spacing w:line="240" w:lineRule="auto"/>
              <w:ind w:left="0"/>
              <w:jc w:val="center"/>
              <w:rPr>
                <w:rFonts w:cs="Calibri"/>
                <w:sz w:val="20"/>
                <w:szCs w:val="20"/>
              </w:rPr>
            </w:pPr>
            <w:r w:rsidRPr="00AC0B60">
              <w:rPr>
                <w:rFonts w:cs="Calibri"/>
                <w:sz w:val="20"/>
                <w:szCs w:val="20"/>
              </w:rPr>
              <w:t>UNP</w:t>
            </w:r>
          </w:p>
          <w:p w14:paraId="6152E3D5" w14:textId="77777777" w:rsidR="0037013F" w:rsidRPr="00F3214C" w:rsidRDefault="0037013F" w:rsidP="00F31851">
            <w:pPr>
              <w:jc w:val="center"/>
              <w:rPr>
                <w:sz w:val="20"/>
                <w:szCs w:val="18"/>
              </w:rPr>
            </w:pPr>
            <w:r w:rsidRPr="00AC0B60">
              <w:rPr>
                <w:rFonts w:cs="Calibri"/>
                <w:sz w:val="20"/>
                <w:szCs w:val="20"/>
              </w:rPr>
              <w:t>Max punjeni 80%</w:t>
            </w:r>
          </w:p>
        </w:tc>
        <w:tc>
          <w:tcPr>
            <w:tcW w:w="1813" w:type="dxa"/>
            <w:shd w:val="clear" w:color="auto" w:fill="auto"/>
            <w:vAlign w:val="center"/>
          </w:tcPr>
          <w:p w14:paraId="43FB4B6E" w14:textId="77777777" w:rsidR="0037013F" w:rsidRPr="00F3214C" w:rsidRDefault="0037013F" w:rsidP="00F31851">
            <w:pPr>
              <w:jc w:val="center"/>
              <w:rPr>
                <w:sz w:val="20"/>
                <w:szCs w:val="18"/>
              </w:rPr>
            </w:pPr>
            <w:r w:rsidRPr="00AC0B60">
              <w:rPr>
                <w:rFonts w:cs="Calibri"/>
                <w:sz w:val="20"/>
                <w:szCs w:val="20"/>
              </w:rPr>
              <w:t>do 2.000 lit</w:t>
            </w:r>
          </w:p>
        </w:tc>
        <w:tc>
          <w:tcPr>
            <w:tcW w:w="1813" w:type="dxa"/>
            <w:shd w:val="clear" w:color="auto" w:fill="auto"/>
            <w:vAlign w:val="center"/>
          </w:tcPr>
          <w:p w14:paraId="1A8987C4" w14:textId="77777777" w:rsidR="0037013F" w:rsidRPr="00F3214C" w:rsidRDefault="0037013F" w:rsidP="00F31851">
            <w:pPr>
              <w:jc w:val="center"/>
              <w:rPr>
                <w:sz w:val="20"/>
                <w:szCs w:val="18"/>
              </w:rPr>
            </w:pPr>
            <w:r w:rsidRPr="00AC0B60">
              <w:rPr>
                <w:rFonts w:cs="Calibri"/>
                <w:sz w:val="20"/>
                <w:szCs w:val="20"/>
              </w:rPr>
              <w:t>nadzemni spremnik</w:t>
            </w:r>
          </w:p>
        </w:tc>
      </w:tr>
      <w:tr w:rsidR="0037013F" w14:paraId="32FD1CAE" w14:textId="77777777" w:rsidTr="00F31851">
        <w:tc>
          <w:tcPr>
            <w:tcW w:w="1812" w:type="dxa"/>
          </w:tcPr>
          <w:p w14:paraId="50CCC1DB" w14:textId="77777777" w:rsidR="0037013F" w:rsidRPr="00F3214C" w:rsidRDefault="0037013F" w:rsidP="00F31851">
            <w:pPr>
              <w:jc w:val="center"/>
              <w:rPr>
                <w:sz w:val="20"/>
                <w:szCs w:val="18"/>
              </w:rPr>
            </w:pPr>
            <w:r w:rsidRPr="00F3214C">
              <w:rPr>
                <w:sz w:val="20"/>
                <w:szCs w:val="18"/>
              </w:rPr>
              <w:t>Područna škola Motovun-Montona</w:t>
            </w:r>
          </w:p>
        </w:tc>
        <w:tc>
          <w:tcPr>
            <w:tcW w:w="1812" w:type="dxa"/>
          </w:tcPr>
          <w:p w14:paraId="5A35C852" w14:textId="77777777" w:rsidR="0037013F" w:rsidRPr="00F3214C" w:rsidRDefault="0037013F" w:rsidP="00F31851">
            <w:pPr>
              <w:jc w:val="center"/>
              <w:rPr>
                <w:sz w:val="20"/>
                <w:szCs w:val="18"/>
              </w:rPr>
            </w:pPr>
            <w:r w:rsidRPr="00F3214C">
              <w:rPr>
                <w:sz w:val="20"/>
                <w:szCs w:val="18"/>
              </w:rPr>
              <w:t>Kanal 9, 52424 Motovun</w:t>
            </w:r>
          </w:p>
        </w:tc>
        <w:tc>
          <w:tcPr>
            <w:tcW w:w="1812" w:type="dxa"/>
            <w:shd w:val="clear" w:color="auto" w:fill="auto"/>
            <w:vAlign w:val="center"/>
          </w:tcPr>
          <w:p w14:paraId="5C52E2DB" w14:textId="77777777" w:rsidR="0037013F" w:rsidRPr="00F3214C" w:rsidRDefault="0037013F" w:rsidP="00F31851">
            <w:pPr>
              <w:jc w:val="center"/>
              <w:rPr>
                <w:sz w:val="20"/>
                <w:szCs w:val="18"/>
              </w:rPr>
            </w:pPr>
            <w:r w:rsidRPr="00AC0B60">
              <w:rPr>
                <w:rFonts w:cs="Calibri"/>
                <w:sz w:val="20"/>
                <w:szCs w:val="20"/>
              </w:rPr>
              <w:t>Lož ulje</w:t>
            </w:r>
          </w:p>
        </w:tc>
        <w:tc>
          <w:tcPr>
            <w:tcW w:w="1813" w:type="dxa"/>
            <w:shd w:val="clear" w:color="auto" w:fill="auto"/>
            <w:vAlign w:val="center"/>
          </w:tcPr>
          <w:p w14:paraId="72D5C911" w14:textId="77777777" w:rsidR="0037013F" w:rsidRPr="00F3214C" w:rsidRDefault="0037013F" w:rsidP="00F31851">
            <w:pPr>
              <w:jc w:val="center"/>
              <w:rPr>
                <w:sz w:val="20"/>
                <w:szCs w:val="18"/>
              </w:rPr>
            </w:pPr>
            <w:r w:rsidRPr="00AC0B60">
              <w:rPr>
                <w:rFonts w:cs="Calibri"/>
                <w:sz w:val="20"/>
                <w:szCs w:val="20"/>
              </w:rPr>
              <w:t>do 10.000 lit</w:t>
            </w:r>
          </w:p>
        </w:tc>
        <w:tc>
          <w:tcPr>
            <w:tcW w:w="1813" w:type="dxa"/>
            <w:shd w:val="clear" w:color="auto" w:fill="auto"/>
            <w:vAlign w:val="center"/>
          </w:tcPr>
          <w:p w14:paraId="0E8F8565" w14:textId="77777777" w:rsidR="0037013F" w:rsidRPr="00F3214C" w:rsidRDefault="0037013F" w:rsidP="00F31851">
            <w:pPr>
              <w:jc w:val="center"/>
              <w:rPr>
                <w:sz w:val="20"/>
                <w:szCs w:val="18"/>
              </w:rPr>
            </w:pPr>
            <w:r w:rsidRPr="00AC0B60">
              <w:rPr>
                <w:rFonts w:cs="Calibri"/>
                <w:sz w:val="20"/>
                <w:szCs w:val="20"/>
              </w:rPr>
              <w:t>podzemni spremnik</w:t>
            </w:r>
          </w:p>
        </w:tc>
      </w:tr>
      <w:tr w:rsidR="0037013F" w14:paraId="245CB5F9" w14:textId="77777777" w:rsidTr="00F31851">
        <w:trPr>
          <w:trHeight w:val="351"/>
        </w:trPr>
        <w:tc>
          <w:tcPr>
            <w:tcW w:w="1812" w:type="dxa"/>
            <w:vMerge w:val="restart"/>
            <w:shd w:val="clear" w:color="auto" w:fill="auto"/>
            <w:vAlign w:val="center"/>
          </w:tcPr>
          <w:p w14:paraId="33420066" w14:textId="77777777" w:rsidR="0037013F" w:rsidRPr="00F3214C" w:rsidRDefault="0037013F" w:rsidP="00F31851">
            <w:pPr>
              <w:jc w:val="center"/>
              <w:rPr>
                <w:sz w:val="20"/>
                <w:szCs w:val="18"/>
              </w:rPr>
            </w:pPr>
            <w:r w:rsidRPr="00AC0B60">
              <w:rPr>
                <w:rFonts w:cs="Calibri"/>
                <w:sz w:val="20"/>
                <w:szCs w:val="20"/>
              </w:rPr>
              <w:t>Hotel „Kaštel“</w:t>
            </w:r>
          </w:p>
        </w:tc>
        <w:tc>
          <w:tcPr>
            <w:tcW w:w="1812" w:type="dxa"/>
            <w:vMerge w:val="restart"/>
            <w:shd w:val="clear" w:color="auto" w:fill="auto"/>
            <w:vAlign w:val="center"/>
          </w:tcPr>
          <w:p w14:paraId="061623F2" w14:textId="77777777" w:rsidR="0037013F" w:rsidRPr="00F3214C" w:rsidRDefault="0037013F" w:rsidP="00F31851">
            <w:pPr>
              <w:jc w:val="center"/>
              <w:rPr>
                <w:sz w:val="20"/>
                <w:szCs w:val="18"/>
              </w:rPr>
            </w:pPr>
            <w:r w:rsidRPr="00AC0B60">
              <w:rPr>
                <w:rFonts w:cs="Calibri"/>
                <w:sz w:val="20"/>
                <w:szCs w:val="20"/>
              </w:rPr>
              <w:t>Ul. Joakima Rakovca 7, 52424, Motovun-Montona</w:t>
            </w:r>
          </w:p>
        </w:tc>
        <w:tc>
          <w:tcPr>
            <w:tcW w:w="1812" w:type="dxa"/>
            <w:shd w:val="clear" w:color="auto" w:fill="auto"/>
            <w:vAlign w:val="center"/>
          </w:tcPr>
          <w:p w14:paraId="1A6DBB0E" w14:textId="77777777" w:rsidR="0037013F" w:rsidRPr="00AC0B60" w:rsidRDefault="0037013F" w:rsidP="00F31851">
            <w:pPr>
              <w:jc w:val="center"/>
              <w:rPr>
                <w:rFonts w:cs="Calibri"/>
                <w:sz w:val="20"/>
                <w:szCs w:val="20"/>
              </w:rPr>
            </w:pPr>
            <w:r w:rsidRPr="00AC0B60">
              <w:rPr>
                <w:rFonts w:cs="Calibri"/>
                <w:sz w:val="20"/>
                <w:szCs w:val="20"/>
              </w:rPr>
              <w:t>Lož ulje</w:t>
            </w:r>
          </w:p>
        </w:tc>
        <w:tc>
          <w:tcPr>
            <w:tcW w:w="1813" w:type="dxa"/>
            <w:shd w:val="clear" w:color="auto" w:fill="auto"/>
            <w:vAlign w:val="center"/>
          </w:tcPr>
          <w:p w14:paraId="7EADCE24" w14:textId="77777777" w:rsidR="0037013F" w:rsidRPr="00AC0B60" w:rsidRDefault="0037013F" w:rsidP="00F31851">
            <w:pPr>
              <w:jc w:val="center"/>
              <w:rPr>
                <w:rFonts w:cs="Calibri"/>
                <w:sz w:val="20"/>
                <w:szCs w:val="20"/>
              </w:rPr>
            </w:pPr>
            <w:r w:rsidRPr="00AC0B60">
              <w:rPr>
                <w:rFonts w:cs="Calibri"/>
                <w:sz w:val="20"/>
                <w:szCs w:val="20"/>
              </w:rPr>
              <w:t>do 10.000 lit</w:t>
            </w:r>
          </w:p>
        </w:tc>
        <w:tc>
          <w:tcPr>
            <w:tcW w:w="1813" w:type="dxa"/>
            <w:shd w:val="clear" w:color="auto" w:fill="auto"/>
            <w:vAlign w:val="center"/>
          </w:tcPr>
          <w:p w14:paraId="6CCA34E9" w14:textId="77777777" w:rsidR="0037013F" w:rsidRPr="00AC0B60" w:rsidRDefault="0037013F" w:rsidP="00F31851">
            <w:pPr>
              <w:jc w:val="center"/>
              <w:rPr>
                <w:rFonts w:cs="Calibri"/>
                <w:sz w:val="20"/>
                <w:szCs w:val="20"/>
              </w:rPr>
            </w:pPr>
            <w:r w:rsidRPr="00AC0B60">
              <w:rPr>
                <w:rFonts w:cs="Calibri"/>
                <w:sz w:val="20"/>
                <w:szCs w:val="20"/>
              </w:rPr>
              <w:t>podzemni spremnik</w:t>
            </w:r>
          </w:p>
        </w:tc>
      </w:tr>
      <w:tr w:rsidR="0037013F" w14:paraId="1B7404F5" w14:textId="77777777" w:rsidTr="00F31851">
        <w:trPr>
          <w:trHeight w:val="350"/>
        </w:trPr>
        <w:tc>
          <w:tcPr>
            <w:tcW w:w="1812" w:type="dxa"/>
            <w:vMerge/>
            <w:shd w:val="clear" w:color="auto" w:fill="auto"/>
            <w:vAlign w:val="center"/>
          </w:tcPr>
          <w:p w14:paraId="13BDD785" w14:textId="77777777" w:rsidR="0037013F" w:rsidRPr="00AC0B60" w:rsidRDefault="0037013F" w:rsidP="00F31851">
            <w:pPr>
              <w:jc w:val="center"/>
              <w:rPr>
                <w:rFonts w:cs="Calibri"/>
                <w:sz w:val="20"/>
                <w:szCs w:val="20"/>
              </w:rPr>
            </w:pPr>
          </w:p>
        </w:tc>
        <w:tc>
          <w:tcPr>
            <w:tcW w:w="1812" w:type="dxa"/>
            <w:vMerge/>
            <w:shd w:val="clear" w:color="auto" w:fill="auto"/>
            <w:vAlign w:val="center"/>
          </w:tcPr>
          <w:p w14:paraId="7501B66C" w14:textId="77777777" w:rsidR="0037013F" w:rsidRPr="00AC0B60" w:rsidRDefault="0037013F" w:rsidP="00F31851">
            <w:pPr>
              <w:jc w:val="center"/>
              <w:rPr>
                <w:rFonts w:cs="Calibri"/>
                <w:sz w:val="20"/>
                <w:szCs w:val="20"/>
              </w:rPr>
            </w:pPr>
          </w:p>
        </w:tc>
        <w:tc>
          <w:tcPr>
            <w:tcW w:w="1812" w:type="dxa"/>
            <w:shd w:val="clear" w:color="auto" w:fill="auto"/>
            <w:vAlign w:val="center"/>
          </w:tcPr>
          <w:p w14:paraId="5DC03469" w14:textId="77777777" w:rsidR="0037013F" w:rsidRPr="00AC0B60" w:rsidRDefault="0037013F" w:rsidP="00F31851">
            <w:pPr>
              <w:jc w:val="center"/>
              <w:rPr>
                <w:rFonts w:cs="Calibri"/>
                <w:sz w:val="20"/>
                <w:szCs w:val="20"/>
              </w:rPr>
            </w:pPr>
            <w:r w:rsidRPr="00AC0B60">
              <w:rPr>
                <w:rFonts w:cs="Calibri"/>
                <w:sz w:val="20"/>
                <w:szCs w:val="20"/>
              </w:rPr>
              <w:t>UNP u bocama</w:t>
            </w:r>
          </w:p>
        </w:tc>
        <w:tc>
          <w:tcPr>
            <w:tcW w:w="1813" w:type="dxa"/>
            <w:shd w:val="clear" w:color="auto" w:fill="auto"/>
            <w:vAlign w:val="center"/>
          </w:tcPr>
          <w:p w14:paraId="31A77EA1" w14:textId="77777777" w:rsidR="0037013F" w:rsidRPr="00AC0B60" w:rsidRDefault="0037013F" w:rsidP="00F31851">
            <w:pPr>
              <w:jc w:val="center"/>
              <w:rPr>
                <w:rFonts w:cs="Calibri"/>
                <w:sz w:val="20"/>
                <w:szCs w:val="20"/>
              </w:rPr>
            </w:pPr>
            <w:r w:rsidRPr="00AC0B60">
              <w:rPr>
                <w:rFonts w:cs="Calibri"/>
                <w:sz w:val="20"/>
                <w:szCs w:val="20"/>
              </w:rPr>
              <w:t>nepoznato</w:t>
            </w:r>
          </w:p>
        </w:tc>
        <w:tc>
          <w:tcPr>
            <w:tcW w:w="1813" w:type="dxa"/>
            <w:shd w:val="clear" w:color="auto" w:fill="auto"/>
            <w:vAlign w:val="center"/>
          </w:tcPr>
          <w:p w14:paraId="01B1C234" w14:textId="77777777" w:rsidR="0037013F" w:rsidRPr="00AC0B60" w:rsidRDefault="0037013F" w:rsidP="00F31851">
            <w:pPr>
              <w:jc w:val="center"/>
              <w:rPr>
                <w:rFonts w:cs="Calibri"/>
                <w:sz w:val="20"/>
                <w:szCs w:val="20"/>
              </w:rPr>
            </w:pPr>
            <w:r w:rsidRPr="00AC0B60">
              <w:rPr>
                <w:rFonts w:cs="Calibri"/>
                <w:sz w:val="20"/>
                <w:szCs w:val="20"/>
              </w:rPr>
              <w:t xml:space="preserve">Kavez </w:t>
            </w:r>
          </w:p>
        </w:tc>
      </w:tr>
    </w:tbl>
    <w:p w14:paraId="32272383" w14:textId="77777777" w:rsidR="00D626A4" w:rsidRDefault="00D626A4" w:rsidP="00D626A4"/>
    <w:p w14:paraId="05339508" w14:textId="41CC0158" w:rsidR="0037013F" w:rsidRDefault="0037013F" w:rsidP="00D626A4">
      <w:r w:rsidRPr="0037013F">
        <w:t>U tablici br. 5 navedene su pravne osobe za koje su poznate količine opasnih tvari. Pretpostavka je da se u Općini nalazi još UNP spremnika i plinskih boca u manjim količinama za potrebe privatnim kućanstvima i pravnih osoba.</w:t>
      </w:r>
    </w:p>
    <w:p w14:paraId="54F24F9B" w14:textId="7C127C7A" w:rsidR="0037013F" w:rsidRDefault="00F5185F" w:rsidP="00F5185F">
      <w:pPr>
        <w:pStyle w:val="Naslov2"/>
      </w:pPr>
      <w:bookmarkStart w:id="38" w:name="_Toc190151544"/>
      <w:r w:rsidRPr="000E24A9">
        <w:t>A.11. PREGLED VATROGASNIH DOMOVA ZA SMJEŠTAJ UDURGA DOBROVOLJNIH VATROGASACA I PROFESIONALNIH VATROGASNIH POSTROJBA</w:t>
      </w:r>
      <w:bookmarkEnd w:id="38"/>
    </w:p>
    <w:p w14:paraId="225F7444" w14:textId="77777777" w:rsidR="00F5185F" w:rsidRDefault="00F5185F" w:rsidP="00F5185F">
      <w:r>
        <w:t>Na području Općine Motovun-Montona nema domova za smještaj udruga dobrovoljnih vatrogasaca i profesionalnih vatrogasnih postrojbi.</w:t>
      </w:r>
    </w:p>
    <w:p w14:paraId="2ABF7293" w14:textId="42FC2A92" w:rsidR="00F5185F" w:rsidRDefault="00F5185F" w:rsidP="00F5185F">
      <w:r>
        <w:t>Na području Općine Motovun-Montona vatrogasnu djelatnost obavlja JVP Pazin s sjedištem u Pazinu.</w:t>
      </w:r>
    </w:p>
    <w:p w14:paraId="5DFAD285" w14:textId="5F6B6EAC" w:rsidR="00F5185F" w:rsidRPr="00F5185F" w:rsidRDefault="00F5185F" w:rsidP="00F5185F">
      <w:pPr>
        <w:pStyle w:val="Opisslike"/>
        <w:keepNext/>
        <w:jc w:val="center"/>
        <w:rPr>
          <w:i w:val="0"/>
          <w:iCs w:val="0"/>
          <w:sz w:val="20"/>
          <w:szCs w:val="20"/>
        </w:rPr>
      </w:pPr>
      <w:bookmarkStart w:id="39" w:name="_Toc190151596"/>
      <w:r w:rsidRPr="00F5185F">
        <w:rPr>
          <w:b/>
          <w:bCs/>
          <w:i w:val="0"/>
          <w:iCs w:val="0"/>
          <w:color w:val="auto"/>
          <w:sz w:val="20"/>
          <w:szCs w:val="20"/>
        </w:rPr>
        <w:t xml:space="preserve">Tablica </w:t>
      </w:r>
      <w:r w:rsidRPr="00F5185F">
        <w:rPr>
          <w:b/>
          <w:bCs/>
          <w:i w:val="0"/>
          <w:iCs w:val="0"/>
          <w:color w:val="auto"/>
          <w:sz w:val="20"/>
          <w:szCs w:val="20"/>
        </w:rPr>
        <w:fldChar w:fldCharType="begin"/>
      </w:r>
      <w:r w:rsidRPr="00F5185F">
        <w:rPr>
          <w:b/>
          <w:bCs/>
          <w:i w:val="0"/>
          <w:iCs w:val="0"/>
          <w:color w:val="auto"/>
          <w:sz w:val="20"/>
          <w:szCs w:val="20"/>
        </w:rPr>
        <w:instrText xml:space="preserve"> SEQ Tablica \* ARABIC </w:instrText>
      </w:r>
      <w:r w:rsidRPr="00F5185F">
        <w:rPr>
          <w:b/>
          <w:bCs/>
          <w:i w:val="0"/>
          <w:iCs w:val="0"/>
          <w:color w:val="auto"/>
          <w:sz w:val="20"/>
          <w:szCs w:val="20"/>
        </w:rPr>
        <w:fldChar w:fldCharType="separate"/>
      </w:r>
      <w:r w:rsidR="000227E3">
        <w:rPr>
          <w:b/>
          <w:bCs/>
          <w:i w:val="0"/>
          <w:iCs w:val="0"/>
          <w:noProof/>
          <w:color w:val="auto"/>
          <w:sz w:val="20"/>
          <w:szCs w:val="20"/>
        </w:rPr>
        <w:t>6</w:t>
      </w:r>
      <w:r w:rsidRPr="00F5185F">
        <w:rPr>
          <w:b/>
          <w:bCs/>
          <w:i w:val="0"/>
          <w:iCs w:val="0"/>
          <w:color w:val="auto"/>
          <w:sz w:val="20"/>
          <w:szCs w:val="20"/>
        </w:rPr>
        <w:fldChar w:fldCharType="end"/>
      </w:r>
      <w:r w:rsidRPr="00F5185F">
        <w:rPr>
          <w:b/>
          <w:bCs/>
          <w:i w:val="0"/>
          <w:iCs w:val="0"/>
          <w:color w:val="auto"/>
          <w:sz w:val="20"/>
          <w:szCs w:val="20"/>
        </w:rPr>
        <w:t>.</w:t>
      </w:r>
      <w:r w:rsidRPr="00F5185F">
        <w:rPr>
          <w:i w:val="0"/>
          <w:iCs w:val="0"/>
          <w:color w:val="auto"/>
          <w:sz w:val="20"/>
          <w:szCs w:val="20"/>
        </w:rPr>
        <w:t xml:space="preserve"> Stanje operativnih snaga i tehničke opremljenosti vatrogasne postrojbe</w:t>
      </w:r>
      <w:bookmarkEnd w:id="39"/>
    </w:p>
    <w:tbl>
      <w:tblPr>
        <w:tblStyle w:val="Reetkatablice"/>
        <w:tblW w:w="9067" w:type="dxa"/>
        <w:tblLook w:val="04A0" w:firstRow="1" w:lastRow="0" w:firstColumn="1" w:lastColumn="0" w:noHBand="0" w:noVBand="1"/>
      </w:tblPr>
      <w:tblGrid>
        <w:gridCol w:w="1696"/>
        <w:gridCol w:w="2410"/>
        <w:gridCol w:w="4961"/>
      </w:tblGrid>
      <w:tr w:rsidR="00F5185F" w:rsidRPr="00F5185F" w14:paraId="1EAF8F66" w14:textId="77777777" w:rsidTr="00F31851">
        <w:trPr>
          <w:trHeight w:val="562"/>
          <w:tblHeader/>
        </w:trPr>
        <w:tc>
          <w:tcPr>
            <w:tcW w:w="1696" w:type="dxa"/>
            <w:shd w:val="clear" w:color="auto" w:fill="FFFFFF"/>
            <w:vAlign w:val="center"/>
          </w:tcPr>
          <w:p w14:paraId="6C98950E" w14:textId="77777777" w:rsidR="00F5185F" w:rsidRPr="00F5185F" w:rsidRDefault="00F5185F" w:rsidP="00F5185F">
            <w:pPr>
              <w:spacing w:line="240" w:lineRule="auto"/>
              <w:jc w:val="center"/>
              <w:rPr>
                <w:rFonts w:cs="Calibri"/>
                <w:b/>
                <w:bCs/>
                <w:sz w:val="20"/>
                <w:szCs w:val="20"/>
              </w:rPr>
            </w:pPr>
            <w:bookmarkStart w:id="40" w:name="_Hlk44057506"/>
            <w:r w:rsidRPr="00F5185F">
              <w:rPr>
                <w:rFonts w:cs="Calibri"/>
                <w:b/>
                <w:bCs/>
                <w:sz w:val="20"/>
                <w:szCs w:val="20"/>
              </w:rPr>
              <w:t xml:space="preserve">BROJ </w:t>
            </w:r>
          </w:p>
          <w:p w14:paraId="349B28AE" w14:textId="77777777" w:rsidR="00F5185F" w:rsidRPr="00F5185F" w:rsidRDefault="00F5185F" w:rsidP="00F5185F">
            <w:pPr>
              <w:spacing w:line="240" w:lineRule="auto"/>
              <w:jc w:val="center"/>
              <w:rPr>
                <w:rFonts w:cs="Calibri"/>
                <w:b/>
                <w:bCs/>
                <w:sz w:val="20"/>
                <w:szCs w:val="20"/>
              </w:rPr>
            </w:pPr>
            <w:r w:rsidRPr="00F5185F">
              <w:rPr>
                <w:rFonts w:cs="Calibri"/>
                <w:b/>
                <w:bCs/>
                <w:sz w:val="20"/>
                <w:szCs w:val="20"/>
              </w:rPr>
              <w:t>VATROGASACA</w:t>
            </w:r>
          </w:p>
        </w:tc>
        <w:tc>
          <w:tcPr>
            <w:tcW w:w="2410" w:type="dxa"/>
            <w:shd w:val="clear" w:color="auto" w:fill="FFFFFF"/>
            <w:vAlign w:val="center"/>
          </w:tcPr>
          <w:p w14:paraId="3F7478F2" w14:textId="77777777" w:rsidR="00F5185F" w:rsidRPr="00F5185F" w:rsidRDefault="00F5185F" w:rsidP="00F5185F">
            <w:pPr>
              <w:spacing w:line="240" w:lineRule="auto"/>
              <w:jc w:val="center"/>
              <w:rPr>
                <w:rFonts w:cs="Calibri"/>
                <w:b/>
                <w:bCs/>
                <w:sz w:val="20"/>
                <w:szCs w:val="20"/>
              </w:rPr>
            </w:pPr>
            <w:r w:rsidRPr="00F5185F">
              <w:rPr>
                <w:rFonts w:cs="Calibri"/>
                <w:b/>
                <w:bCs/>
                <w:sz w:val="20"/>
                <w:szCs w:val="20"/>
              </w:rPr>
              <w:t>LOKACIJA VATROGASNOG DOMA</w:t>
            </w:r>
          </w:p>
        </w:tc>
        <w:tc>
          <w:tcPr>
            <w:tcW w:w="4961" w:type="dxa"/>
            <w:shd w:val="clear" w:color="auto" w:fill="FFFFFF"/>
            <w:vAlign w:val="center"/>
          </w:tcPr>
          <w:p w14:paraId="7250BEAB" w14:textId="77777777" w:rsidR="00F5185F" w:rsidRPr="00F5185F" w:rsidRDefault="00F5185F" w:rsidP="00F5185F">
            <w:pPr>
              <w:spacing w:line="240" w:lineRule="auto"/>
              <w:jc w:val="center"/>
              <w:rPr>
                <w:rFonts w:cs="Calibri"/>
                <w:b/>
                <w:bCs/>
                <w:sz w:val="20"/>
                <w:szCs w:val="20"/>
              </w:rPr>
            </w:pPr>
            <w:r w:rsidRPr="00F5185F">
              <w:rPr>
                <w:rFonts w:cs="Calibri"/>
                <w:b/>
                <w:bCs/>
                <w:sz w:val="20"/>
                <w:szCs w:val="20"/>
              </w:rPr>
              <w:t>VATROGASNA VOZILA/ZNAČAJNIJA OPREMA</w:t>
            </w:r>
          </w:p>
        </w:tc>
      </w:tr>
      <w:tr w:rsidR="00F5185F" w:rsidRPr="00F5185F" w14:paraId="024EB860" w14:textId="77777777" w:rsidTr="00F31851">
        <w:trPr>
          <w:trHeight w:val="195"/>
        </w:trPr>
        <w:tc>
          <w:tcPr>
            <w:tcW w:w="9067" w:type="dxa"/>
            <w:gridSpan w:val="3"/>
            <w:vAlign w:val="center"/>
          </w:tcPr>
          <w:p w14:paraId="501CF779" w14:textId="77777777" w:rsidR="00F5185F" w:rsidRPr="00F5185F" w:rsidRDefault="00F5185F" w:rsidP="00F5185F">
            <w:pPr>
              <w:spacing w:line="240" w:lineRule="auto"/>
              <w:jc w:val="center"/>
              <w:rPr>
                <w:rFonts w:eastAsia="Times New Roman" w:cs="Calibri"/>
                <w:b/>
                <w:bCs/>
                <w:sz w:val="20"/>
                <w:szCs w:val="20"/>
              </w:rPr>
            </w:pPr>
            <w:r w:rsidRPr="00F5185F">
              <w:rPr>
                <w:rFonts w:eastAsia="Times New Roman" w:cs="Calibri"/>
                <w:b/>
                <w:bCs/>
                <w:sz w:val="20"/>
                <w:szCs w:val="20"/>
              </w:rPr>
              <w:t>JAVNA VATROGASNA POSTROJBA PAZIN</w:t>
            </w:r>
          </w:p>
        </w:tc>
      </w:tr>
      <w:tr w:rsidR="00F5185F" w:rsidRPr="00F5185F" w14:paraId="75C4EBB0" w14:textId="77777777" w:rsidTr="00F31851">
        <w:tc>
          <w:tcPr>
            <w:tcW w:w="1696" w:type="dxa"/>
            <w:vAlign w:val="center"/>
          </w:tcPr>
          <w:p w14:paraId="2103DF11" w14:textId="77777777" w:rsidR="00F5185F" w:rsidRPr="00F5185F" w:rsidRDefault="00F5185F" w:rsidP="00F5185F">
            <w:pPr>
              <w:spacing w:line="240" w:lineRule="auto"/>
              <w:jc w:val="center"/>
              <w:rPr>
                <w:rFonts w:eastAsia="Times New Roman" w:cs="Calibri"/>
                <w:sz w:val="20"/>
                <w:szCs w:val="20"/>
              </w:rPr>
            </w:pPr>
            <w:r w:rsidRPr="00F5185F">
              <w:rPr>
                <w:rFonts w:eastAsia="Times New Roman" w:cs="Calibri"/>
                <w:sz w:val="20"/>
                <w:szCs w:val="20"/>
              </w:rPr>
              <w:lastRenderedPageBreak/>
              <w:t>26 profesionalnih vatrogasaca</w:t>
            </w:r>
          </w:p>
        </w:tc>
        <w:tc>
          <w:tcPr>
            <w:tcW w:w="2410" w:type="dxa"/>
            <w:vAlign w:val="center"/>
          </w:tcPr>
          <w:p w14:paraId="2C915EC1" w14:textId="77777777" w:rsidR="00F5185F" w:rsidRPr="00F5185F" w:rsidRDefault="00F5185F" w:rsidP="00F5185F">
            <w:pPr>
              <w:spacing w:line="240" w:lineRule="auto"/>
              <w:jc w:val="center"/>
              <w:rPr>
                <w:rFonts w:eastAsia="Times New Roman" w:cs="Calibri"/>
                <w:sz w:val="20"/>
                <w:szCs w:val="20"/>
              </w:rPr>
            </w:pPr>
            <w:r w:rsidRPr="00F5185F">
              <w:rPr>
                <w:rFonts w:eastAsia="Times New Roman" w:cs="Calibri"/>
                <w:sz w:val="20"/>
                <w:szCs w:val="20"/>
              </w:rPr>
              <w:t>Vrtlišće 3A, 52000 Pazin</w:t>
            </w:r>
          </w:p>
        </w:tc>
        <w:tc>
          <w:tcPr>
            <w:tcW w:w="4961" w:type="dxa"/>
          </w:tcPr>
          <w:p w14:paraId="5FECD8D8"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zapovjedno vozilo (1)</w:t>
            </w:r>
          </w:p>
          <w:p w14:paraId="1C47C24B"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kombinirano navalno vozilo (3)</w:t>
            </w:r>
          </w:p>
          <w:p w14:paraId="07F57956"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auto cisterna (2)</w:t>
            </w:r>
          </w:p>
          <w:p w14:paraId="6F3C93A8"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vozilo za šumske požare – srednje (1)</w:t>
            </w:r>
          </w:p>
          <w:p w14:paraId="01F995D0"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vozilo za šumske požare – malo (5)</w:t>
            </w:r>
          </w:p>
          <w:p w14:paraId="5EF4F0C0" w14:textId="77777777" w:rsidR="00F5185F" w:rsidRPr="00F5185F" w:rsidRDefault="00F5185F" w:rsidP="00F5185F">
            <w:pPr>
              <w:numPr>
                <w:ilvl w:val="0"/>
                <w:numId w:val="6"/>
              </w:numPr>
              <w:spacing w:line="240" w:lineRule="auto"/>
              <w:contextualSpacing/>
              <w:jc w:val="left"/>
              <w:rPr>
                <w:rFonts w:eastAsia="Times New Roman" w:cs="Calibri"/>
                <w:sz w:val="20"/>
                <w:szCs w:val="20"/>
                <w:lang w:val="en-US"/>
              </w:rPr>
            </w:pPr>
            <w:r w:rsidRPr="00F5185F">
              <w:rPr>
                <w:rFonts w:eastAsia="Times New Roman" w:cs="Calibri"/>
                <w:sz w:val="20"/>
                <w:szCs w:val="20"/>
                <w:lang w:val="en-US"/>
              </w:rPr>
              <w:t xml:space="preserve">sva oprema propisna </w:t>
            </w:r>
            <w:r w:rsidRPr="00F5185F">
              <w:rPr>
                <w:rFonts w:eastAsia="Times New Roman" w:cs="Calibri"/>
                <w:i/>
                <w:iCs/>
                <w:sz w:val="20"/>
                <w:szCs w:val="20"/>
                <w:lang w:val="en-US"/>
              </w:rPr>
              <w:t>Pravilnikom o minimumu tehničke opreme i sredstava vatrogasnih postrojbi</w:t>
            </w:r>
          </w:p>
        </w:tc>
      </w:tr>
      <w:bookmarkEnd w:id="40"/>
    </w:tbl>
    <w:p w14:paraId="3852CACE" w14:textId="77777777" w:rsidR="00F5185F" w:rsidRDefault="00F5185F" w:rsidP="00F5185F"/>
    <w:p w14:paraId="2AA6320E" w14:textId="18C516E9" w:rsidR="00F5185F" w:rsidRDefault="00F5185F" w:rsidP="00F5185F">
      <w:r w:rsidRPr="00F5185F">
        <w:t>Sukladno Pravilniku  o minimumu tehničke opreme i sredstava vatrogasnih postrojbi („Narodne novine“, broj 43/95), JVP Pazinu nedostaje vozilo za spašavanje s visina i gašenje.</w:t>
      </w:r>
    </w:p>
    <w:p w14:paraId="6B04C079" w14:textId="41B97EA1" w:rsidR="00F5185F" w:rsidRDefault="00F5185F" w:rsidP="00F5185F">
      <w:pPr>
        <w:pStyle w:val="Naslov2"/>
      </w:pPr>
      <w:bookmarkStart w:id="41" w:name="_Toc190151545"/>
      <w:r>
        <w:t>A.12. PREGLED PRIRODNIH IZVORIŠTA VODE KOJI SE MOGU UPOTREBLJAVATI ZA GAŠENJE POŽARA</w:t>
      </w:r>
      <w:bookmarkEnd w:id="41"/>
    </w:p>
    <w:p w14:paraId="29F7A14F" w14:textId="77777777" w:rsidR="00F5185F" w:rsidRDefault="00F5185F" w:rsidP="00F5185F">
      <w:r>
        <w:t>Najveće prirodno izvorište vode koje se može upotrebljavati za gašenje požara je korito rijeke Mirne koja protječe sjevernim dijelom rijeke Općine u smjeru istok – zapad.</w:t>
      </w:r>
    </w:p>
    <w:p w14:paraId="1BF418C9" w14:textId="33C2ADC7" w:rsidR="00F5185F" w:rsidRDefault="00F5185F" w:rsidP="00F5185F">
      <w:r w:rsidRPr="0089388D">
        <w:t>Javnom vodoopskrbom obuhvaćena su sva naselja u Općini. Općina se snabdijeva vodom iz izvor Sv. Ivan u Buzetu preko vodospreme Medici kapaciteta 4.000 m</w:t>
      </w:r>
      <w:r w:rsidRPr="0089388D">
        <w:rPr>
          <w:vertAlign w:val="superscript"/>
        </w:rPr>
        <w:t>3</w:t>
      </w:r>
      <w:r w:rsidRPr="0089388D">
        <w:t xml:space="preserve"> (Općina Oprtalj). Na području Općine nalaze se dvije vodospreme i to: Šubjent (zapremnine 2.000 m</w:t>
      </w:r>
      <w:r w:rsidRPr="0089388D">
        <w:rPr>
          <w:vertAlign w:val="superscript"/>
        </w:rPr>
        <w:t>3</w:t>
      </w:r>
      <w:r w:rsidRPr="0089388D">
        <w:t>) i Motovun - Montona (zapremnine 12,6 m</w:t>
      </w:r>
      <w:r w:rsidRPr="0089388D">
        <w:rPr>
          <w:vertAlign w:val="superscript"/>
        </w:rPr>
        <w:t>3</w:t>
      </w:r>
      <w:r w:rsidRPr="0089388D">
        <w:t xml:space="preserve">) te tri prekidne komore Rotonda, Murari i Brkač. Kroz Općinu prolazi magistralni cjevovod </w:t>
      </w:r>
      <w:r w:rsidR="0089388D" w:rsidRPr="0089388D">
        <w:t>Medici-Leganiši-Šubjent-Vižinada-Karojba</w:t>
      </w:r>
      <w:r w:rsidRPr="0089388D">
        <w:t>.</w:t>
      </w:r>
      <w:r>
        <w:t xml:space="preserve"> </w:t>
      </w:r>
    </w:p>
    <w:p w14:paraId="7E679CA0" w14:textId="77777777" w:rsidR="00F5185F" w:rsidRDefault="00F5185F" w:rsidP="00F5185F">
      <w:r>
        <w:t>Ostali prirodni izvori vode na području Općine vrlo ograničeno se mogu koristiti za gašenje požara poradi male količine vode koja je na raspolaganju (u ljetnim sušnim mjesecima izvori i presušuju).</w:t>
      </w:r>
    </w:p>
    <w:p w14:paraId="67F09C82" w14:textId="77777777" w:rsidR="00F5185F" w:rsidRDefault="00F5185F" w:rsidP="00F5185F">
      <w:r>
        <w:t>Navedena izvorišta mogla bi se u izuzetnim slučajevima koristiti za potrebe eventualnih nadopuna vatrogasnih vozila vodom, odnosno kao izvori vode kod eventualnih gašenja požara otvorenog prostora sustavom relejne dobave vode (a ovisno od blizine požarišta, pristupačnosti izvorištu, hidrološkim prilikama itd.).</w:t>
      </w:r>
    </w:p>
    <w:p w14:paraId="1C01D587" w14:textId="083120B9" w:rsidR="00D626A4" w:rsidRDefault="00F5185F" w:rsidP="00F5185F">
      <w:pPr>
        <w:pStyle w:val="Naslov2"/>
        <w:rPr>
          <w:lang w:eastAsia="hr-HR"/>
        </w:rPr>
      </w:pPr>
      <w:bookmarkStart w:id="42" w:name="_Toc190151546"/>
      <w:r w:rsidRPr="0089388D">
        <w:rPr>
          <w:lang w:eastAsia="hr-HR"/>
        </w:rPr>
        <w:t>A.13. PREGLED NASELJA I DIJELOVA NASELJA U KOJIMA SU IZVEDENE VANJSKE HIDRANTSKE MREŽE ZA GAŠENJE POŽARA</w:t>
      </w:r>
      <w:bookmarkEnd w:id="42"/>
    </w:p>
    <w:p w14:paraId="6305026C" w14:textId="37B13691" w:rsidR="0092166D" w:rsidRDefault="0092166D" w:rsidP="00F5185F">
      <w:pPr>
        <w:rPr>
          <w:lang w:eastAsia="hr-HR"/>
        </w:rPr>
      </w:pPr>
      <w:r>
        <w:rPr>
          <w:lang w:eastAsia="hr-HR"/>
        </w:rPr>
        <w:t>Hidrantska mreža izvedena je  svim naseljima na području Općine.</w:t>
      </w:r>
    </w:p>
    <w:p w14:paraId="0D4C9906" w14:textId="02F3EE2E" w:rsidR="00F5185F" w:rsidRDefault="0089388D" w:rsidP="00F5185F">
      <w:pPr>
        <w:rPr>
          <w:lang w:eastAsia="hr-HR"/>
        </w:rPr>
      </w:pPr>
      <w:r>
        <w:rPr>
          <w:lang w:eastAsia="hr-HR"/>
        </w:rPr>
        <w:t>Popis hidranata po naseljima naveden je u tablici u nastavku:</w:t>
      </w:r>
    </w:p>
    <w:p w14:paraId="2E23C6C1" w14:textId="13937C04" w:rsidR="0089388D" w:rsidRPr="0089388D" w:rsidRDefault="0089388D" w:rsidP="0089388D">
      <w:pPr>
        <w:pStyle w:val="Opisslike"/>
        <w:keepNext/>
        <w:jc w:val="center"/>
        <w:rPr>
          <w:i w:val="0"/>
          <w:iCs w:val="0"/>
          <w:color w:val="auto"/>
          <w:sz w:val="20"/>
          <w:szCs w:val="20"/>
        </w:rPr>
      </w:pPr>
      <w:bookmarkStart w:id="43" w:name="_Toc190151597"/>
      <w:r w:rsidRPr="0089388D">
        <w:rPr>
          <w:b/>
          <w:bCs/>
          <w:i w:val="0"/>
          <w:iCs w:val="0"/>
          <w:color w:val="auto"/>
          <w:sz w:val="20"/>
          <w:szCs w:val="20"/>
        </w:rPr>
        <w:t xml:space="preserve">Tablica </w:t>
      </w:r>
      <w:r w:rsidRPr="0089388D">
        <w:rPr>
          <w:b/>
          <w:bCs/>
          <w:i w:val="0"/>
          <w:iCs w:val="0"/>
          <w:color w:val="auto"/>
          <w:sz w:val="20"/>
          <w:szCs w:val="20"/>
        </w:rPr>
        <w:fldChar w:fldCharType="begin"/>
      </w:r>
      <w:r w:rsidRPr="0089388D">
        <w:rPr>
          <w:b/>
          <w:bCs/>
          <w:i w:val="0"/>
          <w:iCs w:val="0"/>
          <w:color w:val="auto"/>
          <w:sz w:val="20"/>
          <w:szCs w:val="20"/>
        </w:rPr>
        <w:instrText xml:space="preserve"> SEQ Tablica \* ARABIC </w:instrText>
      </w:r>
      <w:r w:rsidRPr="0089388D">
        <w:rPr>
          <w:b/>
          <w:bCs/>
          <w:i w:val="0"/>
          <w:iCs w:val="0"/>
          <w:color w:val="auto"/>
          <w:sz w:val="20"/>
          <w:szCs w:val="20"/>
        </w:rPr>
        <w:fldChar w:fldCharType="separate"/>
      </w:r>
      <w:r w:rsidR="000227E3">
        <w:rPr>
          <w:b/>
          <w:bCs/>
          <w:i w:val="0"/>
          <w:iCs w:val="0"/>
          <w:noProof/>
          <w:color w:val="auto"/>
          <w:sz w:val="20"/>
          <w:szCs w:val="20"/>
        </w:rPr>
        <w:t>7</w:t>
      </w:r>
      <w:r w:rsidRPr="0089388D">
        <w:rPr>
          <w:b/>
          <w:bCs/>
          <w:i w:val="0"/>
          <w:iCs w:val="0"/>
          <w:color w:val="auto"/>
          <w:sz w:val="20"/>
          <w:szCs w:val="20"/>
        </w:rPr>
        <w:fldChar w:fldCharType="end"/>
      </w:r>
      <w:r w:rsidRPr="0089388D">
        <w:rPr>
          <w:b/>
          <w:bCs/>
          <w:i w:val="0"/>
          <w:iCs w:val="0"/>
          <w:color w:val="auto"/>
          <w:sz w:val="20"/>
          <w:szCs w:val="20"/>
        </w:rPr>
        <w:t>.</w:t>
      </w:r>
      <w:r w:rsidRPr="0089388D">
        <w:rPr>
          <w:i w:val="0"/>
          <w:iCs w:val="0"/>
          <w:color w:val="auto"/>
          <w:sz w:val="20"/>
          <w:szCs w:val="20"/>
        </w:rPr>
        <w:t xml:space="preserve"> Popis hidranata prema tipu po naseljima</w:t>
      </w:r>
      <w:bookmarkEnd w:id="43"/>
    </w:p>
    <w:tbl>
      <w:tblPr>
        <w:tblStyle w:val="Reetkatablice1"/>
        <w:tblW w:w="0" w:type="auto"/>
        <w:jc w:val="center"/>
        <w:tblInd w:w="0" w:type="dxa"/>
        <w:tblLook w:val="04A0" w:firstRow="1" w:lastRow="0" w:firstColumn="1" w:lastColumn="0" w:noHBand="0" w:noVBand="1"/>
      </w:tblPr>
      <w:tblGrid>
        <w:gridCol w:w="1413"/>
        <w:gridCol w:w="1133"/>
        <w:gridCol w:w="960"/>
      </w:tblGrid>
      <w:tr w:rsidR="0089388D" w:rsidRPr="0089388D" w14:paraId="663605A1"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0B514331" w14:textId="77777777" w:rsidR="0089388D" w:rsidRPr="0089388D" w:rsidRDefault="0089388D" w:rsidP="0089388D">
            <w:pPr>
              <w:autoSpaceDN w:val="0"/>
              <w:spacing w:line="240" w:lineRule="auto"/>
              <w:jc w:val="center"/>
              <w:rPr>
                <w:b/>
                <w:bCs/>
                <w:sz w:val="22"/>
                <w:szCs w:val="22"/>
              </w:rPr>
            </w:pPr>
            <w:r w:rsidRPr="0089388D">
              <w:rPr>
                <w:b/>
                <w:bCs/>
                <w:sz w:val="22"/>
                <w:szCs w:val="22"/>
              </w:rPr>
              <w:t>Naselje</w:t>
            </w:r>
          </w:p>
        </w:tc>
        <w:tc>
          <w:tcPr>
            <w:tcW w:w="1133" w:type="dxa"/>
            <w:tcBorders>
              <w:top w:val="single" w:sz="4" w:space="0" w:color="auto"/>
              <w:left w:val="single" w:sz="4" w:space="0" w:color="auto"/>
              <w:bottom w:val="single" w:sz="4" w:space="0" w:color="auto"/>
              <w:right w:val="single" w:sz="4" w:space="0" w:color="auto"/>
            </w:tcBorders>
            <w:noWrap/>
            <w:hideMark/>
          </w:tcPr>
          <w:p w14:paraId="478B7575" w14:textId="77777777" w:rsidR="0089388D" w:rsidRPr="0089388D" w:rsidRDefault="0089388D" w:rsidP="0089388D">
            <w:pPr>
              <w:autoSpaceDN w:val="0"/>
              <w:spacing w:line="240" w:lineRule="auto"/>
              <w:jc w:val="center"/>
              <w:rPr>
                <w:b/>
                <w:bCs/>
                <w:sz w:val="22"/>
                <w:szCs w:val="22"/>
              </w:rPr>
            </w:pPr>
            <w:r w:rsidRPr="0089388D">
              <w:rPr>
                <w:b/>
                <w:bCs/>
                <w:sz w:val="22"/>
                <w:szCs w:val="22"/>
              </w:rPr>
              <w:t>Vrsta</w:t>
            </w:r>
          </w:p>
        </w:tc>
        <w:tc>
          <w:tcPr>
            <w:tcW w:w="960" w:type="dxa"/>
            <w:tcBorders>
              <w:top w:val="single" w:sz="4" w:space="0" w:color="auto"/>
              <w:left w:val="single" w:sz="4" w:space="0" w:color="auto"/>
              <w:bottom w:val="single" w:sz="4" w:space="0" w:color="auto"/>
              <w:right w:val="single" w:sz="4" w:space="0" w:color="auto"/>
            </w:tcBorders>
            <w:noWrap/>
            <w:hideMark/>
          </w:tcPr>
          <w:p w14:paraId="4C25EE5B" w14:textId="77777777" w:rsidR="0089388D" w:rsidRPr="0089388D" w:rsidRDefault="0089388D" w:rsidP="0089388D">
            <w:pPr>
              <w:autoSpaceDN w:val="0"/>
              <w:spacing w:line="240" w:lineRule="auto"/>
              <w:jc w:val="center"/>
              <w:rPr>
                <w:b/>
                <w:bCs/>
                <w:sz w:val="22"/>
                <w:szCs w:val="22"/>
              </w:rPr>
            </w:pPr>
            <w:r w:rsidRPr="0089388D">
              <w:rPr>
                <w:b/>
                <w:bCs/>
                <w:sz w:val="22"/>
                <w:szCs w:val="22"/>
              </w:rPr>
              <w:t>Broj</w:t>
            </w:r>
          </w:p>
        </w:tc>
      </w:tr>
      <w:tr w:rsidR="0089388D" w:rsidRPr="0089388D" w14:paraId="1FEC78B9"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4182D2E5" w14:textId="77777777" w:rsidR="0089388D" w:rsidRPr="0089388D" w:rsidRDefault="0089388D" w:rsidP="0089388D">
            <w:pPr>
              <w:autoSpaceDN w:val="0"/>
              <w:spacing w:line="240" w:lineRule="auto"/>
              <w:jc w:val="left"/>
              <w:rPr>
                <w:sz w:val="22"/>
                <w:szCs w:val="22"/>
              </w:rPr>
            </w:pPr>
            <w:r w:rsidRPr="0089388D">
              <w:rPr>
                <w:sz w:val="22"/>
                <w:szCs w:val="22"/>
              </w:rPr>
              <w:t>Brkač</w:t>
            </w:r>
          </w:p>
        </w:tc>
        <w:tc>
          <w:tcPr>
            <w:tcW w:w="1133" w:type="dxa"/>
            <w:tcBorders>
              <w:top w:val="single" w:sz="4" w:space="0" w:color="auto"/>
              <w:left w:val="single" w:sz="4" w:space="0" w:color="auto"/>
              <w:bottom w:val="single" w:sz="4" w:space="0" w:color="auto"/>
              <w:right w:val="single" w:sz="4" w:space="0" w:color="auto"/>
            </w:tcBorders>
            <w:noWrap/>
            <w:hideMark/>
          </w:tcPr>
          <w:p w14:paraId="52E17A20" w14:textId="77777777" w:rsidR="0089388D" w:rsidRPr="0089388D" w:rsidRDefault="0089388D" w:rsidP="0089388D">
            <w:pPr>
              <w:autoSpaceDN w:val="0"/>
              <w:spacing w:line="240" w:lineRule="auto"/>
              <w:jc w:val="left"/>
              <w:rPr>
                <w:sz w:val="22"/>
                <w:szCs w:val="22"/>
              </w:rPr>
            </w:pPr>
            <w:r w:rsidRPr="0089388D">
              <w:rPr>
                <w:sz w:val="22"/>
                <w:szCs w:val="22"/>
              </w:rPr>
              <w:t>Nadzemni</w:t>
            </w:r>
          </w:p>
        </w:tc>
        <w:tc>
          <w:tcPr>
            <w:tcW w:w="960" w:type="dxa"/>
            <w:tcBorders>
              <w:top w:val="single" w:sz="4" w:space="0" w:color="auto"/>
              <w:left w:val="single" w:sz="4" w:space="0" w:color="auto"/>
              <w:bottom w:val="single" w:sz="4" w:space="0" w:color="auto"/>
              <w:right w:val="single" w:sz="4" w:space="0" w:color="auto"/>
            </w:tcBorders>
            <w:noWrap/>
            <w:hideMark/>
          </w:tcPr>
          <w:p w14:paraId="2F16FCC9" w14:textId="77777777" w:rsidR="0089388D" w:rsidRPr="0089388D" w:rsidRDefault="0089388D" w:rsidP="0089388D">
            <w:pPr>
              <w:autoSpaceDN w:val="0"/>
              <w:spacing w:line="240" w:lineRule="auto"/>
              <w:jc w:val="left"/>
              <w:rPr>
                <w:sz w:val="22"/>
                <w:szCs w:val="22"/>
              </w:rPr>
            </w:pPr>
            <w:r w:rsidRPr="0089388D">
              <w:rPr>
                <w:sz w:val="22"/>
                <w:szCs w:val="22"/>
              </w:rPr>
              <w:t>6</w:t>
            </w:r>
          </w:p>
        </w:tc>
      </w:tr>
      <w:tr w:rsidR="0089388D" w:rsidRPr="0089388D" w14:paraId="51990087"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4DE0128B" w14:textId="77777777" w:rsidR="0089388D" w:rsidRPr="0089388D" w:rsidRDefault="0089388D" w:rsidP="0089388D">
            <w:pPr>
              <w:autoSpaceDN w:val="0"/>
              <w:spacing w:line="240" w:lineRule="auto"/>
              <w:jc w:val="left"/>
              <w:rPr>
                <w:sz w:val="22"/>
                <w:szCs w:val="22"/>
              </w:rPr>
            </w:pPr>
            <w:r w:rsidRPr="0089388D">
              <w:rPr>
                <w:sz w:val="22"/>
                <w:szCs w:val="22"/>
              </w:rPr>
              <w:t>Brkač</w:t>
            </w:r>
          </w:p>
        </w:tc>
        <w:tc>
          <w:tcPr>
            <w:tcW w:w="1133" w:type="dxa"/>
            <w:tcBorders>
              <w:top w:val="single" w:sz="4" w:space="0" w:color="auto"/>
              <w:left w:val="single" w:sz="4" w:space="0" w:color="auto"/>
              <w:bottom w:val="single" w:sz="4" w:space="0" w:color="auto"/>
              <w:right w:val="single" w:sz="4" w:space="0" w:color="auto"/>
            </w:tcBorders>
            <w:noWrap/>
            <w:hideMark/>
          </w:tcPr>
          <w:p w14:paraId="28344753" w14:textId="77777777" w:rsidR="0089388D" w:rsidRPr="0089388D" w:rsidRDefault="0089388D" w:rsidP="0089388D">
            <w:pPr>
              <w:autoSpaceDN w:val="0"/>
              <w:spacing w:line="240" w:lineRule="auto"/>
              <w:jc w:val="left"/>
              <w:rPr>
                <w:sz w:val="22"/>
                <w:szCs w:val="22"/>
              </w:rPr>
            </w:pPr>
            <w:r w:rsidRPr="0089388D">
              <w:rPr>
                <w:sz w:val="22"/>
                <w:szCs w:val="22"/>
              </w:rPr>
              <w:t>Podzemni</w:t>
            </w:r>
          </w:p>
        </w:tc>
        <w:tc>
          <w:tcPr>
            <w:tcW w:w="960" w:type="dxa"/>
            <w:tcBorders>
              <w:top w:val="single" w:sz="4" w:space="0" w:color="auto"/>
              <w:left w:val="single" w:sz="4" w:space="0" w:color="auto"/>
              <w:bottom w:val="single" w:sz="4" w:space="0" w:color="auto"/>
              <w:right w:val="single" w:sz="4" w:space="0" w:color="auto"/>
            </w:tcBorders>
            <w:noWrap/>
            <w:hideMark/>
          </w:tcPr>
          <w:p w14:paraId="78A0F30C" w14:textId="77777777" w:rsidR="0089388D" w:rsidRPr="0089388D" w:rsidRDefault="0089388D" w:rsidP="0089388D">
            <w:pPr>
              <w:autoSpaceDN w:val="0"/>
              <w:spacing w:line="240" w:lineRule="auto"/>
              <w:jc w:val="left"/>
              <w:rPr>
                <w:sz w:val="22"/>
                <w:szCs w:val="22"/>
              </w:rPr>
            </w:pPr>
            <w:r w:rsidRPr="0089388D">
              <w:rPr>
                <w:sz w:val="22"/>
                <w:szCs w:val="22"/>
              </w:rPr>
              <w:t>7</w:t>
            </w:r>
          </w:p>
        </w:tc>
      </w:tr>
      <w:tr w:rsidR="0089388D" w:rsidRPr="0089388D" w14:paraId="7EE2D7BC"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75B62DE8" w14:textId="77777777" w:rsidR="0089388D" w:rsidRPr="0089388D" w:rsidRDefault="0089388D" w:rsidP="0089388D">
            <w:pPr>
              <w:autoSpaceDN w:val="0"/>
              <w:spacing w:line="240" w:lineRule="auto"/>
              <w:jc w:val="left"/>
              <w:rPr>
                <w:sz w:val="22"/>
                <w:szCs w:val="22"/>
              </w:rPr>
            </w:pPr>
            <w:r w:rsidRPr="0089388D">
              <w:rPr>
                <w:sz w:val="22"/>
                <w:szCs w:val="22"/>
              </w:rPr>
              <w:t>Kaldir</w:t>
            </w:r>
          </w:p>
        </w:tc>
        <w:tc>
          <w:tcPr>
            <w:tcW w:w="1133" w:type="dxa"/>
            <w:tcBorders>
              <w:top w:val="single" w:sz="4" w:space="0" w:color="auto"/>
              <w:left w:val="single" w:sz="4" w:space="0" w:color="auto"/>
              <w:bottom w:val="single" w:sz="4" w:space="0" w:color="auto"/>
              <w:right w:val="single" w:sz="4" w:space="0" w:color="auto"/>
            </w:tcBorders>
            <w:noWrap/>
            <w:hideMark/>
          </w:tcPr>
          <w:p w14:paraId="690C0894" w14:textId="77777777" w:rsidR="0089388D" w:rsidRPr="0089388D" w:rsidRDefault="0089388D" w:rsidP="0089388D">
            <w:pPr>
              <w:autoSpaceDN w:val="0"/>
              <w:spacing w:line="240" w:lineRule="auto"/>
              <w:jc w:val="left"/>
              <w:rPr>
                <w:sz w:val="22"/>
                <w:szCs w:val="22"/>
              </w:rPr>
            </w:pPr>
            <w:r w:rsidRPr="0089388D">
              <w:rPr>
                <w:sz w:val="22"/>
                <w:szCs w:val="22"/>
              </w:rPr>
              <w:t>Nadzemni</w:t>
            </w:r>
          </w:p>
        </w:tc>
        <w:tc>
          <w:tcPr>
            <w:tcW w:w="960" w:type="dxa"/>
            <w:tcBorders>
              <w:top w:val="single" w:sz="4" w:space="0" w:color="auto"/>
              <w:left w:val="single" w:sz="4" w:space="0" w:color="auto"/>
              <w:bottom w:val="single" w:sz="4" w:space="0" w:color="auto"/>
              <w:right w:val="single" w:sz="4" w:space="0" w:color="auto"/>
            </w:tcBorders>
            <w:noWrap/>
            <w:hideMark/>
          </w:tcPr>
          <w:p w14:paraId="0DB1F3CE" w14:textId="77777777" w:rsidR="0089388D" w:rsidRPr="0089388D" w:rsidRDefault="0089388D" w:rsidP="0089388D">
            <w:pPr>
              <w:autoSpaceDN w:val="0"/>
              <w:spacing w:line="240" w:lineRule="auto"/>
              <w:jc w:val="left"/>
              <w:rPr>
                <w:sz w:val="22"/>
                <w:szCs w:val="22"/>
              </w:rPr>
            </w:pPr>
            <w:r w:rsidRPr="0089388D">
              <w:rPr>
                <w:sz w:val="22"/>
                <w:szCs w:val="22"/>
              </w:rPr>
              <w:t>1</w:t>
            </w:r>
          </w:p>
        </w:tc>
      </w:tr>
      <w:tr w:rsidR="0089388D" w:rsidRPr="0089388D" w14:paraId="320BA827"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5F7B4673" w14:textId="77777777" w:rsidR="0089388D" w:rsidRPr="0089388D" w:rsidRDefault="0089388D" w:rsidP="0089388D">
            <w:pPr>
              <w:autoSpaceDN w:val="0"/>
              <w:spacing w:line="240" w:lineRule="auto"/>
              <w:jc w:val="left"/>
              <w:rPr>
                <w:sz w:val="22"/>
                <w:szCs w:val="22"/>
              </w:rPr>
            </w:pPr>
            <w:r w:rsidRPr="0089388D">
              <w:rPr>
                <w:sz w:val="22"/>
                <w:szCs w:val="22"/>
              </w:rPr>
              <w:t>Kaldir</w:t>
            </w:r>
          </w:p>
        </w:tc>
        <w:tc>
          <w:tcPr>
            <w:tcW w:w="1133" w:type="dxa"/>
            <w:tcBorders>
              <w:top w:val="single" w:sz="4" w:space="0" w:color="auto"/>
              <w:left w:val="single" w:sz="4" w:space="0" w:color="auto"/>
              <w:bottom w:val="single" w:sz="4" w:space="0" w:color="auto"/>
              <w:right w:val="single" w:sz="4" w:space="0" w:color="auto"/>
            </w:tcBorders>
            <w:noWrap/>
            <w:hideMark/>
          </w:tcPr>
          <w:p w14:paraId="174A8D0F" w14:textId="77777777" w:rsidR="0089388D" w:rsidRPr="0089388D" w:rsidRDefault="0089388D" w:rsidP="0089388D">
            <w:pPr>
              <w:autoSpaceDN w:val="0"/>
              <w:spacing w:line="240" w:lineRule="auto"/>
              <w:jc w:val="left"/>
              <w:rPr>
                <w:sz w:val="22"/>
                <w:szCs w:val="22"/>
              </w:rPr>
            </w:pPr>
            <w:r w:rsidRPr="0089388D">
              <w:rPr>
                <w:sz w:val="22"/>
                <w:szCs w:val="22"/>
              </w:rPr>
              <w:t>Podzemni</w:t>
            </w:r>
          </w:p>
        </w:tc>
        <w:tc>
          <w:tcPr>
            <w:tcW w:w="960" w:type="dxa"/>
            <w:tcBorders>
              <w:top w:val="single" w:sz="4" w:space="0" w:color="auto"/>
              <w:left w:val="single" w:sz="4" w:space="0" w:color="auto"/>
              <w:bottom w:val="single" w:sz="4" w:space="0" w:color="auto"/>
              <w:right w:val="single" w:sz="4" w:space="0" w:color="auto"/>
            </w:tcBorders>
            <w:noWrap/>
            <w:hideMark/>
          </w:tcPr>
          <w:p w14:paraId="221245C7" w14:textId="77777777" w:rsidR="0089388D" w:rsidRPr="0089388D" w:rsidRDefault="0089388D" w:rsidP="0089388D">
            <w:pPr>
              <w:autoSpaceDN w:val="0"/>
              <w:spacing w:line="240" w:lineRule="auto"/>
              <w:jc w:val="left"/>
              <w:rPr>
                <w:sz w:val="22"/>
                <w:szCs w:val="22"/>
              </w:rPr>
            </w:pPr>
            <w:r w:rsidRPr="0089388D">
              <w:rPr>
                <w:sz w:val="22"/>
                <w:szCs w:val="22"/>
              </w:rPr>
              <w:t>13</w:t>
            </w:r>
          </w:p>
        </w:tc>
      </w:tr>
      <w:tr w:rsidR="0089388D" w:rsidRPr="0089388D" w14:paraId="5A56D623"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043EB73D" w14:textId="77777777" w:rsidR="0089388D" w:rsidRPr="0089388D" w:rsidRDefault="0089388D" w:rsidP="0089388D">
            <w:pPr>
              <w:autoSpaceDN w:val="0"/>
              <w:spacing w:line="240" w:lineRule="auto"/>
              <w:jc w:val="left"/>
              <w:rPr>
                <w:sz w:val="22"/>
                <w:szCs w:val="22"/>
              </w:rPr>
            </w:pPr>
            <w:r w:rsidRPr="0089388D">
              <w:rPr>
                <w:sz w:val="22"/>
                <w:szCs w:val="22"/>
              </w:rPr>
              <w:lastRenderedPageBreak/>
              <w:t>Motovun</w:t>
            </w:r>
          </w:p>
        </w:tc>
        <w:tc>
          <w:tcPr>
            <w:tcW w:w="1133" w:type="dxa"/>
            <w:tcBorders>
              <w:top w:val="single" w:sz="4" w:space="0" w:color="auto"/>
              <w:left w:val="single" w:sz="4" w:space="0" w:color="auto"/>
              <w:bottom w:val="single" w:sz="4" w:space="0" w:color="auto"/>
              <w:right w:val="single" w:sz="4" w:space="0" w:color="auto"/>
            </w:tcBorders>
            <w:noWrap/>
            <w:hideMark/>
          </w:tcPr>
          <w:p w14:paraId="7508552E" w14:textId="77777777" w:rsidR="0089388D" w:rsidRPr="0089388D" w:rsidRDefault="0089388D" w:rsidP="0089388D">
            <w:pPr>
              <w:autoSpaceDN w:val="0"/>
              <w:spacing w:line="240" w:lineRule="auto"/>
              <w:jc w:val="left"/>
              <w:rPr>
                <w:sz w:val="22"/>
                <w:szCs w:val="22"/>
              </w:rPr>
            </w:pPr>
            <w:r w:rsidRPr="0089388D">
              <w:rPr>
                <w:sz w:val="22"/>
                <w:szCs w:val="22"/>
              </w:rPr>
              <w:t>Nadzemni</w:t>
            </w:r>
          </w:p>
        </w:tc>
        <w:tc>
          <w:tcPr>
            <w:tcW w:w="960" w:type="dxa"/>
            <w:tcBorders>
              <w:top w:val="single" w:sz="4" w:space="0" w:color="auto"/>
              <w:left w:val="single" w:sz="4" w:space="0" w:color="auto"/>
              <w:bottom w:val="single" w:sz="4" w:space="0" w:color="auto"/>
              <w:right w:val="single" w:sz="4" w:space="0" w:color="auto"/>
            </w:tcBorders>
            <w:noWrap/>
            <w:hideMark/>
          </w:tcPr>
          <w:p w14:paraId="5BB8C47D" w14:textId="77777777" w:rsidR="0089388D" w:rsidRPr="0089388D" w:rsidRDefault="0089388D" w:rsidP="0089388D">
            <w:pPr>
              <w:autoSpaceDN w:val="0"/>
              <w:spacing w:line="240" w:lineRule="auto"/>
              <w:jc w:val="left"/>
              <w:rPr>
                <w:sz w:val="22"/>
                <w:szCs w:val="22"/>
              </w:rPr>
            </w:pPr>
            <w:r w:rsidRPr="0089388D">
              <w:rPr>
                <w:sz w:val="22"/>
                <w:szCs w:val="22"/>
              </w:rPr>
              <w:t>10</w:t>
            </w:r>
          </w:p>
        </w:tc>
      </w:tr>
      <w:tr w:rsidR="0089388D" w:rsidRPr="0089388D" w14:paraId="08380F6B"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5061D7AD" w14:textId="77777777" w:rsidR="0089388D" w:rsidRPr="0089388D" w:rsidRDefault="0089388D" w:rsidP="0089388D">
            <w:pPr>
              <w:autoSpaceDN w:val="0"/>
              <w:spacing w:line="240" w:lineRule="auto"/>
              <w:jc w:val="left"/>
              <w:rPr>
                <w:sz w:val="22"/>
                <w:szCs w:val="22"/>
              </w:rPr>
            </w:pPr>
            <w:r w:rsidRPr="0089388D">
              <w:rPr>
                <w:sz w:val="22"/>
                <w:szCs w:val="22"/>
              </w:rPr>
              <w:t>Motovun</w:t>
            </w:r>
          </w:p>
        </w:tc>
        <w:tc>
          <w:tcPr>
            <w:tcW w:w="1133" w:type="dxa"/>
            <w:tcBorders>
              <w:top w:val="single" w:sz="4" w:space="0" w:color="auto"/>
              <w:left w:val="single" w:sz="4" w:space="0" w:color="auto"/>
              <w:bottom w:val="single" w:sz="4" w:space="0" w:color="auto"/>
              <w:right w:val="single" w:sz="4" w:space="0" w:color="auto"/>
            </w:tcBorders>
            <w:noWrap/>
            <w:hideMark/>
          </w:tcPr>
          <w:p w14:paraId="549BF551" w14:textId="77777777" w:rsidR="0089388D" w:rsidRPr="0089388D" w:rsidRDefault="0089388D" w:rsidP="0089388D">
            <w:pPr>
              <w:autoSpaceDN w:val="0"/>
              <w:spacing w:line="240" w:lineRule="auto"/>
              <w:jc w:val="left"/>
              <w:rPr>
                <w:sz w:val="22"/>
                <w:szCs w:val="22"/>
              </w:rPr>
            </w:pPr>
            <w:r w:rsidRPr="0089388D">
              <w:rPr>
                <w:sz w:val="22"/>
                <w:szCs w:val="22"/>
              </w:rPr>
              <w:t>Podzemni</w:t>
            </w:r>
          </w:p>
        </w:tc>
        <w:tc>
          <w:tcPr>
            <w:tcW w:w="960" w:type="dxa"/>
            <w:tcBorders>
              <w:top w:val="single" w:sz="4" w:space="0" w:color="auto"/>
              <w:left w:val="single" w:sz="4" w:space="0" w:color="auto"/>
              <w:bottom w:val="single" w:sz="4" w:space="0" w:color="auto"/>
              <w:right w:val="single" w:sz="4" w:space="0" w:color="auto"/>
            </w:tcBorders>
            <w:noWrap/>
            <w:hideMark/>
          </w:tcPr>
          <w:p w14:paraId="7E1F0CB9" w14:textId="77777777" w:rsidR="0089388D" w:rsidRPr="0089388D" w:rsidRDefault="0089388D" w:rsidP="0089388D">
            <w:pPr>
              <w:autoSpaceDN w:val="0"/>
              <w:spacing w:line="240" w:lineRule="auto"/>
              <w:jc w:val="left"/>
              <w:rPr>
                <w:sz w:val="22"/>
                <w:szCs w:val="22"/>
              </w:rPr>
            </w:pPr>
            <w:r w:rsidRPr="0089388D">
              <w:rPr>
                <w:sz w:val="22"/>
                <w:szCs w:val="22"/>
              </w:rPr>
              <w:t>8</w:t>
            </w:r>
          </w:p>
        </w:tc>
      </w:tr>
      <w:tr w:rsidR="0089388D" w:rsidRPr="0089388D" w14:paraId="11640B1B" w14:textId="77777777" w:rsidTr="0089388D">
        <w:trPr>
          <w:trHeight w:val="300"/>
          <w:jc w:val="center"/>
        </w:trPr>
        <w:tc>
          <w:tcPr>
            <w:tcW w:w="1413" w:type="dxa"/>
            <w:tcBorders>
              <w:top w:val="single" w:sz="4" w:space="0" w:color="auto"/>
              <w:left w:val="single" w:sz="4" w:space="0" w:color="auto"/>
              <w:bottom w:val="single" w:sz="4" w:space="0" w:color="auto"/>
              <w:right w:val="single" w:sz="4" w:space="0" w:color="auto"/>
            </w:tcBorders>
            <w:noWrap/>
            <w:hideMark/>
          </w:tcPr>
          <w:p w14:paraId="69B4393C" w14:textId="77777777" w:rsidR="0089388D" w:rsidRPr="0089388D" w:rsidRDefault="0089388D" w:rsidP="0089388D">
            <w:pPr>
              <w:autoSpaceDN w:val="0"/>
              <w:spacing w:line="240" w:lineRule="auto"/>
              <w:jc w:val="left"/>
              <w:rPr>
                <w:sz w:val="22"/>
                <w:szCs w:val="22"/>
              </w:rPr>
            </w:pPr>
            <w:r w:rsidRPr="0089388D">
              <w:rPr>
                <w:sz w:val="22"/>
                <w:szCs w:val="22"/>
              </w:rPr>
              <w:t>Sveti Bartol</w:t>
            </w:r>
          </w:p>
        </w:tc>
        <w:tc>
          <w:tcPr>
            <w:tcW w:w="1133" w:type="dxa"/>
            <w:tcBorders>
              <w:top w:val="single" w:sz="4" w:space="0" w:color="auto"/>
              <w:left w:val="single" w:sz="4" w:space="0" w:color="auto"/>
              <w:bottom w:val="single" w:sz="4" w:space="0" w:color="auto"/>
              <w:right w:val="single" w:sz="4" w:space="0" w:color="auto"/>
            </w:tcBorders>
            <w:noWrap/>
            <w:hideMark/>
          </w:tcPr>
          <w:p w14:paraId="4204A9EF" w14:textId="77777777" w:rsidR="0089388D" w:rsidRPr="0089388D" w:rsidRDefault="0089388D" w:rsidP="0089388D">
            <w:pPr>
              <w:autoSpaceDN w:val="0"/>
              <w:spacing w:line="240" w:lineRule="auto"/>
              <w:jc w:val="left"/>
              <w:rPr>
                <w:sz w:val="22"/>
                <w:szCs w:val="22"/>
              </w:rPr>
            </w:pPr>
            <w:r w:rsidRPr="0089388D">
              <w:rPr>
                <w:sz w:val="22"/>
                <w:szCs w:val="22"/>
              </w:rPr>
              <w:t>Podzemni</w:t>
            </w:r>
          </w:p>
        </w:tc>
        <w:tc>
          <w:tcPr>
            <w:tcW w:w="960" w:type="dxa"/>
            <w:tcBorders>
              <w:top w:val="single" w:sz="4" w:space="0" w:color="auto"/>
              <w:left w:val="single" w:sz="4" w:space="0" w:color="auto"/>
              <w:bottom w:val="single" w:sz="4" w:space="0" w:color="auto"/>
              <w:right w:val="single" w:sz="4" w:space="0" w:color="auto"/>
            </w:tcBorders>
            <w:noWrap/>
            <w:hideMark/>
          </w:tcPr>
          <w:p w14:paraId="47F80852" w14:textId="77777777" w:rsidR="0089388D" w:rsidRPr="0089388D" w:rsidRDefault="0089388D" w:rsidP="0089388D">
            <w:pPr>
              <w:autoSpaceDN w:val="0"/>
              <w:spacing w:line="240" w:lineRule="auto"/>
              <w:jc w:val="left"/>
              <w:rPr>
                <w:sz w:val="22"/>
                <w:szCs w:val="22"/>
              </w:rPr>
            </w:pPr>
            <w:r w:rsidRPr="0089388D">
              <w:rPr>
                <w:sz w:val="22"/>
                <w:szCs w:val="22"/>
              </w:rPr>
              <w:t>11</w:t>
            </w:r>
          </w:p>
        </w:tc>
      </w:tr>
      <w:tr w:rsidR="0089388D" w:rsidRPr="0089388D" w14:paraId="41E9B08E" w14:textId="77777777" w:rsidTr="00257F98">
        <w:trPr>
          <w:trHeight w:val="300"/>
          <w:jc w:val="center"/>
        </w:trPr>
        <w:tc>
          <w:tcPr>
            <w:tcW w:w="2546" w:type="dxa"/>
            <w:gridSpan w:val="2"/>
            <w:tcBorders>
              <w:top w:val="single" w:sz="4" w:space="0" w:color="auto"/>
              <w:left w:val="single" w:sz="4" w:space="0" w:color="auto"/>
              <w:bottom w:val="single" w:sz="4" w:space="0" w:color="auto"/>
              <w:right w:val="single" w:sz="4" w:space="0" w:color="auto"/>
            </w:tcBorders>
            <w:noWrap/>
            <w:hideMark/>
          </w:tcPr>
          <w:p w14:paraId="2829A60D" w14:textId="0BBE80D8" w:rsidR="0089388D" w:rsidRPr="0089388D" w:rsidRDefault="0089388D" w:rsidP="0089388D">
            <w:pPr>
              <w:autoSpaceDN w:val="0"/>
              <w:spacing w:line="240" w:lineRule="auto"/>
              <w:jc w:val="right"/>
              <w:rPr>
                <w:b/>
                <w:bCs/>
                <w:sz w:val="22"/>
                <w:szCs w:val="22"/>
              </w:rPr>
            </w:pPr>
            <w:r w:rsidRPr="0089388D">
              <w:rPr>
                <w:sz w:val="22"/>
                <w:szCs w:val="22"/>
              </w:rPr>
              <w:t> </w:t>
            </w:r>
            <w:r w:rsidRPr="0089388D">
              <w:rPr>
                <w:b/>
                <w:bCs/>
                <w:sz w:val="22"/>
                <w:szCs w:val="22"/>
              </w:rPr>
              <w:t>UKUPNO:</w:t>
            </w:r>
          </w:p>
        </w:tc>
        <w:tc>
          <w:tcPr>
            <w:tcW w:w="960" w:type="dxa"/>
            <w:tcBorders>
              <w:top w:val="single" w:sz="4" w:space="0" w:color="auto"/>
              <w:left w:val="single" w:sz="4" w:space="0" w:color="auto"/>
              <w:bottom w:val="single" w:sz="4" w:space="0" w:color="auto"/>
              <w:right w:val="single" w:sz="4" w:space="0" w:color="auto"/>
            </w:tcBorders>
            <w:noWrap/>
            <w:hideMark/>
          </w:tcPr>
          <w:p w14:paraId="60D40C53" w14:textId="77777777" w:rsidR="0089388D" w:rsidRPr="0089388D" w:rsidRDefault="0089388D" w:rsidP="0089388D">
            <w:pPr>
              <w:autoSpaceDN w:val="0"/>
              <w:spacing w:line="240" w:lineRule="auto"/>
              <w:jc w:val="left"/>
              <w:rPr>
                <w:sz w:val="22"/>
                <w:szCs w:val="22"/>
              </w:rPr>
            </w:pPr>
            <w:r w:rsidRPr="0089388D">
              <w:rPr>
                <w:sz w:val="22"/>
                <w:szCs w:val="22"/>
              </w:rPr>
              <w:t>56</w:t>
            </w:r>
          </w:p>
        </w:tc>
      </w:tr>
    </w:tbl>
    <w:p w14:paraId="0EA766E2" w14:textId="4ED3E023" w:rsidR="0089388D" w:rsidRPr="0089388D" w:rsidRDefault="0089388D" w:rsidP="0089388D">
      <w:pPr>
        <w:jc w:val="center"/>
        <w:rPr>
          <w:sz w:val="20"/>
          <w:szCs w:val="20"/>
          <w:lang w:eastAsia="hr-HR"/>
        </w:rPr>
      </w:pPr>
      <w:r>
        <w:rPr>
          <w:sz w:val="20"/>
          <w:szCs w:val="20"/>
          <w:lang w:eastAsia="hr-HR"/>
        </w:rPr>
        <w:t>Izvor: Istarski vodovod d.o.o.</w:t>
      </w:r>
    </w:p>
    <w:p w14:paraId="19E2A953" w14:textId="178A860C" w:rsidR="00F5185F" w:rsidRDefault="008E65B0" w:rsidP="00F5185F">
      <w:pPr>
        <w:pStyle w:val="Naslov2"/>
        <w:rPr>
          <w:lang w:eastAsia="hr-HR"/>
        </w:rPr>
      </w:pPr>
      <w:bookmarkStart w:id="44" w:name="_Toc190151547"/>
      <w:r>
        <w:rPr>
          <w:lang w:eastAsia="hr-HR"/>
        </w:rPr>
        <w:t>A.14. PREGLED GRAĐEVINA U KOJIMA POVREMENO ILI STALNO BORAVI VEĆI BROJ OSOBA</w:t>
      </w:r>
      <w:bookmarkEnd w:id="44"/>
    </w:p>
    <w:p w14:paraId="5468F4F8" w14:textId="5EE95A86" w:rsidR="008E65B0" w:rsidRDefault="008E65B0" w:rsidP="008E65B0">
      <w:pPr>
        <w:rPr>
          <w:lang w:eastAsia="hr-HR"/>
        </w:rPr>
      </w:pPr>
      <w:r w:rsidRPr="008E65B0">
        <w:rPr>
          <w:lang w:eastAsia="hr-HR"/>
        </w:rPr>
        <w:t>Građevine (tipa: škole, vrtići, društveni domovi, starački domovi, športski objekti…)  gdje se povremeno ili stalno očekuje zadržavanje većeg broja ljudi, a koje bi u slučaju incidentnih situacija trebalo pravovremeno evakuirati su:</w:t>
      </w:r>
    </w:p>
    <w:p w14:paraId="01CA3DBE" w14:textId="5AE19B0A" w:rsidR="008E65B0" w:rsidRPr="008E65B0" w:rsidRDefault="008E65B0" w:rsidP="008E65B0">
      <w:pPr>
        <w:pStyle w:val="Opisslike"/>
        <w:keepNext/>
        <w:jc w:val="center"/>
        <w:rPr>
          <w:i w:val="0"/>
          <w:iCs w:val="0"/>
          <w:color w:val="auto"/>
        </w:rPr>
      </w:pPr>
      <w:bookmarkStart w:id="45" w:name="_Toc190151598"/>
      <w:r w:rsidRPr="008E65B0">
        <w:rPr>
          <w:b/>
          <w:bCs/>
          <w:i w:val="0"/>
          <w:iCs w:val="0"/>
          <w:color w:val="auto"/>
        </w:rPr>
        <w:t xml:space="preserve">Tablica </w:t>
      </w:r>
      <w:r w:rsidRPr="008E65B0">
        <w:rPr>
          <w:b/>
          <w:bCs/>
          <w:i w:val="0"/>
          <w:iCs w:val="0"/>
          <w:color w:val="auto"/>
        </w:rPr>
        <w:fldChar w:fldCharType="begin"/>
      </w:r>
      <w:r w:rsidRPr="008E65B0">
        <w:rPr>
          <w:b/>
          <w:bCs/>
          <w:i w:val="0"/>
          <w:iCs w:val="0"/>
          <w:color w:val="auto"/>
        </w:rPr>
        <w:instrText xml:space="preserve"> SEQ Tablica \* ARABIC </w:instrText>
      </w:r>
      <w:r w:rsidRPr="008E65B0">
        <w:rPr>
          <w:b/>
          <w:bCs/>
          <w:i w:val="0"/>
          <w:iCs w:val="0"/>
          <w:color w:val="auto"/>
        </w:rPr>
        <w:fldChar w:fldCharType="separate"/>
      </w:r>
      <w:r w:rsidR="000227E3">
        <w:rPr>
          <w:b/>
          <w:bCs/>
          <w:i w:val="0"/>
          <w:iCs w:val="0"/>
          <w:noProof/>
          <w:color w:val="auto"/>
        </w:rPr>
        <w:t>8</w:t>
      </w:r>
      <w:r w:rsidRPr="008E65B0">
        <w:rPr>
          <w:b/>
          <w:bCs/>
          <w:i w:val="0"/>
          <w:iCs w:val="0"/>
          <w:color w:val="auto"/>
        </w:rPr>
        <w:fldChar w:fldCharType="end"/>
      </w:r>
      <w:r w:rsidRPr="008E65B0">
        <w:rPr>
          <w:b/>
          <w:bCs/>
          <w:i w:val="0"/>
          <w:iCs w:val="0"/>
          <w:color w:val="auto"/>
        </w:rPr>
        <w:t>.</w:t>
      </w:r>
      <w:r w:rsidRPr="008E65B0">
        <w:rPr>
          <w:i w:val="0"/>
          <w:iCs w:val="0"/>
          <w:color w:val="auto"/>
        </w:rPr>
        <w:t xml:space="preserve"> Prikaz objekata u kojima može biti ugrožen veći broj ljudi</w:t>
      </w:r>
      <w:bookmarkEnd w:id="4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7"/>
        <w:gridCol w:w="1705"/>
      </w:tblGrid>
      <w:tr w:rsidR="008E65B0" w:rsidRPr="008E65B0" w14:paraId="2AB88462" w14:textId="77777777" w:rsidTr="008E65B0">
        <w:trPr>
          <w:trHeight w:val="343"/>
          <w:tblHeader/>
          <w:jc w:val="center"/>
        </w:trPr>
        <w:tc>
          <w:tcPr>
            <w:tcW w:w="7367" w:type="dxa"/>
            <w:tcBorders>
              <w:bottom w:val="single" w:sz="4" w:space="0" w:color="auto"/>
            </w:tcBorders>
            <w:shd w:val="clear" w:color="auto" w:fill="auto"/>
            <w:vAlign w:val="center"/>
          </w:tcPr>
          <w:p w14:paraId="0ACABA6C" w14:textId="77777777"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sidRPr="008E65B0">
              <w:rPr>
                <w:rFonts w:ascii="Calibri" w:eastAsia="Times New Roman" w:hAnsi="Calibri" w:cs="Calibri"/>
                <w:b/>
                <w:noProof/>
                <w:kern w:val="0"/>
                <w:sz w:val="20"/>
                <w:szCs w:val="20"/>
                <w:lang w:eastAsia="hr-HR"/>
                <w14:ligatures w14:val="none"/>
              </w:rPr>
              <w:t>NAZIV/ADRESA OBJEKTA</w:t>
            </w:r>
          </w:p>
        </w:tc>
        <w:tc>
          <w:tcPr>
            <w:tcW w:w="1705" w:type="dxa"/>
            <w:tcBorders>
              <w:bottom w:val="single" w:sz="4" w:space="0" w:color="auto"/>
            </w:tcBorders>
            <w:shd w:val="clear" w:color="auto" w:fill="auto"/>
            <w:vAlign w:val="center"/>
          </w:tcPr>
          <w:p w14:paraId="1E5E8246" w14:textId="77777777" w:rsidR="008E65B0" w:rsidRPr="008E65B0" w:rsidRDefault="008E65B0" w:rsidP="008E65B0">
            <w:pPr>
              <w:keepLines/>
              <w:spacing w:after="0" w:line="240" w:lineRule="auto"/>
              <w:jc w:val="center"/>
              <w:rPr>
                <w:rFonts w:ascii="Calibri" w:eastAsia="Times New Roman" w:hAnsi="Calibri" w:cs="Calibri"/>
                <w:b/>
                <w:bCs/>
                <w:noProof/>
                <w:kern w:val="0"/>
                <w:sz w:val="20"/>
                <w:szCs w:val="20"/>
                <w:lang w:eastAsia="hr-HR"/>
                <w14:ligatures w14:val="none"/>
              </w:rPr>
            </w:pPr>
            <w:r w:rsidRPr="008E65B0">
              <w:rPr>
                <w:rFonts w:ascii="Calibri" w:eastAsia="Times New Roman" w:hAnsi="Calibri" w:cs="Calibri"/>
                <w:b/>
                <w:bCs/>
                <w:noProof/>
                <w:kern w:val="0"/>
                <w:sz w:val="20"/>
                <w:szCs w:val="20"/>
                <w:lang w:eastAsia="hr-HR"/>
                <w14:ligatures w14:val="none"/>
              </w:rPr>
              <w:t>BROJ UGROŽENIH OSOBA</w:t>
            </w:r>
          </w:p>
        </w:tc>
      </w:tr>
      <w:tr w:rsidR="008E65B0" w:rsidRPr="008E65B0" w14:paraId="1DDF1713" w14:textId="77777777" w:rsidTr="00C4497C">
        <w:trPr>
          <w:trHeight w:val="255"/>
          <w:jc w:val="center"/>
        </w:trPr>
        <w:tc>
          <w:tcPr>
            <w:tcW w:w="9072" w:type="dxa"/>
            <w:gridSpan w:val="2"/>
            <w:tcBorders>
              <w:bottom w:val="single" w:sz="4" w:space="0" w:color="auto"/>
            </w:tcBorders>
            <w:shd w:val="clear" w:color="auto" w:fill="auto"/>
            <w:vAlign w:val="center"/>
          </w:tcPr>
          <w:p w14:paraId="482A67DB" w14:textId="6D20D96F" w:rsidR="008E65B0" w:rsidRPr="008E65B0" w:rsidRDefault="008E65B0" w:rsidP="008E65B0">
            <w:pPr>
              <w:keepLines/>
              <w:spacing w:after="0" w:line="240" w:lineRule="auto"/>
              <w:jc w:val="center"/>
              <w:rPr>
                <w:rFonts w:ascii="Calibri" w:eastAsia="Times New Roman" w:hAnsi="Calibri" w:cs="Calibri"/>
                <w:b/>
                <w:bCs/>
                <w:noProof/>
                <w:kern w:val="0"/>
                <w:sz w:val="20"/>
                <w:szCs w:val="20"/>
                <w:lang w:eastAsia="hr-HR"/>
                <w14:ligatures w14:val="none"/>
              </w:rPr>
            </w:pPr>
            <w:r w:rsidRPr="008E65B0">
              <w:rPr>
                <w:rFonts w:ascii="Calibri" w:eastAsia="Times New Roman" w:hAnsi="Calibri" w:cs="Calibri"/>
                <w:b/>
                <w:noProof/>
                <w:kern w:val="0"/>
                <w:sz w:val="20"/>
                <w:szCs w:val="20"/>
                <w:lang w:eastAsia="hr-HR"/>
                <w14:ligatures w14:val="none"/>
              </w:rPr>
              <w:t>DJEČJI VRTIĆI</w:t>
            </w:r>
          </w:p>
        </w:tc>
      </w:tr>
      <w:tr w:rsidR="008E65B0" w:rsidRPr="008E65B0" w14:paraId="10C92D6C" w14:textId="77777777" w:rsidTr="008E65B0">
        <w:trPr>
          <w:trHeight w:val="255"/>
          <w:jc w:val="center"/>
        </w:trPr>
        <w:tc>
          <w:tcPr>
            <w:tcW w:w="7367" w:type="dxa"/>
            <w:shd w:val="clear" w:color="auto" w:fill="auto"/>
            <w:vAlign w:val="center"/>
          </w:tcPr>
          <w:p w14:paraId="1284F791" w14:textId="51772258" w:rsidR="008E65B0" w:rsidRPr="008E65B0" w:rsidRDefault="008E65B0" w:rsidP="008E65B0">
            <w:pPr>
              <w:keepLines/>
              <w:spacing w:after="0" w:line="240" w:lineRule="auto"/>
              <w:jc w:val="left"/>
              <w:rPr>
                <w:rFonts w:ascii="Calibri" w:eastAsia="Times New Roman" w:hAnsi="Calibri" w:cs="Calibri"/>
                <w:noProof/>
                <w:kern w:val="0"/>
                <w:sz w:val="20"/>
                <w:szCs w:val="20"/>
                <w:lang w:eastAsia="hr-HR"/>
                <w14:ligatures w14:val="none"/>
              </w:rPr>
            </w:pPr>
            <w:r w:rsidRPr="008E65B0">
              <w:rPr>
                <w:rFonts w:ascii="Calibri" w:eastAsia="Times New Roman" w:hAnsi="Calibri" w:cs="Calibri"/>
                <w:noProof/>
                <w:kern w:val="0"/>
                <w:sz w:val="20"/>
                <w:szCs w:val="20"/>
                <w:lang w:eastAsia="hr-HR"/>
                <w14:ligatures w14:val="none"/>
              </w:rPr>
              <w:t>Dječji vrtić Olga Ban Pazin, Područni vrtić Motovun-Montona</w:t>
            </w:r>
            <w:r>
              <w:rPr>
                <w:rFonts w:ascii="Calibri" w:eastAsia="Times New Roman" w:hAnsi="Calibri" w:cs="Calibri"/>
                <w:noProof/>
                <w:kern w:val="0"/>
                <w:sz w:val="20"/>
                <w:szCs w:val="20"/>
                <w:lang w:eastAsia="hr-HR"/>
                <w14:ligatures w14:val="none"/>
              </w:rPr>
              <w:t xml:space="preserve">, </w:t>
            </w:r>
            <w:r w:rsidRPr="008E65B0">
              <w:rPr>
                <w:rFonts w:ascii="Calibri" w:eastAsia="Times New Roman" w:hAnsi="Calibri" w:cs="Calibri"/>
                <w:noProof/>
                <w:kern w:val="0"/>
                <w:sz w:val="20"/>
                <w:szCs w:val="20"/>
                <w:lang w:eastAsia="hr-HR"/>
                <w14:ligatures w14:val="none"/>
              </w:rPr>
              <w:t>Borgo 26</w:t>
            </w:r>
            <w:r>
              <w:rPr>
                <w:rFonts w:ascii="Calibri" w:eastAsia="Times New Roman" w:hAnsi="Calibri" w:cs="Calibri"/>
                <w:noProof/>
                <w:kern w:val="0"/>
                <w:sz w:val="20"/>
                <w:szCs w:val="20"/>
                <w:lang w:eastAsia="hr-HR"/>
                <w14:ligatures w14:val="none"/>
              </w:rPr>
              <w:t>, 52424 Motovun</w:t>
            </w:r>
          </w:p>
        </w:tc>
        <w:tc>
          <w:tcPr>
            <w:tcW w:w="1705" w:type="dxa"/>
            <w:shd w:val="clear" w:color="auto" w:fill="auto"/>
            <w:vAlign w:val="center"/>
          </w:tcPr>
          <w:p w14:paraId="121A29FB" w14:textId="52F5CAD7"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Pr>
                <w:rFonts w:ascii="Calibri" w:eastAsia="Times New Roman" w:hAnsi="Calibri" w:cs="Calibri"/>
                <w:noProof/>
                <w:kern w:val="0"/>
                <w:sz w:val="20"/>
                <w:szCs w:val="20"/>
                <w:lang w:eastAsia="hr-HR"/>
                <w14:ligatures w14:val="none"/>
              </w:rPr>
              <w:t>30</w:t>
            </w:r>
          </w:p>
        </w:tc>
      </w:tr>
      <w:tr w:rsidR="008E65B0" w:rsidRPr="008E65B0" w14:paraId="1787D999" w14:textId="77777777" w:rsidTr="005237F7">
        <w:trPr>
          <w:trHeight w:val="255"/>
          <w:jc w:val="center"/>
        </w:trPr>
        <w:tc>
          <w:tcPr>
            <w:tcW w:w="9072" w:type="dxa"/>
            <w:gridSpan w:val="2"/>
            <w:tcBorders>
              <w:bottom w:val="single" w:sz="4" w:space="0" w:color="auto"/>
            </w:tcBorders>
            <w:shd w:val="clear" w:color="auto" w:fill="auto"/>
            <w:vAlign w:val="center"/>
          </w:tcPr>
          <w:p w14:paraId="0442F399" w14:textId="3936EA40"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sidRPr="008E65B0">
              <w:rPr>
                <w:rFonts w:ascii="Calibri" w:eastAsia="Times New Roman" w:hAnsi="Calibri" w:cs="Calibri"/>
                <w:b/>
                <w:bCs/>
                <w:noProof/>
                <w:kern w:val="0"/>
                <w:sz w:val="20"/>
                <w:szCs w:val="20"/>
                <w:lang w:eastAsia="hr-HR"/>
                <w14:ligatures w14:val="none"/>
              </w:rPr>
              <w:t xml:space="preserve">OSNOVNE ŠKOLE </w:t>
            </w:r>
          </w:p>
        </w:tc>
      </w:tr>
      <w:tr w:rsidR="008E65B0" w:rsidRPr="008E65B0" w14:paraId="74F504C2" w14:textId="77777777" w:rsidTr="008E65B0">
        <w:trPr>
          <w:trHeight w:val="255"/>
          <w:jc w:val="center"/>
        </w:trPr>
        <w:tc>
          <w:tcPr>
            <w:tcW w:w="7367" w:type="dxa"/>
            <w:shd w:val="clear" w:color="auto" w:fill="auto"/>
            <w:vAlign w:val="center"/>
          </w:tcPr>
          <w:p w14:paraId="51B39215" w14:textId="5663307C" w:rsidR="008E65B0" w:rsidRPr="008E65B0" w:rsidRDefault="008E65B0" w:rsidP="008E65B0">
            <w:pPr>
              <w:keepLines/>
              <w:spacing w:after="0" w:line="240" w:lineRule="auto"/>
              <w:rPr>
                <w:rFonts w:ascii="Calibri" w:eastAsia="Times New Roman" w:hAnsi="Calibri" w:cs="Calibri"/>
                <w:noProof/>
                <w:kern w:val="0"/>
                <w:sz w:val="20"/>
                <w:szCs w:val="20"/>
                <w:lang w:eastAsia="hr-HR"/>
                <w14:ligatures w14:val="none"/>
              </w:rPr>
            </w:pPr>
            <w:r w:rsidRPr="008E65B0">
              <w:rPr>
                <w:rFonts w:ascii="Calibri" w:eastAsia="Times New Roman" w:hAnsi="Calibri" w:cs="Calibri"/>
                <w:noProof/>
                <w:kern w:val="0"/>
                <w:sz w:val="20"/>
                <w:szCs w:val="20"/>
                <w:lang w:eastAsia="hr-HR"/>
                <w14:ligatures w14:val="none"/>
              </w:rPr>
              <w:t>Osnovna škola Vladimira Nazora Pazin, PŠ Motovun-Montona</w:t>
            </w:r>
            <w:r>
              <w:rPr>
                <w:rFonts w:ascii="Calibri" w:eastAsia="Times New Roman" w:hAnsi="Calibri" w:cs="Calibri"/>
                <w:noProof/>
                <w:kern w:val="0"/>
                <w:sz w:val="20"/>
                <w:szCs w:val="20"/>
                <w:lang w:eastAsia="hr-HR"/>
                <w14:ligatures w14:val="none"/>
              </w:rPr>
              <w:t xml:space="preserve">, </w:t>
            </w:r>
            <w:r w:rsidRPr="004A5FB7">
              <w:rPr>
                <w:sz w:val="20"/>
                <w:szCs w:val="20"/>
              </w:rPr>
              <w:t>Kanal 9</w:t>
            </w:r>
            <w:r>
              <w:rPr>
                <w:sz w:val="20"/>
                <w:szCs w:val="20"/>
              </w:rPr>
              <w:t xml:space="preserve">, </w:t>
            </w:r>
            <w:r>
              <w:rPr>
                <w:rFonts w:ascii="Calibri" w:eastAsia="Times New Roman" w:hAnsi="Calibri" w:cs="Calibri"/>
                <w:noProof/>
                <w:kern w:val="0"/>
                <w:sz w:val="20"/>
                <w:szCs w:val="20"/>
                <w:lang w:eastAsia="hr-HR"/>
                <w14:ligatures w14:val="none"/>
              </w:rPr>
              <w:t>52424 Motovun</w:t>
            </w:r>
          </w:p>
        </w:tc>
        <w:tc>
          <w:tcPr>
            <w:tcW w:w="1705" w:type="dxa"/>
            <w:shd w:val="clear" w:color="auto" w:fill="auto"/>
            <w:vAlign w:val="center"/>
          </w:tcPr>
          <w:p w14:paraId="70F7FEC0" w14:textId="719571F0"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Pr>
                <w:rFonts w:ascii="Calibri" w:eastAsia="Times New Roman" w:hAnsi="Calibri" w:cs="Calibri"/>
                <w:noProof/>
                <w:kern w:val="0"/>
                <w:sz w:val="20"/>
                <w:szCs w:val="20"/>
                <w:lang w:eastAsia="hr-HR"/>
                <w14:ligatures w14:val="none"/>
              </w:rPr>
              <w:t>70</w:t>
            </w:r>
          </w:p>
        </w:tc>
      </w:tr>
      <w:tr w:rsidR="008E65B0" w:rsidRPr="008E65B0" w14:paraId="0C144DBD" w14:textId="77777777" w:rsidTr="00294D0F">
        <w:trPr>
          <w:trHeight w:val="255"/>
          <w:jc w:val="center"/>
        </w:trPr>
        <w:tc>
          <w:tcPr>
            <w:tcW w:w="9072" w:type="dxa"/>
            <w:gridSpan w:val="2"/>
            <w:shd w:val="clear" w:color="auto" w:fill="auto"/>
            <w:vAlign w:val="center"/>
          </w:tcPr>
          <w:p w14:paraId="68B53DE4" w14:textId="03BE4B50"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Pr>
                <w:rFonts w:ascii="Calibri" w:eastAsia="Times New Roman" w:hAnsi="Calibri" w:cs="Calibri"/>
                <w:b/>
                <w:bCs/>
                <w:noProof/>
                <w:kern w:val="0"/>
                <w:sz w:val="20"/>
                <w:szCs w:val="20"/>
                <w:lang w:eastAsia="hr-HR"/>
                <w14:ligatures w14:val="none"/>
              </w:rPr>
              <w:t>VJERSKE USTANOVE</w:t>
            </w:r>
          </w:p>
        </w:tc>
      </w:tr>
      <w:tr w:rsidR="008E65B0" w:rsidRPr="008E65B0" w14:paraId="6378FD91" w14:textId="77777777" w:rsidTr="008E65B0">
        <w:trPr>
          <w:trHeight w:val="255"/>
          <w:jc w:val="center"/>
        </w:trPr>
        <w:tc>
          <w:tcPr>
            <w:tcW w:w="7367" w:type="dxa"/>
            <w:shd w:val="clear" w:color="auto" w:fill="auto"/>
            <w:vAlign w:val="center"/>
          </w:tcPr>
          <w:p w14:paraId="4B8496E2" w14:textId="161D50D8" w:rsidR="008E65B0" w:rsidRDefault="008E65B0" w:rsidP="008E65B0">
            <w:pPr>
              <w:keepLines/>
              <w:spacing w:after="0" w:line="240" w:lineRule="auto"/>
              <w:jc w:val="left"/>
              <w:rPr>
                <w:rFonts w:ascii="Calibri" w:eastAsia="Times New Roman" w:hAnsi="Calibri" w:cs="Calibri"/>
                <w:b/>
                <w:bCs/>
                <w:noProof/>
                <w:kern w:val="0"/>
                <w:sz w:val="20"/>
                <w:szCs w:val="20"/>
                <w:lang w:eastAsia="hr-HR"/>
                <w14:ligatures w14:val="none"/>
              </w:rPr>
            </w:pPr>
            <w:r w:rsidRPr="004A5FB7">
              <w:rPr>
                <w:sz w:val="20"/>
                <w:szCs w:val="20"/>
                <w:lang w:val="en-GB"/>
              </w:rPr>
              <w:t>Župna crkva Sv. Stjepana</w:t>
            </w:r>
            <w:r>
              <w:rPr>
                <w:sz w:val="20"/>
                <w:szCs w:val="20"/>
                <w:lang w:val="en-GB"/>
              </w:rPr>
              <w:t xml:space="preserve">, </w:t>
            </w:r>
            <w:r w:rsidRPr="008E65B0">
              <w:rPr>
                <w:sz w:val="20"/>
                <w:szCs w:val="20"/>
                <w:lang w:val="en-GB"/>
              </w:rPr>
              <w:t>Trg Andrea Antico 6</w:t>
            </w:r>
            <w:r>
              <w:rPr>
                <w:sz w:val="20"/>
                <w:szCs w:val="20"/>
                <w:lang w:val="en-GB"/>
              </w:rPr>
              <w:t xml:space="preserve">, </w:t>
            </w:r>
            <w:r>
              <w:rPr>
                <w:rFonts w:ascii="Calibri" w:eastAsia="Times New Roman" w:hAnsi="Calibri" w:cs="Calibri"/>
                <w:noProof/>
                <w:kern w:val="0"/>
                <w:sz w:val="20"/>
                <w:szCs w:val="20"/>
                <w:lang w:eastAsia="hr-HR"/>
                <w14:ligatures w14:val="none"/>
              </w:rPr>
              <w:t>52424 Motovun</w:t>
            </w:r>
          </w:p>
        </w:tc>
        <w:tc>
          <w:tcPr>
            <w:tcW w:w="1705" w:type="dxa"/>
            <w:shd w:val="clear" w:color="auto" w:fill="auto"/>
            <w:vAlign w:val="center"/>
          </w:tcPr>
          <w:p w14:paraId="00129208" w14:textId="691CC378" w:rsidR="008E65B0" w:rsidRPr="008E65B0" w:rsidRDefault="008E65B0" w:rsidP="008E65B0">
            <w:pPr>
              <w:keepLines/>
              <w:spacing w:after="0" w:line="240" w:lineRule="auto"/>
              <w:jc w:val="center"/>
              <w:rPr>
                <w:rFonts w:ascii="Calibri" w:eastAsia="Times New Roman" w:hAnsi="Calibri" w:cs="Calibri"/>
                <w:noProof/>
                <w:kern w:val="0"/>
                <w:sz w:val="20"/>
                <w:szCs w:val="20"/>
                <w:lang w:eastAsia="hr-HR"/>
                <w14:ligatures w14:val="none"/>
              </w:rPr>
            </w:pPr>
            <w:r w:rsidRPr="008E65B0">
              <w:rPr>
                <w:rFonts w:ascii="Calibri" w:eastAsia="Times New Roman" w:hAnsi="Calibri" w:cs="Calibri"/>
                <w:noProof/>
                <w:kern w:val="0"/>
                <w:sz w:val="20"/>
                <w:szCs w:val="20"/>
                <w:lang w:eastAsia="hr-HR"/>
                <w14:ligatures w14:val="none"/>
              </w:rPr>
              <w:t>100</w:t>
            </w:r>
          </w:p>
        </w:tc>
      </w:tr>
      <w:tr w:rsidR="008E65B0" w:rsidRPr="008E65B0" w14:paraId="72664521" w14:textId="77777777" w:rsidTr="00C87FF2">
        <w:trPr>
          <w:trHeight w:val="255"/>
          <w:jc w:val="center"/>
        </w:trPr>
        <w:tc>
          <w:tcPr>
            <w:tcW w:w="9072" w:type="dxa"/>
            <w:gridSpan w:val="2"/>
            <w:shd w:val="clear" w:color="auto" w:fill="auto"/>
            <w:vAlign w:val="center"/>
          </w:tcPr>
          <w:p w14:paraId="7BBBE5A7" w14:textId="1FBC7572" w:rsidR="008E65B0" w:rsidRPr="008E65B0" w:rsidRDefault="008E65B0" w:rsidP="008E65B0">
            <w:pPr>
              <w:keepLines/>
              <w:spacing w:after="0" w:line="240" w:lineRule="auto"/>
              <w:jc w:val="center"/>
              <w:rPr>
                <w:rFonts w:ascii="Calibri" w:eastAsia="Times New Roman" w:hAnsi="Calibri" w:cs="Calibri"/>
                <w:b/>
                <w:bCs/>
                <w:noProof/>
                <w:kern w:val="0"/>
                <w:sz w:val="20"/>
                <w:szCs w:val="20"/>
                <w:lang w:eastAsia="hr-HR"/>
                <w14:ligatures w14:val="none"/>
              </w:rPr>
            </w:pPr>
            <w:r w:rsidRPr="008E65B0">
              <w:rPr>
                <w:rFonts w:ascii="Calibri" w:eastAsia="Times New Roman" w:hAnsi="Calibri" w:cs="Calibri"/>
                <w:b/>
                <w:bCs/>
                <w:noProof/>
                <w:kern w:val="0"/>
                <w:sz w:val="20"/>
                <w:szCs w:val="20"/>
                <w:lang w:eastAsia="hr-HR"/>
                <w14:ligatures w14:val="none"/>
              </w:rPr>
              <w:t>DOMOVI</w:t>
            </w:r>
          </w:p>
        </w:tc>
      </w:tr>
      <w:tr w:rsidR="008E65B0" w:rsidRPr="008E65B0" w14:paraId="0198051A" w14:textId="77777777" w:rsidTr="008E65B0">
        <w:trPr>
          <w:trHeight w:val="255"/>
          <w:jc w:val="center"/>
        </w:trPr>
        <w:tc>
          <w:tcPr>
            <w:tcW w:w="7367" w:type="dxa"/>
            <w:shd w:val="clear" w:color="auto" w:fill="auto"/>
            <w:vAlign w:val="center"/>
          </w:tcPr>
          <w:p w14:paraId="3665DEB8" w14:textId="1590199D" w:rsidR="008E65B0" w:rsidRPr="004A5FB7" w:rsidRDefault="00047DF7" w:rsidP="008E65B0">
            <w:pPr>
              <w:keepLines/>
              <w:spacing w:after="0" w:line="240" w:lineRule="auto"/>
              <w:jc w:val="left"/>
              <w:rPr>
                <w:sz w:val="20"/>
                <w:szCs w:val="20"/>
                <w:lang w:val="en-GB"/>
              </w:rPr>
            </w:pPr>
            <w:r w:rsidRPr="00047DF7">
              <w:rPr>
                <w:sz w:val="20"/>
                <w:szCs w:val="20"/>
                <w:lang w:val="en-GB"/>
              </w:rPr>
              <w:t>Dom za odrasle osobe Brkač</w:t>
            </w:r>
            <w:r>
              <w:rPr>
                <w:sz w:val="20"/>
                <w:szCs w:val="20"/>
                <w:lang w:val="en-GB"/>
              </w:rPr>
              <w:t xml:space="preserve">, </w:t>
            </w:r>
            <w:r w:rsidRPr="00047DF7">
              <w:rPr>
                <w:sz w:val="20"/>
                <w:szCs w:val="20"/>
                <w:lang w:val="en-GB"/>
              </w:rPr>
              <w:t>Brkač 28</w:t>
            </w:r>
            <w:r>
              <w:rPr>
                <w:sz w:val="20"/>
                <w:szCs w:val="20"/>
                <w:lang w:val="en-GB"/>
              </w:rPr>
              <w:t>, 52424 Motovun</w:t>
            </w:r>
          </w:p>
        </w:tc>
        <w:tc>
          <w:tcPr>
            <w:tcW w:w="1705" w:type="dxa"/>
            <w:shd w:val="clear" w:color="auto" w:fill="auto"/>
            <w:vAlign w:val="center"/>
          </w:tcPr>
          <w:p w14:paraId="7D1DF6F5" w14:textId="53A89648" w:rsidR="008E65B0" w:rsidRPr="008E65B0" w:rsidRDefault="00047DF7" w:rsidP="008E65B0">
            <w:pPr>
              <w:keepLines/>
              <w:spacing w:after="0" w:line="240" w:lineRule="auto"/>
              <w:jc w:val="center"/>
              <w:rPr>
                <w:rFonts w:ascii="Calibri" w:eastAsia="Times New Roman" w:hAnsi="Calibri" w:cs="Calibri"/>
                <w:noProof/>
                <w:kern w:val="0"/>
                <w:sz w:val="20"/>
                <w:szCs w:val="20"/>
                <w:lang w:eastAsia="hr-HR"/>
                <w14:ligatures w14:val="none"/>
              </w:rPr>
            </w:pPr>
            <w:r>
              <w:rPr>
                <w:rFonts w:ascii="Calibri" w:eastAsia="Times New Roman" w:hAnsi="Calibri" w:cs="Calibri"/>
                <w:noProof/>
                <w:kern w:val="0"/>
                <w:sz w:val="20"/>
                <w:szCs w:val="20"/>
                <w:lang w:eastAsia="hr-HR"/>
                <w14:ligatures w14:val="none"/>
              </w:rPr>
              <w:t>80</w:t>
            </w:r>
          </w:p>
        </w:tc>
      </w:tr>
      <w:tr w:rsidR="00047DF7" w:rsidRPr="008E65B0" w14:paraId="2791B558" w14:textId="77777777" w:rsidTr="00ED2FAB">
        <w:trPr>
          <w:trHeight w:val="255"/>
          <w:jc w:val="center"/>
        </w:trPr>
        <w:tc>
          <w:tcPr>
            <w:tcW w:w="9072" w:type="dxa"/>
            <w:gridSpan w:val="2"/>
            <w:shd w:val="clear" w:color="auto" w:fill="auto"/>
            <w:vAlign w:val="center"/>
          </w:tcPr>
          <w:p w14:paraId="397DBB92" w14:textId="028049CA" w:rsidR="00047DF7" w:rsidRPr="00047DF7" w:rsidRDefault="00047DF7" w:rsidP="008E65B0">
            <w:pPr>
              <w:keepLines/>
              <w:spacing w:after="0" w:line="240" w:lineRule="auto"/>
              <w:jc w:val="center"/>
              <w:rPr>
                <w:rFonts w:ascii="Calibri" w:eastAsia="Times New Roman" w:hAnsi="Calibri" w:cs="Calibri"/>
                <w:b/>
                <w:bCs/>
                <w:noProof/>
                <w:kern w:val="0"/>
                <w:sz w:val="20"/>
                <w:szCs w:val="20"/>
                <w:lang w:eastAsia="hr-HR"/>
                <w14:ligatures w14:val="none"/>
              </w:rPr>
            </w:pPr>
            <w:r w:rsidRPr="00047DF7">
              <w:rPr>
                <w:rFonts w:ascii="Calibri" w:eastAsia="Times New Roman" w:hAnsi="Calibri" w:cs="Calibri"/>
                <w:b/>
                <w:bCs/>
                <w:noProof/>
                <w:kern w:val="0"/>
                <w:sz w:val="20"/>
                <w:szCs w:val="20"/>
                <w:lang w:eastAsia="hr-HR"/>
                <w14:ligatures w14:val="none"/>
              </w:rPr>
              <w:t>HOTELSKI SMJEŠTAJ</w:t>
            </w:r>
          </w:p>
        </w:tc>
      </w:tr>
      <w:tr w:rsidR="00047DF7" w:rsidRPr="008E65B0" w14:paraId="550652EF" w14:textId="77777777" w:rsidTr="008E65B0">
        <w:trPr>
          <w:trHeight w:val="255"/>
          <w:jc w:val="center"/>
        </w:trPr>
        <w:tc>
          <w:tcPr>
            <w:tcW w:w="7367" w:type="dxa"/>
            <w:shd w:val="clear" w:color="auto" w:fill="auto"/>
            <w:vAlign w:val="center"/>
          </w:tcPr>
          <w:p w14:paraId="71CC4404" w14:textId="6B4D7DDC" w:rsidR="00047DF7" w:rsidRPr="00047DF7" w:rsidRDefault="00047DF7" w:rsidP="008E65B0">
            <w:pPr>
              <w:keepLines/>
              <w:spacing w:after="0" w:line="240" w:lineRule="auto"/>
              <w:jc w:val="left"/>
              <w:rPr>
                <w:sz w:val="20"/>
                <w:szCs w:val="20"/>
                <w:lang w:val="en-GB"/>
              </w:rPr>
            </w:pPr>
            <w:r w:rsidRPr="00047DF7">
              <w:rPr>
                <w:sz w:val="20"/>
                <w:szCs w:val="20"/>
                <w:lang w:val="en-GB"/>
              </w:rPr>
              <w:t>Hotel Kaštel</w:t>
            </w:r>
            <w:r>
              <w:rPr>
                <w:sz w:val="20"/>
                <w:szCs w:val="20"/>
                <w:lang w:val="en-GB"/>
              </w:rPr>
              <w:t xml:space="preserve">, </w:t>
            </w:r>
            <w:r w:rsidRPr="00047DF7">
              <w:rPr>
                <w:sz w:val="20"/>
                <w:szCs w:val="20"/>
                <w:lang w:val="en-GB"/>
              </w:rPr>
              <w:t>Ul. Joakima Rakovca 7</w:t>
            </w:r>
            <w:r>
              <w:rPr>
                <w:sz w:val="20"/>
                <w:szCs w:val="20"/>
                <w:lang w:val="en-GB"/>
              </w:rPr>
              <w:t xml:space="preserve">, 52424 Motovun </w:t>
            </w:r>
          </w:p>
        </w:tc>
        <w:tc>
          <w:tcPr>
            <w:tcW w:w="1705" w:type="dxa"/>
            <w:shd w:val="clear" w:color="auto" w:fill="auto"/>
            <w:vAlign w:val="center"/>
          </w:tcPr>
          <w:p w14:paraId="445A3DEC" w14:textId="04EBA36E" w:rsidR="00047DF7" w:rsidRDefault="00047DF7" w:rsidP="008E65B0">
            <w:pPr>
              <w:keepLines/>
              <w:spacing w:after="0" w:line="240" w:lineRule="auto"/>
              <w:jc w:val="center"/>
              <w:rPr>
                <w:rFonts w:ascii="Calibri" w:eastAsia="Times New Roman" w:hAnsi="Calibri" w:cs="Calibri"/>
                <w:noProof/>
                <w:kern w:val="0"/>
                <w:sz w:val="20"/>
                <w:szCs w:val="20"/>
                <w:lang w:eastAsia="hr-HR"/>
                <w14:ligatures w14:val="none"/>
              </w:rPr>
            </w:pPr>
            <w:r>
              <w:rPr>
                <w:rFonts w:ascii="Calibri" w:eastAsia="Times New Roman" w:hAnsi="Calibri" w:cs="Calibri"/>
                <w:noProof/>
                <w:kern w:val="0"/>
                <w:sz w:val="20"/>
                <w:szCs w:val="20"/>
                <w:lang w:eastAsia="hr-HR"/>
                <w14:ligatures w14:val="none"/>
              </w:rPr>
              <w:t>70</w:t>
            </w:r>
          </w:p>
        </w:tc>
      </w:tr>
    </w:tbl>
    <w:p w14:paraId="6B5621C8" w14:textId="77777777" w:rsidR="008E65B0" w:rsidRPr="008E65B0" w:rsidRDefault="008E65B0" w:rsidP="008E65B0">
      <w:pPr>
        <w:rPr>
          <w:lang w:eastAsia="hr-HR"/>
        </w:rPr>
      </w:pPr>
    </w:p>
    <w:p w14:paraId="236D3E33" w14:textId="60316DA4" w:rsidR="003804F9" w:rsidRDefault="00047DF7" w:rsidP="00047DF7">
      <w:pPr>
        <w:pStyle w:val="Naslov2"/>
        <w:rPr>
          <w:rFonts w:eastAsia="Calibri"/>
          <w:lang w:eastAsia="hr-HR"/>
        </w:rPr>
      </w:pPr>
      <w:bookmarkStart w:id="46" w:name="_Toc190151548"/>
      <w:r>
        <w:rPr>
          <w:rFonts w:eastAsia="Calibri"/>
          <w:lang w:eastAsia="hr-HR"/>
        </w:rPr>
        <w:t>A.15. PREGLED LOKACIJA I GRAĐEVINA U KOJIMA SE OBAVLJA UTOVAR I ISTOVAR ZAPALJIVIH TEKUĆINA, PLINOVA I DRUGIH OPASNIH TVARI</w:t>
      </w:r>
      <w:bookmarkEnd w:id="46"/>
    </w:p>
    <w:p w14:paraId="31989A4C" w14:textId="77777777" w:rsidR="00047DF7" w:rsidRDefault="00047DF7" w:rsidP="00047DF7">
      <w:pPr>
        <w:rPr>
          <w:lang w:eastAsia="hr-HR"/>
        </w:rPr>
      </w:pPr>
      <w:r>
        <w:rPr>
          <w:lang w:eastAsia="hr-HR"/>
        </w:rPr>
        <w:t xml:space="preserve">Povećana opasnost od nastanka požara ili tehnološke eksplozije najčešće je povezana s uporabom i korištenjem zapaljivih tekućina i plinova, njihovim skladištenjem te vrstom tehnološkog procesa kod kojega se primjenjuje navedene opasne tvari. </w:t>
      </w:r>
    </w:p>
    <w:p w14:paraId="5E503B5A" w14:textId="2D9F6102" w:rsidR="00047DF7" w:rsidRDefault="00047DF7" w:rsidP="00047DF7">
      <w:pPr>
        <w:rPr>
          <w:lang w:eastAsia="hr-HR"/>
        </w:rPr>
      </w:pPr>
      <w:r>
        <w:rPr>
          <w:lang w:eastAsia="hr-HR"/>
        </w:rPr>
        <w:t>Na području Općine Motovun - Montona, utovar i istovar zapaljivih tekućina, plinova i drugih opasnih tvari obavlja se na lokacijama navedenim u Poglavlju A.10.</w:t>
      </w:r>
    </w:p>
    <w:p w14:paraId="3E2B04E6" w14:textId="6691C66E" w:rsidR="00047DF7" w:rsidRDefault="00047DF7" w:rsidP="00047DF7">
      <w:pPr>
        <w:pStyle w:val="Naslov2"/>
        <w:rPr>
          <w:lang w:eastAsia="hr-HR"/>
        </w:rPr>
      </w:pPr>
      <w:bookmarkStart w:id="47" w:name="_Toc190151549"/>
      <w:r w:rsidRPr="00B81724">
        <w:rPr>
          <w:lang w:eastAsia="hr-HR"/>
        </w:rPr>
        <w:t>A.16. PREGLED POLJOPRIVREDNIH I ŠUMSKIH POVRŠINA</w:t>
      </w:r>
      <w:bookmarkEnd w:id="47"/>
    </w:p>
    <w:p w14:paraId="3DE6A842" w14:textId="5D9128BD" w:rsidR="00FD440B" w:rsidRDefault="00FD440B" w:rsidP="009F1894">
      <w:pPr>
        <w:spacing w:line="240" w:lineRule="auto"/>
        <w:rPr>
          <w:lang w:eastAsia="hr-HR"/>
        </w:rPr>
      </w:pPr>
      <w:bookmarkStart w:id="48" w:name="_Hlk158721614"/>
      <w:r w:rsidRPr="00FD440B">
        <w:rPr>
          <w:rFonts w:cstheme="minorHAnsi"/>
          <w:lang w:eastAsia="hr-HR"/>
        </w:rPr>
        <w:t xml:space="preserve">Na području Grada, sukladno ARKOD podacima završno s 2023. god., registrirano je ukupno </w:t>
      </w:r>
      <w:r w:rsidR="009F1894" w:rsidRPr="0003705D">
        <w:rPr>
          <w:rFonts w:eastAsia="Times New Roman" w:cstheme="minorHAnsi"/>
          <w:kern w:val="0"/>
          <w:lang w:eastAsia="hr-HR"/>
          <w14:ligatures w14:val="none"/>
        </w:rPr>
        <w:t xml:space="preserve">209,47 </w:t>
      </w:r>
      <w:r w:rsidRPr="00FD440B">
        <w:rPr>
          <w:rFonts w:cstheme="minorHAnsi"/>
          <w:lang w:eastAsia="hr-HR"/>
        </w:rPr>
        <w:t xml:space="preserve">ha oranica, </w:t>
      </w:r>
      <w:r w:rsidR="009F1894" w:rsidRPr="0003705D">
        <w:rPr>
          <w:rFonts w:eastAsia="Times New Roman" w:cstheme="minorHAnsi"/>
          <w:kern w:val="0"/>
          <w:lang w:eastAsia="hr-HR"/>
          <w14:ligatures w14:val="none"/>
        </w:rPr>
        <w:t xml:space="preserve">0,05 </w:t>
      </w:r>
      <w:r w:rsidRPr="00FD440B">
        <w:rPr>
          <w:rFonts w:cstheme="minorHAnsi"/>
          <w:lang w:eastAsia="hr-HR"/>
        </w:rPr>
        <w:t xml:space="preserve">ha staklenika na oranicama, </w:t>
      </w:r>
      <w:r w:rsidR="0003705D" w:rsidRPr="0003705D">
        <w:rPr>
          <w:rFonts w:eastAsia="Times New Roman" w:cstheme="minorHAnsi"/>
          <w:kern w:val="0"/>
          <w:lang w:eastAsia="hr-HR"/>
          <w14:ligatures w14:val="none"/>
        </w:rPr>
        <w:t xml:space="preserve">4,24 </w:t>
      </w:r>
      <w:r w:rsidRPr="00FD440B">
        <w:rPr>
          <w:rFonts w:cstheme="minorHAnsi"/>
          <w:lang w:eastAsia="hr-HR"/>
        </w:rPr>
        <w:t xml:space="preserve">ha livada, </w:t>
      </w:r>
      <w:r w:rsidR="0003705D" w:rsidRPr="0003705D">
        <w:rPr>
          <w:rFonts w:eastAsia="Times New Roman" w:cstheme="minorHAnsi"/>
          <w:kern w:val="0"/>
          <w:lang w:eastAsia="hr-HR"/>
          <w14:ligatures w14:val="none"/>
        </w:rPr>
        <w:t>2,66 ha krških pašnjaka</w:t>
      </w:r>
      <w:r w:rsidRPr="00FD440B">
        <w:rPr>
          <w:rFonts w:cstheme="minorHAnsi"/>
          <w:lang w:eastAsia="hr-HR"/>
        </w:rPr>
        <w:t>,</w:t>
      </w:r>
      <w:r w:rsidRPr="00FD440B">
        <w:rPr>
          <w:lang w:eastAsia="hr-HR"/>
        </w:rPr>
        <w:t xml:space="preserve"> </w:t>
      </w:r>
      <w:r w:rsidR="003B4B6B" w:rsidRPr="00A111BC">
        <w:rPr>
          <w:rFonts w:eastAsia="Times New Roman" w:cstheme="minorHAnsi"/>
          <w:kern w:val="0"/>
          <w:lang w:eastAsia="hr-HR"/>
          <w14:ligatures w14:val="none"/>
        </w:rPr>
        <w:t xml:space="preserve">103,6 </w:t>
      </w:r>
      <w:r w:rsidRPr="00FD440B">
        <w:rPr>
          <w:rFonts w:cstheme="minorHAnsi"/>
          <w:lang w:eastAsia="hr-HR"/>
        </w:rPr>
        <w:t xml:space="preserve">ha vinograda, </w:t>
      </w:r>
      <w:r w:rsidR="00D10EAF" w:rsidRPr="00A111BC">
        <w:rPr>
          <w:rFonts w:eastAsia="Times New Roman" w:cstheme="minorHAnsi"/>
          <w:kern w:val="0"/>
          <w:lang w:eastAsia="hr-HR"/>
          <w14:ligatures w14:val="none"/>
        </w:rPr>
        <w:t xml:space="preserve">21,08 </w:t>
      </w:r>
      <w:r w:rsidRPr="00FD440B">
        <w:rPr>
          <w:rFonts w:cstheme="minorHAnsi"/>
          <w:lang w:eastAsia="hr-HR"/>
        </w:rPr>
        <w:t xml:space="preserve">ha iskrčenih vinograda, 72,61 ha voćnjaka, </w:t>
      </w:r>
      <w:r w:rsidR="00B573CE" w:rsidRPr="00A111BC">
        <w:rPr>
          <w:rFonts w:eastAsia="Times New Roman" w:cstheme="minorHAnsi"/>
          <w:kern w:val="0"/>
          <w:lang w:eastAsia="hr-HR"/>
          <w14:ligatures w14:val="none"/>
        </w:rPr>
        <w:t>24,39 ha maslinika</w:t>
      </w:r>
      <w:r w:rsidRPr="00FD440B">
        <w:rPr>
          <w:rFonts w:cstheme="minorHAnsi"/>
          <w:lang w:eastAsia="hr-HR"/>
        </w:rPr>
        <w:t xml:space="preserve">, </w:t>
      </w:r>
      <w:r w:rsidR="00782CA7" w:rsidRPr="00A111BC">
        <w:rPr>
          <w:rFonts w:eastAsia="Times New Roman" w:cstheme="minorHAnsi"/>
          <w:kern w:val="0"/>
          <w:lang w:eastAsia="hr-HR"/>
          <w14:ligatures w14:val="none"/>
        </w:rPr>
        <w:t>96,85</w:t>
      </w:r>
      <w:r w:rsidR="00CE0C89" w:rsidRPr="00A111BC">
        <w:rPr>
          <w:rFonts w:eastAsia="Times New Roman" w:cstheme="minorHAnsi"/>
          <w:kern w:val="0"/>
          <w:lang w:eastAsia="hr-HR"/>
          <w14:ligatures w14:val="none"/>
        </w:rPr>
        <w:t xml:space="preserve"> ha voćnjaka, </w:t>
      </w:r>
      <w:r w:rsidR="004F3AC9" w:rsidRPr="00A111BC">
        <w:rPr>
          <w:rFonts w:eastAsia="Times New Roman" w:cstheme="minorHAnsi"/>
          <w:kern w:val="0"/>
          <w:lang w:eastAsia="hr-HR"/>
          <w14:ligatures w14:val="none"/>
        </w:rPr>
        <w:t>11,57 ha mješoviti višegodišnji nasadi,</w:t>
      </w:r>
      <w:r w:rsidR="004F3AC9">
        <w:rPr>
          <w:rFonts w:ascii="Arial" w:eastAsia="Times New Roman" w:hAnsi="Arial" w:cs="Arial"/>
          <w:kern w:val="0"/>
          <w:sz w:val="20"/>
          <w:szCs w:val="20"/>
          <w:lang w:eastAsia="hr-HR"/>
          <w14:ligatures w14:val="none"/>
        </w:rPr>
        <w:t xml:space="preserve"> </w:t>
      </w:r>
      <w:r w:rsidR="00A111BC" w:rsidRPr="00A111BC">
        <w:rPr>
          <w:rFonts w:eastAsia="Times New Roman" w:cstheme="minorHAnsi"/>
          <w:kern w:val="0"/>
          <w:lang w:eastAsia="hr-HR"/>
          <w14:ligatures w14:val="none"/>
        </w:rPr>
        <w:t>0,73</w:t>
      </w:r>
      <w:r w:rsidR="00A111BC">
        <w:rPr>
          <w:rFonts w:ascii="Arial" w:eastAsia="Times New Roman" w:hAnsi="Arial" w:cs="Arial"/>
          <w:kern w:val="0"/>
          <w:sz w:val="20"/>
          <w:szCs w:val="20"/>
          <w:lang w:eastAsia="hr-HR"/>
          <w14:ligatures w14:val="none"/>
        </w:rPr>
        <w:t xml:space="preserve"> </w:t>
      </w:r>
      <w:r w:rsidRPr="00FD440B">
        <w:rPr>
          <w:lang w:eastAsia="hr-HR"/>
        </w:rPr>
        <w:t xml:space="preserve">ha ostale vrste uporabe poljoprivrednog zemljišta, </w:t>
      </w:r>
      <w:r w:rsidR="008A4D2E" w:rsidRPr="00B40BA5">
        <w:rPr>
          <w:rFonts w:eastAsia="Times New Roman" w:cstheme="minorHAnsi"/>
          <w:kern w:val="0"/>
          <w:lang w:eastAsia="hr-HR"/>
          <w14:ligatures w14:val="none"/>
        </w:rPr>
        <w:t>1,09</w:t>
      </w:r>
      <w:r w:rsidR="008A4D2E">
        <w:rPr>
          <w:rFonts w:ascii="Arial" w:eastAsia="Times New Roman" w:hAnsi="Arial" w:cs="Arial"/>
          <w:kern w:val="0"/>
          <w:sz w:val="20"/>
          <w:szCs w:val="20"/>
          <w:lang w:eastAsia="hr-HR"/>
          <w14:ligatures w14:val="none"/>
        </w:rPr>
        <w:t xml:space="preserve"> </w:t>
      </w:r>
      <w:r w:rsidRPr="00FD440B">
        <w:rPr>
          <w:lang w:eastAsia="hr-HR"/>
        </w:rPr>
        <w:t xml:space="preserve">ha privremeno ne održavanih parcela, ukupno </w:t>
      </w:r>
      <w:r w:rsidR="003002B0" w:rsidRPr="003002B0">
        <w:rPr>
          <w:rFonts w:ascii="Arial" w:eastAsia="Times New Roman" w:hAnsi="Arial" w:cs="Arial"/>
          <w:kern w:val="0"/>
          <w:sz w:val="20"/>
          <w:szCs w:val="20"/>
          <w:lang w:eastAsia="hr-HR"/>
          <w14:ligatures w14:val="none"/>
        </w:rPr>
        <w:t>475,73</w:t>
      </w:r>
      <w:r w:rsidR="003002B0">
        <w:rPr>
          <w:rFonts w:ascii="Arial" w:eastAsia="Times New Roman" w:hAnsi="Arial" w:cs="Arial"/>
          <w:kern w:val="0"/>
          <w:sz w:val="20"/>
          <w:szCs w:val="20"/>
          <w:lang w:eastAsia="hr-HR"/>
          <w14:ligatures w14:val="none"/>
        </w:rPr>
        <w:t xml:space="preserve"> </w:t>
      </w:r>
      <w:r w:rsidRPr="00FD440B">
        <w:rPr>
          <w:lang w:eastAsia="hr-HR"/>
        </w:rPr>
        <w:t>ha parcela upisanih u ARKOD.</w:t>
      </w:r>
    </w:p>
    <w:p w14:paraId="69A9595C" w14:textId="64D0A134" w:rsidR="00E73595" w:rsidRDefault="000227E3" w:rsidP="000227E3">
      <w:pPr>
        <w:pStyle w:val="Opisslike"/>
        <w:jc w:val="center"/>
        <w:rPr>
          <w:rFonts w:cstheme="minorHAnsi"/>
          <w:b/>
          <w:bCs/>
          <w:i w:val="0"/>
          <w:iCs w:val="0"/>
          <w:color w:val="auto"/>
          <w:sz w:val="20"/>
          <w:szCs w:val="20"/>
        </w:rPr>
      </w:pPr>
      <w:bookmarkStart w:id="49" w:name="_Toc190151599"/>
      <w:r w:rsidRPr="000227E3">
        <w:rPr>
          <w:rFonts w:cstheme="minorHAnsi"/>
          <w:b/>
          <w:bCs/>
          <w:i w:val="0"/>
          <w:iCs w:val="0"/>
          <w:color w:val="auto"/>
          <w:sz w:val="20"/>
          <w:szCs w:val="20"/>
        </w:rPr>
        <w:t xml:space="preserve">Tablica </w:t>
      </w:r>
      <w:r w:rsidRPr="000227E3">
        <w:rPr>
          <w:rFonts w:cstheme="minorHAnsi"/>
          <w:b/>
          <w:bCs/>
          <w:i w:val="0"/>
          <w:iCs w:val="0"/>
          <w:color w:val="auto"/>
          <w:sz w:val="20"/>
          <w:szCs w:val="20"/>
        </w:rPr>
        <w:fldChar w:fldCharType="begin"/>
      </w:r>
      <w:r w:rsidRPr="000227E3">
        <w:rPr>
          <w:rFonts w:cstheme="minorHAnsi"/>
          <w:b/>
          <w:bCs/>
          <w:i w:val="0"/>
          <w:iCs w:val="0"/>
          <w:color w:val="auto"/>
          <w:sz w:val="20"/>
          <w:szCs w:val="20"/>
        </w:rPr>
        <w:instrText xml:space="preserve"> SEQ Tablica \* ARABIC </w:instrText>
      </w:r>
      <w:r w:rsidRPr="000227E3">
        <w:rPr>
          <w:rFonts w:cstheme="minorHAnsi"/>
          <w:b/>
          <w:bCs/>
          <w:i w:val="0"/>
          <w:iCs w:val="0"/>
          <w:color w:val="auto"/>
          <w:sz w:val="20"/>
          <w:szCs w:val="20"/>
        </w:rPr>
        <w:fldChar w:fldCharType="separate"/>
      </w:r>
      <w:r w:rsidRPr="000227E3">
        <w:rPr>
          <w:rFonts w:cstheme="minorHAnsi"/>
          <w:b/>
          <w:bCs/>
          <w:i w:val="0"/>
          <w:iCs w:val="0"/>
          <w:noProof/>
          <w:color w:val="auto"/>
          <w:sz w:val="20"/>
          <w:szCs w:val="20"/>
        </w:rPr>
        <w:t>9</w:t>
      </w:r>
      <w:r w:rsidRPr="000227E3">
        <w:rPr>
          <w:rFonts w:cstheme="minorHAnsi"/>
          <w:b/>
          <w:bCs/>
          <w:i w:val="0"/>
          <w:iCs w:val="0"/>
          <w:color w:val="auto"/>
          <w:sz w:val="20"/>
          <w:szCs w:val="20"/>
        </w:rPr>
        <w:fldChar w:fldCharType="end"/>
      </w:r>
      <w:r w:rsidRPr="000227E3">
        <w:rPr>
          <w:rFonts w:cstheme="minorHAnsi"/>
          <w:b/>
          <w:bCs/>
          <w:i w:val="0"/>
          <w:iCs w:val="0"/>
          <w:color w:val="auto"/>
          <w:sz w:val="20"/>
          <w:szCs w:val="20"/>
        </w:rPr>
        <w:t>. Prikaz broja, površine ARKOD-a i</w:t>
      </w:r>
      <w:r>
        <w:rPr>
          <w:rFonts w:cstheme="minorHAnsi"/>
          <w:b/>
          <w:bCs/>
          <w:i w:val="0"/>
          <w:iCs w:val="0"/>
          <w:color w:val="auto"/>
          <w:sz w:val="20"/>
          <w:szCs w:val="20"/>
        </w:rPr>
        <w:t xml:space="preserve"> broja </w:t>
      </w:r>
      <w:r w:rsidRPr="000227E3">
        <w:rPr>
          <w:rFonts w:cstheme="minorHAnsi"/>
          <w:b/>
          <w:bCs/>
          <w:i w:val="0"/>
          <w:iCs w:val="0"/>
          <w:color w:val="auto"/>
          <w:sz w:val="20"/>
          <w:szCs w:val="20"/>
        </w:rPr>
        <w:t>PG-a po naseljima Općine</w:t>
      </w:r>
      <w:bookmarkEnd w:id="49"/>
    </w:p>
    <w:tbl>
      <w:tblPr>
        <w:tblStyle w:val="Reetkatablice26"/>
        <w:tblW w:w="0" w:type="auto"/>
        <w:jc w:val="center"/>
        <w:tblInd w:w="0" w:type="dxa"/>
        <w:tblLook w:val="04A0" w:firstRow="1" w:lastRow="0" w:firstColumn="1" w:lastColumn="0" w:noHBand="0" w:noVBand="1"/>
      </w:tblPr>
      <w:tblGrid>
        <w:gridCol w:w="1848"/>
        <w:gridCol w:w="1701"/>
        <w:gridCol w:w="1980"/>
        <w:gridCol w:w="1847"/>
      </w:tblGrid>
      <w:tr w:rsidR="000227E3" w:rsidRPr="000227E3" w14:paraId="652850FF" w14:textId="77777777" w:rsidTr="007D3DCC">
        <w:trPr>
          <w:jc w:val="center"/>
        </w:trPr>
        <w:tc>
          <w:tcPr>
            <w:tcW w:w="1848" w:type="dxa"/>
            <w:tcBorders>
              <w:top w:val="single" w:sz="4" w:space="0" w:color="auto"/>
              <w:left w:val="single" w:sz="4" w:space="0" w:color="auto"/>
              <w:bottom w:val="single" w:sz="4" w:space="0" w:color="auto"/>
              <w:right w:val="single" w:sz="4" w:space="0" w:color="auto"/>
            </w:tcBorders>
            <w:vAlign w:val="center"/>
            <w:hideMark/>
          </w:tcPr>
          <w:p w14:paraId="7154ACD6" w14:textId="77777777" w:rsidR="000227E3" w:rsidRPr="000227E3" w:rsidRDefault="000227E3" w:rsidP="000227E3">
            <w:pPr>
              <w:spacing w:line="240" w:lineRule="auto"/>
              <w:rPr>
                <w:rFonts w:cstheme="minorHAnsi"/>
                <w:sz w:val="20"/>
                <w:szCs w:val="20"/>
              </w:rPr>
            </w:pPr>
            <w:bookmarkStart w:id="50" w:name="_Hlk158721719"/>
            <w:r w:rsidRPr="000227E3">
              <w:rPr>
                <w:rFonts w:cstheme="minorHAnsi"/>
                <w:sz w:val="20"/>
                <w:szCs w:val="20"/>
              </w:rPr>
              <w:t>Naselje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778C5F" w14:textId="77777777" w:rsidR="000227E3" w:rsidRPr="000227E3" w:rsidRDefault="000227E3" w:rsidP="000227E3">
            <w:pPr>
              <w:spacing w:line="240" w:lineRule="auto"/>
              <w:jc w:val="center"/>
              <w:rPr>
                <w:rFonts w:cstheme="minorHAnsi"/>
                <w:sz w:val="20"/>
                <w:szCs w:val="20"/>
              </w:rPr>
            </w:pPr>
            <w:r w:rsidRPr="000227E3">
              <w:rPr>
                <w:rFonts w:cstheme="minorHAnsi"/>
                <w:sz w:val="20"/>
                <w:szCs w:val="20"/>
              </w:rPr>
              <w:t>Broj PG – a</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50F173" w14:textId="77777777" w:rsidR="000227E3" w:rsidRPr="000227E3" w:rsidRDefault="000227E3" w:rsidP="000227E3">
            <w:pPr>
              <w:spacing w:line="240" w:lineRule="auto"/>
              <w:jc w:val="center"/>
              <w:rPr>
                <w:rFonts w:cstheme="minorHAnsi"/>
                <w:sz w:val="20"/>
                <w:szCs w:val="20"/>
              </w:rPr>
            </w:pPr>
            <w:r w:rsidRPr="000227E3">
              <w:rPr>
                <w:rFonts w:cstheme="minorHAnsi"/>
                <w:sz w:val="20"/>
                <w:szCs w:val="20"/>
              </w:rPr>
              <w:t>Broj ARKOD parcela</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54BB9EC" w14:textId="77777777" w:rsidR="000227E3" w:rsidRPr="000227E3" w:rsidRDefault="000227E3" w:rsidP="000227E3">
            <w:pPr>
              <w:spacing w:line="240" w:lineRule="auto"/>
              <w:jc w:val="center"/>
              <w:rPr>
                <w:rFonts w:cstheme="minorHAnsi"/>
                <w:sz w:val="20"/>
                <w:szCs w:val="20"/>
              </w:rPr>
            </w:pPr>
            <w:r w:rsidRPr="000227E3">
              <w:rPr>
                <w:rFonts w:cstheme="minorHAnsi"/>
                <w:sz w:val="20"/>
                <w:szCs w:val="20"/>
              </w:rPr>
              <w:t>Površina (ha)</w:t>
            </w:r>
          </w:p>
        </w:tc>
      </w:tr>
      <w:tr w:rsidR="000227E3" w:rsidRPr="000227E3" w14:paraId="3F6E3F86" w14:textId="77777777" w:rsidTr="007D3DCC">
        <w:trPr>
          <w:jc w:val="center"/>
        </w:trPr>
        <w:tc>
          <w:tcPr>
            <w:tcW w:w="1848" w:type="dxa"/>
            <w:tcBorders>
              <w:top w:val="single" w:sz="4" w:space="0" w:color="auto"/>
              <w:left w:val="single" w:sz="4" w:space="0" w:color="auto"/>
              <w:bottom w:val="single" w:sz="4" w:space="0" w:color="auto"/>
              <w:right w:val="single" w:sz="4" w:space="0" w:color="auto"/>
            </w:tcBorders>
            <w:vAlign w:val="center"/>
          </w:tcPr>
          <w:p w14:paraId="56B844AA" w14:textId="40F1DA92" w:rsidR="000227E3" w:rsidRPr="000227E3" w:rsidRDefault="009673E5" w:rsidP="000227E3">
            <w:pPr>
              <w:spacing w:line="240" w:lineRule="auto"/>
              <w:rPr>
                <w:rFonts w:cstheme="minorHAnsi"/>
                <w:sz w:val="20"/>
                <w:szCs w:val="20"/>
              </w:rPr>
            </w:pPr>
            <w:r>
              <w:rPr>
                <w:rFonts w:cstheme="minorHAnsi"/>
                <w:sz w:val="20"/>
                <w:szCs w:val="20"/>
              </w:rPr>
              <w:t>Brkač</w:t>
            </w:r>
          </w:p>
        </w:tc>
        <w:tc>
          <w:tcPr>
            <w:tcW w:w="1701" w:type="dxa"/>
            <w:tcBorders>
              <w:top w:val="single" w:sz="4" w:space="0" w:color="auto"/>
              <w:left w:val="single" w:sz="4" w:space="0" w:color="auto"/>
              <w:bottom w:val="single" w:sz="4" w:space="0" w:color="auto"/>
              <w:right w:val="single" w:sz="4" w:space="0" w:color="auto"/>
            </w:tcBorders>
            <w:vAlign w:val="center"/>
          </w:tcPr>
          <w:p w14:paraId="762F1B86" w14:textId="195ADA13" w:rsidR="000227E3" w:rsidRPr="000227E3" w:rsidRDefault="009673E5" w:rsidP="000227E3">
            <w:pPr>
              <w:spacing w:line="240" w:lineRule="auto"/>
              <w:jc w:val="center"/>
              <w:rPr>
                <w:rFonts w:cstheme="minorHAnsi"/>
                <w:sz w:val="20"/>
                <w:szCs w:val="20"/>
              </w:rPr>
            </w:pPr>
            <w:r>
              <w:rPr>
                <w:rFonts w:cstheme="minorHAnsi"/>
                <w:sz w:val="20"/>
                <w:szCs w:val="20"/>
              </w:rPr>
              <w:t>9</w:t>
            </w:r>
          </w:p>
        </w:tc>
        <w:tc>
          <w:tcPr>
            <w:tcW w:w="1980" w:type="dxa"/>
            <w:tcBorders>
              <w:top w:val="single" w:sz="4" w:space="0" w:color="auto"/>
              <w:left w:val="single" w:sz="4" w:space="0" w:color="auto"/>
              <w:bottom w:val="single" w:sz="4" w:space="0" w:color="auto"/>
              <w:right w:val="single" w:sz="4" w:space="0" w:color="auto"/>
            </w:tcBorders>
            <w:vAlign w:val="center"/>
          </w:tcPr>
          <w:p w14:paraId="083FE7DB" w14:textId="60EFD3FA" w:rsidR="000227E3" w:rsidRPr="000227E3" w:rsidRDefault="009673E5" w:rsidP="000227E3">
            <w:pPr>
              <w:spacing w:line="240" w:lineRule="auto"/>
              <w:jc w:val="center"/>
              <w:rPr>
                <w:rFonts w:cstheme="minorHAnsi"/>
                <w:sz w:val="20"/>
                <w:szCs w:val="20"/>
              </w:rPr>
            </w:pPr>
            <w:r>
              <w:rPr>
                <w:rFonts w:cstheme="minorHAnsi"/>
                <w:sz w:val="20"/>
                <w:szCs w:val="20"/>
              </w:rPr>
              <w:t>33</w:t>
            </w:r>
          </w:p>
        </w:tc>
        <w:tc>
          <w:tcPr>
            <w:tcW w:w="1847" w:type="dxa"/>
            <w:tcBorders>
              <w:top w:val="single" w:sz="4" w:space="0" w:color="auto"/>
              <w:left w:val="single" w:sz="4" w:space="0" w:color="auto"/>
              <w:bottom w:val="single" w:sz="4" w:space="0" w:color="auto"/>
              <w:right w:val="single" w:sz="4" w:space="0" w:color="auto"/>
            </w:tcBorders>
            <w:vAlign w:val="center"/>
          </w:tcPr>
          <w:p w14:paraId="16AE7FEC" w14:textId="35B79373" w:rsidR="000227E3" w:rsidRPr="000227E3" w:rsidRDefault="009673E5" w:rsidP="000227E3">
            <w:pPr>
              <w:spacing w:line="240" w:lineRule="auto"/>
              <w:jc w:val="center"/>
              <w:rPr>
                <w:rFonts w:cstheme="minorHAnsi"/>
                <w:sz w:val="20"/>
                <w:szCs w:val="20"/>
              </w:rPr>
            </w:pPr>
            <w:r>
              <w:rPr>
                <w:rFonts w:cstheme="minorHAnsi"/>
                <w:sz w:val="20"/>
                <w:szCs w:val="20"/>
              </w:rPr>
              <w:t>7,45</w:t>
            </w:r>
          </w:p>
        </w:tc>
      </w:tr>
      <w:tr w:rsidR="000227E3" w:rsidRPr="000227E3" w14:paraId="6BBF69DE" w14:textId="77777777" w:rsidTr="007D3DCC">
        <w:trPr>
          <w:jc w:val="center"/>
        </w:trPr>
        <w:tc>
          <w:tcPr>
            <w:tcW w:w="1848" w:type="dxa"/>
            <w:tcBorders>
              <w:top w:val="single" w:sz="4" w:space="0" w:color="auto"/>
              <w:left w:val="single" w:sz="4" w:space="0" w:color="auto"/>
              <w:bottom w:val="single" w:sz="4" w:space="0" w:color="auto"/>
              <w:right w:val="single" w:sz="4" w:space="0" w:color="auto"/>
            </w:tcBorders>
            <w:vAlign w:val="center"/>
          </w:tcPr>
          <w:p w14:paraId="0387D9C4" w14:textId="38A41FC1" w:rsidR="000227E3" w:rsidRPr="000227E3" w:rsidRDefault="009673E5" w:rsidP="000227E3">
            <w:pPr>
              <w:spacing w:line="240" w:lineRule="auto"/>
              <w:rPr>
                <w:rFonts w:cstheme="minorHAnsi"/>
                <w:sz w:val="20"/>
                <w:szCs w:val="20"/>
              </w:rPr>
            </w:pPr>
            <w:r>
              <w:rPr>
                <w:rFonts w:cstheme="minorHAnsi"/>
                <w:sz w:val="20"/>
                <w:szCs w:val="20"/>
              </w:rPr>
              <w:lastRenderedPageBreak/>
              <w:t>Kaldir</w:t>
            </w:r>
          </w:p>
        </w:tc>
        <w:tc>
          <w:tcPr>
            <w:tcW w:w="1701" w:type="dxa"/>
            <w:tcBorders>
              <w:top w:val="single" w:sz="4" w:space="0" w:color="auto"/>
              <w:left w:val="single" w:sz="4" w:space="0" w:color="auto"/>
              <w:bottom w:val="single" w:sz="4" w:space="0" w:color="auto"/>
              <w:right w:val="single" w:sz="4" w:space="0" w:color="auto"/>
            </w:tcBorders>
            <w:vAlign w:val="center"/>
          </w:tcPr>
          <w:p w14:paraId="0DB9DEC4" w14:textId="14DA88A4" w:rsidR="000227E3" w:rsidRPr="000227E3" w:rsidRDefault="003C2FC5" w:rsidP="000227E3">
            <w:pPr>
              <w:spacing w:line="240" w:lineRule="auto"/>
              <w:jc w:val="center"/>
              <w:rPr>
                <w:rFonts w:cstheme="minorHAnsi"/>
                <w:sz w:val="20"/>
                <w:szCs w:val="20"/>
              </w:rPr>
            </w:pPr>
            <w:r>
              <w:rPr>
                <w:rFonts w:cstheme="minorHAnsi"/>
                <w:sz w:val="20"/>
                <w:szCs w:val="20"/>
              </w:rPr>
              <w:t>14</w:t>
            </w:r>
          </w:p>
        </w:tc>
        <w:tc>
          <w:tcPr>
            <w:tcW w:w="1980" w:type="dxa"/>
            <w:tcBorders>
              <w:top w:val="single" w:sz="4" w:space="0" w:color="auto"/>
              <w:left w:val="single" w:sz="4" w:space="0" w:color="auto"/>
              <w:bottom w:val="single" w:sz="4" w:space="0" w:color="auto"/>
              <w:right w:val="single" w:sz="4" w:space="0" w:color="auto"/>
            </w:tcBorders>
            <w:vAlign w:val="center"/>
          </w:tcPr>
          <w:p w14:paraId="2EA3BF46" w14:textId="30CF7EDA" w:rsidR="000227E3" w:rsidRPr="000227E3" w:rsidRDefault="003C2FC5" w:rsidP="000227E3">
            <w:pPr>
              <w:spacing w:line="240" w:lineRule="auto"/>
              <w:jc w:val="center"/>
              <w:rPr>
                <w:rFonts w:cstheme="minorHAnsi"/>
                <w:sz w:val="20"/>
                <w:szCs w:val="20"/>
              </w:rPr>
            </w:pPr>
            <w:r>
              <w:rPr>
                <w:rFonts w:cstheme="minorHAnsi"/>
                <w:sz w:val="20"/>
                <w:szCs w:val="20"/>
              </w:rPr>
              <w:t>97</w:t>
            </w:r>
          </w:p>
        </w:tc>
        <w:tc>
          <w:tcPr>
            <w:tcW w:w="1847" w:type="dxa"/>
            <w:tcBorders>
              <w:top w:val="single" w:sz="4" w:space="0" w:color="auto"/>
              <w:left w:val="single" w:sz="4" w:space="0" w:color="auto"/>
              <w:bottom w:val="single" w:sz="4" w:space="0" w:color="auto"/>
              <w:right w:val="single" w:sz="4" w:space="0" w:color="auto"/>
            </w:tcBorders>
            <w:vAlign w:val="center"/>
          </w:tcPr>
          <w:p w14:paraId="5AEDB180" w14:textId="3CBCE59A" w:rsidR="000227E3" w:rsidRPr="000227E3" w:rsidRDefault="003C2FC5" w:rsidP="000227E3">
            <w:pPr>
              <w:spacing w:line="240" w:lineRule="auto"/>
              <w:jc w:val="center"/>
              <w:rPr>
                <w:rFonts w:cstheme="minorHAnsi"/>
                <w:sz w:val="20"/>
                <w:szCs w:val="20"/>
              </w:rPr>
            </w:pPr>
            <w:r>
              <w:rPr>
                <w:rFonts w:cstheme="minorHAnsi"/>
                <w:sz w:val="20"/>
                <w:szCs w:val="20"/>
              </w:rPr>
              <w:t>25,60</w:t>
            </w:r>
          </w:p>
        </w:tc>
      </w:tr>
      <w:bookmarkEnd w:id="50"/>
      <w:tr w:rsidR="000227E3" w:rsidRPr="000227E3" w14:paraId="35BF76EA" w14:textId="77777777" w:rsidTr="007D3DCC">
        <w:trPr>
          <w:jc w:val="center"/>
        </w:trPr>
        <w:tc>
          <w:tcPr>
            <w:tcW w:w="1848" w:type="dxa"/>
            <w:tcBorders>
              <w:top w:val="single" w:sz="4" w:space="0" w:color="auto"/>
              <w:left w:val="single" w:sz="4" w:space="0" w:color="auto"/>
              <w:bottom w:val="single" w:sz="4" w:space="0" w:color="auto"/>
              <w:right w:val="single" w:sz="4" w:space="0" w:color="auto"/>
            </w:tcBorders>
            <w:vAlign w:val="center"/>
          </w:tcPr>
          <w:p w14:paraId="294D58D8" w14:textId="18783537" w:rsidR="000227E3" w:rsidRPr="000227E3" w:rsidRDefault="003C2FC5" w:rsidP="000227E3">
            <w:pPr>
              <w:spacing w:line="240" w:lineRule="auto"/>
              <w:rPr>
                <w:rFonts w:cstheme="minorHAnsi"/>
                <w:sz w:val="20"/>
                <w:szCs w:val="20"/>
              </w:rPr>
            </w:pPr>
            <w:r>
              <w:rPr>
                <w:rFonts w:cstheme="minorHAnsi"/>
                <w:sz w:val="20"/>
                <w:szCs w:val="20"/>
              </w:rPr>
              <w:t>Motovun</w:t>
            </w:r>
          </w:p>
        </w:tc>
        <w:tc>
          <w:tcPr>
            <w:tcW w:w="1701" w:type="dxa"/>
            <w:tcBorders>
              <w:top w:val="single" w:sz="4" w:space="0" w:color="auto"/>
              <w:left w:val="single" w:sz="4" w:space="0" w:color="auto"/>
              <w:bottom w:val="single" w:sz="4" w:space="0" w:color="auto"/>
              <w:right w:val="single" w:sz="4" w:space="0" w:color="auto"/>
            </w:tcBorders>
            <w:vAlign w:val="center"/>
          </w:tcPr>
          <w:p w14:paraId="17561F3A" w14:textId="119A5ACB" w:rsidR="000227E3" w:rsidRPr="000227E3" w:rsidRDefault="003C2FC5" w:rsidP="000227E3">
            <w:pPr>
              <w:spacing w:line="240" w:lineRule="auto"/>
              <w:jc w:val="center"/>
              <w:rPr>
                <w:rFonts w:cstheme="minorHAnsi"/>
                <w:sz w:val="20"/>
                <w:szCs w:val="20"/>
              </w:rPr>
            </w:pPr>
            <w:r>
              <w:rPr>
                <w:rFonts w:cstheme="minorHAnsi"/>
                <w:sz w:val="20"/>
                <w:szCs w:val="20"/>
              </w:rPr>
              <w:t>14</w:t>
            </w:r>
          </w:p>
        </w:tc>
        <w:tc>
          <w:tcPr>
            <w:tcW w:w="1980" w:type="dxa"/>
            <w:tcBorders>
              <w:top w:val="single" w:sz="4" w:space="0" w:color="auto"/>
              <w:left w:val="single" w:sz="4" w:space="0" w:color="auto"/>
              <w:bottom w:val="single" w:sz="4" w:space="0" w:color="auto"/>
              <w:right w:val="single" w:sz="4" w:space="0" w:color="auto"/>
            </w:tcBorders>
            <w:vAlign w:val="center"/>
          </w:tcPr>
          <w:p w14:paraId="5DF8B5DB" w14:textId="5082E0C5" w:rsidR="000227E3" w:rsidRPr="000227E3" w:rsidRDefault="003C2FC5" w:rsidP="000227E3">
            <w:pPr>
              <w:spacing w:line="240" w:lineRule="auto"/>
              <w:jc w:val="center"/>
              <w:rPr>
                <w:rFonts w:cstheme="minorHAnsi"/>
                <w:sz w:val="20"/>
                <w:szCs w:val="20"/>
              </w:rPr>
            </w:pPr>
            <w:r>
              <w:rPr>
                <w:rFonts w:cstheme="minorHAnsi"/>
                <w:sz w:val="20"/>
                <w:szCs w:val="20"/>
              </w:rPr>
              <w:t>50</w:t>
            </w:r>
          </w:p>
        </w:tc>
        <w:tc>
          <w:tcPr>
            <w:tcW w:w="1847" w:type="dxa"/>
            <w:tcBorders>
              <w:top w:val="single" w:sz="4" w:space="0" w:color="auto"/>
              <w:left w:val="single" w:sz="4" w:space="0" w:color="auto"/>
              <w:bottom w:val="single" w:sz="4" w:space="0" w:color="auto"/>
              <w:right w:val="single" w:sz="4" w:space="0" w:color="auto"/>
            </w:tcBorders>
            <w:vAlign w:val="center"/>
          </w:tcPr>
          <w:p w14:paraId="29657ED5" w14:textId="3C266225" w:rsidR="000227E3" w:rsidRPr="000227E3" w:rsidRDefault="003C2FC5" w:rsidP="000227E3">
            <w:pPr>
              <w:spacing w:line="240" w:lineRule="auto"/>
              <w:jc w:val="center"/>
              <w:rPr>
                <w:rFonts w:cstheme="minorHAnsi"/>
                <w:sz w:val="20"/>
                <w:szCs w:val="20"/>
              </w:rPr>
            </w:pPr>
            <w:r>
              <w:rPr>
                <w:rFonts w:cstheme="minorHAnsi"/>
                <w:sz w:val="20"/>
                <w:szCs w:val="20"/>
              </w:rPr>
              <w:t>13,82</w:t>
            </w:r>
          </w:p>
        </w:tc>
      </w:tr>
      <w:tr w:rsidR="000227E3" w:rsidRPr="000227E3" w14:paraId="7DBC2433" w14:textId="77777777" w:rsidTr="007D3DCC">
        <w:trPr>
          <w:jc w:val="center"/>
        </w:trPr>
        <w:tc>
          <w:tcPr>
            <w:tcW w:w="1848" w:type="dxa"/>
            <w:tcBorders>
              <w:top w:val="single" w:sz="4" w:space="0" w:color="auto"/>
              <w:left w:val="single" w:sz="4" w:space="0" w:color="auto"/>
              <w:bottom w:val="single" w:sz="4" w:space="0" w:color="auto"/>
              <w:right w:val="single" w:sz="4" w:space="0" w:color="auto"/>
            </w:tcBorders>
            <w:vAlign w:val="center"/>
          </w:tcPr>
          <w:p w14:paraId="0D41B811" w14:textId="213BE951" w:rsidR="000227E3" w:rsidRPr="000227E3" w:rsidRDefault="00B81724" w:rsidP="000227E3">
            <w:pPr>
              <w:spacing w:line="240" w:lineRule="auto"/>
              <w:rPr>
                <w:rFonts w:cstheme="minorHAnsi"/>
                <w:sz w:val="20"/>
                <w:szCs w:val="20"/>
              </w:rPr>
            </w:pPr>
            <w:r>
              <w:rPr>
                <w:rFonts w:cstheme="minorHAnsi"/>
                <w:sz w:val="20"/>
                <w:szCs w:val="20"/>
              </w:rPr>
              <w:t>Sveti Bartol</w:t>
            </w:r>
          </w:p>
        </w:tc>
        <w:tc>
          <w:tcPr>
            <w:tcW w:w="1701" w:type="dxa"/>
            <w:tcBorders>
              <w:top w:val="single" w:sz="4" w:space="0" w:color="auto"/>
              <w:left w:val="single" w:sz="4" w:space="0" w:color="auto"/>
              <w:bottom w:val="single" w:sz="4" w:space="0" w:color="auto"/>
              <w:right w:val="single" w:sz="4" w:space="0" w:color="auto"/>
            </w:tcBorders>
            <w:vAlign w:val="center"/>
          </w:tcPr>
          <w:p w14:paraId="2D3F1B79" w14:textId="12728066" w:rsidR="000227E3" w:rsidRPr="000227E3" w:rsidRDefault="00B81724" w:rsidP="000227E3">
            <w:pPr>
              <w:spacing w:line="240" w:lineRule="auto"/>
              <w:jc w:val="center"/>
              <w:rPr>
                <w:rFonts w:cstheme="minorHAnsi"/>
                <w:sz w:val="20"/>
                <w:szCs w:val="20"/>
              </w:rPr>
            </w:pPr>
            <w:r>
              <w:rPr>
                <w:rFonts w:cstheme="minorHAnsi"/>
                <w:sz w:val="20"/>
                <w:szCs w:val="20"/>
              </w:rPr>
              <w:t>3</w:t>
            </w:r>
          </w:p>
        </w:tc>
        <w:tc>
          <w:tcPr>
            <w:tcW w:w="1980" w:type="dxa"/>
            <w:tcBorders>
              <w:top w:val="single" w:sz="4" w:space="0" w:color="auto"/>
              <w:left w:val="single" w:sz="4" w:space="0" w:color="auto"/>
              <w:bottom w:val="single" w:sz="4" w:space="0" w:color="auto"/>
              <w:right w:val="single" w:sz="4" w:space="0" w:color="auto"/>
            </w:tcBorders>
            <w:vAlign w:val="center"/>
          </w:tcPr>
          <w:p w14:paraId="690DCCBE" w14:textId="240B31B0" w:rsidR="000227E3" w:rsidRPr="000227E3" w:rsidRDefault="00B81724" w:rsidP="000227E3">
            <w:pPr>
              <w:spacing w:line="240" w:lineRule="auto"/>
              <w:jc w:val="center"/>
              <w:rPr>
                <w:rFonts w:cstheme="minorHAnsi"/>
                <w:sz w:val="20"/>
                <w:szCs w:val="20"/>
              </w:rPr>
            </w:pPr>
            <w:r>
              <w:rPr>
                <w:rFonts w:cstheme="minorHAnsi"/>
                <w:sz w:val="20"/>
                <w:szCs w:val="20"/>
              </w:rPr>
              <w:t>12</w:t>
            </w:r>
          </w:p>
        </w:tc>
        <w:tc>
          <w:tcPr>
            <w:tcW w:w="1847" w:type="dxa"/>
            <w:tcBorders>
              <w:top w:val="single" w:sz="4" w:space="0" w:color="auto"/>
              <w:left w:val="single" w:sz="4" w:space="0" w:color="auto"/>
              <w:bottom w:val="single" w:sz="4" w:space="0" w:color="auto"/>
              <w:right w:val="single" w:sz="4" w:space="0" w:color="auto"/>
            </w:tcBorders>
            <w:vAlign w:val="center"/>
          </w:tcPr>
          <w:p w14:paraId="5174826B" w14:textId="498CDB12" w:rsidR="000227E3" w:rsidRPr="000227E3" w:rsidRDefault="00B81724" w:rsidP="000227E3">
            <w:pPr>
              <w:spacing w:line="240" w:lineRule="auto"/>
              <w:jc w:val="center"/>
              <w:rPr>
                <w:rFonts w:cstheme="minorHAnsi"/>
                <w:sz w:val="20"/>
                <w:szCs w:val="20"/>
              </w:rPr>
            </w:pPr>
            <w:r>
              <w:rPr>
                <w:rFonts w:cstheme="minorHAnsi"/>
                <w:sz w:val="20"/>
                <w:szCs w:val="20"/>
              </w:rPr>
              <w:t>3,18</w:t>
            </w:r>
          </w:p>
        </w:tc>
      </w:tr>
      <w:bookmarkEnd w:id="48"/>
    </w:tbl>
    <w:p w14:paraId="5453A9AA" w14:textId="77777777" w:rsidR="00FD440B" w:rsidRPr="00FD440B" w:rsidRDefault="00FD440B" w:rsidP="00FD440B">
      <w:pPr>
        <w:rPr>
          <w:lang w:eastAsia="hr-HR"/>
        </w:rPr>
      </w:pPr>
    </w:p>
    <w:p w14:paraId="351EB297" w14:textId="77777777" w:rsidR="00047DF7" w:rsidRPr="00047DF7" w:rsidRDefault="00047DF7" w:rsidP="00047DF7">
      <w:pPr>
        <w:rPr>
          <w:lang w:eastAsia="hr-HR"/>
        </w:rPr>
      </w:pPr>
    </w:p>
    <w:p w14:paraId="2BCB99BC" w14:textId="2DE7ABE3" w:rsidR="003804F9" w:rsidRDefault="00313729" w:rsidP="00313729">
      <w:pPr>
        <w:pStyle w:val="Naslov2"/>
      </w:pPr>
      <w:bookmarkStart w:id="51" w:name="_Toc190151550"/>
      <w:r w:rsidRPr="000E24A9">
        <w:t>A.17. PREGLED ŠUMSKIH POVRŠINS PO VRSTI, STAROSTI, ZAPALJIVOSTI I IZGRAĐENOSTI PROTUPOŽARNIH PUTOVA I PROSJEKA U Š</w:t>
      </w:r>
      <w:r w:rsidR="00857230" w:rsidRPr="000E24A9">
        <w:t>UMAMA</w:t>
      </w:r>
      <w:bookmarkEnd w:id="51"/>
    </w:p>
    <w:p w14:paraId="08C3045B" w14:textId="77777777" w:rsidR="00857230" w:rsidRDefault="00857230" w:rsidP="00857230">
      <w:pPr>
        <w:spacing w:before="240" w:after="120"/>
      </w:pPr>
      <w:r>
        <w:t xml:space="preserve">Stupanj opasnosti od šumskog požara određuje se sukladno Mjerilima za procjenu opasnosti od šumskog požara iz </w:t>
      </w:r>
      <w:r>
        <w:rPr>
          <w:i/>
          <w:iCs/>
        </w:rPr>
        <w:t>Pravilnika o zaštiti šuma od požara</w:t>
      </w:r>
      <w:r>
        <w:t xml:space="preserve">. </w:t>
      </w:r>
    </w:p>
    <w:p w14:paraId="3C8ADD31" w14:textId="77777777" w:rsidR="00857230" w:rsidRDefault="00857230" w:rsidP="00857230">
      <w:pPr>
        <w:spacing w:before="120" w:after="120"/>
      </w:pPr>
      <w:r>
        <w:t xml:space="preserve">Parametri koji se analiziraju su: </w:t>
      </w:r>
    </w:p>
    <w:p w14:paraId="36547B3D" w14:textId="77777777" w:rsidR="00857230" w:rsidRDefault="00857230" w:rsidP="00857230">
      <w:pPr>
        <w:pStyle w:val="Odlomakpopisa"/>
        <w:numPr>
          <w:ilvl w:val="0"/>
          <w:numId w:val="8"/>
        </w:numPr>
        <w:spacing w:before="120" w:after="120"/>
        <w:ind w:left="1066" w:hanging="357"/>
      </w:pPr>
      <w:r>
        <w:t>Vegetacijski pokrov</w:t>
      </w:r>
    </w:p>
    <w:p w14:paraId="6208B637" w14:textId="77777777" w:rsidR="00857230" w:rsidRDefault="00857230" w:rsidP="00857230">
      <w:pPr>
        <w:spacing w:before="120" w:after="120"/>
      </w:pPr>
      <w:r>
        <w:t>S obzirom na razne oblike razdiobe sastojina (po vrsti drveća, načinu postanka, načinu gospodarenja, uzgojnom obliku, namjeni itd.), grupirana je šumska vegetacija na sastojine crnogorica, bjelogorica te mješovite sastojine, a uzeti su u obzir i uzgojni oblici kao što su šikara, šibljak, makija i garig, koji su specifični u pogledu osjetljivosti na šumski požar.</w:t>
      </w:r>
    </w:p>
    <w:p w14:paraId="03433AC5" w14:textId="77777777" w:rsidR="00857230" w:rsidRDefault="00857230" w:rsidP="00857230">
      <w:pPr>
        <w:spacing w:before="120" w:after="120"/>
      </w:pPr>
      <w:r>
        <w:t>Kulture i plantaže, umjetno podignute sastojine uz primjenu agrotehnike, u okviru daljnje podjele vegetacije, izdvojene su kao posebne kategorije, bez obzira na starost.</w:t>
      </w:r>
    </w:p>
    <w:p w14:paraId="4532426D" w14:textId="77777777" w:rsidR="00857230" w:rsidRDefault="00857230" w:rsidP="00857230">
      <w:pPr>
        <w:spacing w:before="120" w:after="120"/>
      </w:pPr>
      <w:r>
        <w:t>Sljedeća podjela, prirodnim putem nastalih čistih i mješovitih sastojina, provedena je prema njihovoj starosti i zahtjevima za svjetlom.</w:t>
      </w:r>
    </w:p>
    <w:p w14:paraId="342B258B" w14:textId="77777777" w:rsidR="00857230" w:rsidRDefault="00857230" w:rsidP="00857230">
      <w:pPr>
        <w:pStyle w:val="Odlomakpopisa"/>
        <w:numPr>
          <w:ilvl w:val="0"/>
          <w:numId w:val="8"/>
        </w:numPr>
        <w:spacing w:before="120" w:after="120"/>
        <w:ind w:left="1066" w:hanging="357"/>
      </w:pPr>
      <w:r>
        <w:t>Antropogeni čimbenici</w:t>
      </w:r>
    </w:p>
    <w:p w14:paraId="764C1D16" w14:textId="77777777" w:rsidR="00857230" w:rsidRDefault="00857230" w:rsidP="00857230">
      <w:pPr>
        <w:spacing w:before="120" w:after="120"/>
      </w:pPr>
      <w:r>
        <w:t xml:space="preserve">Kako je statistički gledano veliki postotak uzroka nastanka šumskih požara u posrednoj ili neposrednoj vezi s djelatnošću čovjeka (antropogeni čimbenik), tako je i taj parametar određen podjelom u tri kategorije, s određenim brojem bodova.   </w:t>
      </w:r>
    </w:p>
    <w:p w14:paraId="6104BBCB" w14:textId="77777777" w:rsidR="00857230" w:rsidRDefault="00857230" w:rsidP="00857230">
      <w:pPr>
        <w:pStyle w:val="Odlomakpopisa"/>
        <w:numPr>
          <w:ilvl w:val="0"/>
          <w:numId w:val="8"/>
        </w:numPr>
        <w:spacing w:before="120" w:after="120"/>
        <w:ind w:left="1066" w:hanging="357"/>
      </w:pPr>
      <w:r>
        <w:t>Klima</w:t>
      </w:r>
    </w:p>
    <w:p w14:paraId="0DA53CAE" w14:textId="77777777" w:rsidR="00857230" w:rsidRDefault="00857230" w:rsidP="00857230">
      <w:pPr>
        <w:spacing w:before="120" w:after="120"/>
      </w:pPr>
      <w:r>
        <w:t>Klimatski čimbenik sudjeluje s 3 parametra: srednja godišnja temperatura zraka, količina oborina i relativna zračna vlaga.</w:t>
      </w:r>
    </w:p>
    <w:p w14:paraId="1715A233" w14:textId="77777777" w:rsidR="00857230" w:rsidRDefault="00857230" w:rsidP="00857230">
      <w:pPr>
        <w:pStyle w:val="Odlomakpopisa"/>
        <w:numPr>
          <w:ilvl w:val="0"/>
          <w:numId w:val="8"/>
        </w:numPr>
        <w:spacing w:before="120" w:after="120"/>
        <w:ind w:left="1066" w:hanging="357"/>
      </w:pPr>
      <w:r>
        <w:t>Stanište</w:t>
      </w:r>
    </w:p>
    <w:p w14:paraId="33FC40D7" w14:textId="77777777" w:rsidR="00857230" w:rsidRDefault="00857230" w:rsidP="00857230">
      <w:pPr>
        <w:spacing w:before="120" w:after="120"/>
      </w:pPr>
      <w:r>
        <w:t>Matični supstrat i vrsta tla uzimaju se kao posebni parametri koji utječu na stupanj opasnosti od šumskog požara. Stupanj opasnosti od šumskog požara uvelike ovisi i o sadržaju vlage u gorivom materijalu na tlu (iglice, lišće, granje, panjevi i dr.), a stupanj vlažnosti različit je na različitim tlima, odnosno matičnom supstratu.</w:t>
      </w:r>
    </w:p>
    <w:p w14:paraId="6F50486D" w14:textId="77777777" w:rsidR="00857230" w:rsidRDefault="00857230" w:rsidP="00857230">
      <w:pPr>
        <w:pStyle w:val="Odlomakpopisa"/>
        <w:numPr>
          <w:ilvl w:val="0"/>
          <w:numId w:val="8"/>
        </w:numPr>
        <w:spacing w:before="120" w:after="120"/>
        <w:ind w:left="1066" w:hanging="357"/>
      </w:pPr>
      <w:r>
        <w:t>Orografija</w:t>
      </w:r>
    </w:p>
    <w:p w14:paraId="75F77302" w14:textId="77777777" w:rsidR="00857230" w:rsidRDefault="00857230" w:rsidP="00857230">
      <w:pPr>
        <w:spacing w:before="120" w:after="120"/>
      </w:pPr>
      <w:r>
        <w:t xml:space="preserve">Orografija sa svojim čimbenicima ima znatan utjecaj na opasnost od šumskog požara. Intenzitet i trajanje insolacije utječe na brzinu isušivanja gorivog materijala, a on je različit i </w:t>
      </w:r>
      <w:r>
        <w:lastRenderedPageBreak/>
        <w:t>ovisi o ekspoziciji i inklinaciji. Nadmorska visina na kojoj se nalazi sastojina uzeta je kao korektor srednje godišnje temperature zraka.</w:t>
      </w:r>
    </w:p>
    <w:p w14:paraId="310405D8" w14:textId="77777777" w:rsidR="00857230" w:rsidRDefault="00857230" w:rsidP="00857230">
      <w:pPr>
        <w:pStyle w:val="Odlomakpopisa"/>
        <w:numPr>
          <w:ilvl w:val="0"/>
          <w:numId w:val="8"/>
        </w:numPr>
        <w:spacing w:before="120" w:after="120"/>
        <w:ind w:left="1066" w:hanging="357"/>
      </w:pPr>
      <w:r>
        <w:t>Šumski red</w:t>
      </w:r>
    </w:p>
    <w:p w14:paraId="0260FB86" w14:textId="77777777" w:rsidR="00857230" w:rsidRDefault="00857230" w:rsidP="00857230">
      <w:pPr>
        <w:spacing w:before="120" w:after="120"/>
      </w:pPr>
      <w:r>
        <w:t>Održavanje šumskog reda također utječe na stupanj opasnosti od šumskog požara. U šumama u kojima se šumski red ne održava dolazi do povećane količine gorivog materijala na tlu, a time i povećanog požarnog opterećenja.</w:t>
      </w:r>
    </w:p>
    <w:p w14:paraId="5D9E052A" w14:textId="77777777" w:rsidR="00857230" w:rsidRDefault="00857230" w:rsidP="00857230">
      <w:pPr>
        <w:spacing w:before="240" w:after="120"/>
      </w:pPr>
      <w:r>
        <w:t xml:space="preserve">Svi navedeni čimbenici mogu se naći u šumsko-gospodarskim osnovama gospodarskih jedinica, područja i u programima gospodarenja šumama pravnih osoba koje gospodare šumama i šumskim zemljištima. </w:t>
      </w:r>
    </w:p>
    <w:p w14:paraId="12391306" w14:textId="77777777" w:rsidR="00857230" w:rsidRDefault="00857230" w:rsidP="00857230">
      <w:pPr>
        <w:spacing w:before="120" w:after="120"/>
      </w:pPr>
      <w:r>
        <w:t>Utjecaj svih ugrađenih čimbenika izražava se zbrojem bodova čija vrijednost iznosi najmanje 115, a najviše 580 bodova. Ovisno u ukupnom broju bodova, sve šume Republike Hrvatske, prema opasnosti od šumskog požara, razvrstavaju se u četiri stupnja:</w:t>
      </w:r>
    </w:p>
    <w:p w14:paraId="329B93D7" w14:textId="2389979F" w:rsidR="00857230" w:rsidRPr="00857230" w:rsidRDefault="00857230" w:rsidP="00857230">
      <w:pPr>
        <w:pStyle w:val="Opisslike"/>
        <w:keepNext/>
        <w:spacing w:line="276" w:lineRule="auto"/>
        <w:jc w:val="center"/>
        <w:rPr>
          <w:i w:val="0"/>
          <w:iCs w:val="0"/>
          <w:color w:val="auto"/>
          <w:sz w:val="20"/>
          <w:szCs w:val="20"/>
        </w:rPr>
      </w:pPr>
      <w:bookmarkStart w:id="52" w:name="_Toc30416622"/>
      <w:bookmarkStart w:id="53" w:name="_Toc143158878"/>
      <w:bookmarkStart w:id="54" w:name="_Toc190151600"/>
      <w:r w:rsidRPr="00857230">
        <w:rPr>
          <w:b/>
          <w:bCs/>
          <w:i w:val="0"/>
          <w:iCs w:val="0"/>
          <w:color w:val="auto"/>
          <w:sz w:val="20"/>
          <w:szCs w:val="20"/>
        </w:rPr>
        <w:t xml:space="preserve">Tablica </w:t>
      </w:r>
      <w:r w:rsidRPr="00857230">
        <w:rPr>
          <w:b/>
          <w:bCs/>
          <w:i w:val="0"/>
          <w:iCs w:val="0"/>
          <w:color w:val="auto"/>
          <w:sz w:val="20"/>
          <w:szCs w:val="20"/>
        </w:rPr>
        <w:fldChar w:fldCharType="begin"/>
      </w:r>
      <w:r w:rsidRPr="00857230">
        <w:rPr>
          <w:b/>
          <w:bCs/>
          <w:i w:val="0"/>
          <w:iCs w:val="0"/>
          <w:color w:val="auto"/>
          <w:sz w:val="20"/>
          <w:szCs w:val="20"/>
        </w:rPr>
        <w:instrText xml:space="preserve"> SEQ Tablica \* ARABIC </w:instrText>
      </w:r>
      <w:r w:rsidRPr="00857230">
        <w:rPr>
          <w:b/>
          <w:bCs/>
          <w:i w:val="0"/>
          <w:iCs w:val="0"/>
          <w:color w:val="auto"/>
          <w:sz w:val="20"/>
          <w:szCs w:val="20"/>
        </w:rPr>
        <w:fldChar w:fldCharType="separate"/>
      </w:r>
      <w:r w:rsidR="000227E3">
        <w:rPr>
          <w:b/>
          <w:bCs/>
          <w:i w:val="0"/>
          <w:iCs w:val="0"/>
          <w:noProof/>
          <w:color w:val="auto"/>
          <w:sz w:val="20"/>
          <w:szCs w:val="20"/>
        </w:rPr>
        <w:t>10</w:t>
      </w:r>
      <w:r w:rsidRPr="00857230">
        <w:rPr>
          <w:b/>
          <w:bCs/>
          <w:i w:val="0"/>
          <w:iCs w:val="0"/>
          <w:noProof/>
          <w:color w:val="auto"/>
          <w:sz w:val="20"/>
          <w:szCs w:val="20"/>
        </w:rPr>
        <w:fldChar w:fldCharType="end"/>
      </w:r>
      <w:r w:rsidRPr="00857230">
        <w:rPr>
          <w:b/>
          <w:bCs/>
          <w:i w:val="0"/>
          <w:iCs w:val="0"/>
          <w:color w:val="auto"/>
          <w:sz w:val="20"/>
          <w:szCs w:val="20"/>
        </w:rPr>
        <w:t>.</w:t>
      </w:r>
      <w:r w:rsidRPr="00857230">
        <w:rPr>
          <w:i w:val="0"/>
          <w:iCs w:val="0"/>
          <w:color w:val="auto"/>
          <w:sz w:val="20"/>
          <w:szCs w:val="20"/>
        </w:rPr>
        <w:t xml:space="preserve"> Podjela šuma prema stupnju opasnosti od nastanka požara</w:t>
      </w:r>
      <w:bookmarkEnd w:id="52"/>
      <w:bookmarkEnd w:id="53"/>
      <w:bookmarkEnd w:id="54"/>
    </w:p>
    <w:tbl>
      <w:tblPr>
        <w:tblStyle w:val="Reetkatablice5"/>
        <w:tblW w:w="9067" w:type="dxa"/>
        <w:tblLook w:val="04A0" w:firstRow="1" w:lastRow="0" w:firstColumn="1" w:lastColumn="0" w:noHBand="0" w:noVBand="1"/>
      </w:tblPr>
      <w:tblGrid>
        <w:gridCol w:w="3397"/>
        <w:gridCol w:w="2977"/>
        <w:gridCol w:w="2693"/>
      </w:tblGrid>
      <w:tr w:rsidR="00857230" w14:paraId="4BE34E51" w14:textId="77777777" w:rsidTr="00F31851">
        <w:trPr>
          <w:trHeight w:val="425"/>
        </w:trPr>
        <w:tc>
          <w:tcPr>
            <w:tcW w:w="3397" w:type="dxa"/>
            <w:shd w:val="clear" w:color="auto" w:fill="auto"/>
            <w:vAlign w:val="center"/>
          </w:tcPr>
          <w:p w14:paraId="15835D99" w14:textId="77777777" w:rsidR="00857230" w:rsidRDefault="00857230" w:rsidP="00F31851">
            <w:pPr>
              <w:tabs>
                <w:tab w:val="left" w:pos="0"/>
              </w:tabs>
              <w:jc w:val="center"/>
              <w:rPr>
                <w:rFonts w:cs="Calibri"/>
                <w:b/>
                <w:sz w:val="20"/>
                <w:szCs w:val="20"/>
              </w:rPr>
            </w:pPr>
            <w:r>
              <w:rPr>
                <w:rFonts w:cs="Calibri"/>
                <w:b/>
                <w:sz w:val="20"/>
                <w:szCs w:val="20"/>
              </w:rPr>
              <w:t>STUPANJ OPASNOSTI</w:t>
            </w:r>
          </w:p>
        </w:tc>
        <w:tc>
          <w:tcPr>
            <w:tcW w:w="2977" w:type="dxa"/>
            <w:shd w:val="clear" w:color="auto" w:fill="auto"/>
            <w:vAlign w:val="center"/>
          </w:tcPr>
          <w:p w14:paraId="6BAA7CCA" w14:textId="77777777" w:rsidR="00857230" w:rsidRDefault="00857230" w:rsidP="00F31851">
            <w:pPr>
              <w:tabs>
                <w:tab w:val="left" w:pos="0"/>
              </w:tabs>
              <w:jc w:val="center"/>
              <w:rPr>
                <w:rFonts w:cs="Calibri"/>
                <w:b/>
                <w:sz w:val="20"/>
                <w:szCs w:val="20"/>
              </w:rPr>
            </w:pPr>
            <w:r>
              <w:rPr>
                <w:rFonts w:cs="Calibri"/>
                <w:b/>
                <w:sz w:val="20"/>
                <w:szCs w:val="20"/>
              </w:rPr>
              <w:t>OPIS</w:t>
            </w:r>
          </w:p>
        </w:tc>
        <w:tc>
          <w:tcPr>
            <w:tcW w:w="2693" w:type="dxa"/>
            <w:shd w:val="clear" w:color="auto" w:fill="auto"/>
            <w:vAlign w:val="center"/>
          </w:tcPr>
          <w:p w14:paraId="068232CB" w14:textId="77777777" w:rsidR="00857230" w:rsidRDefault="00857230" w:rsidP="00F31851">
            <w:pPr>
              <w:tabs>
                <w:tab w:val="left" w:pos="0"/>
              </w:tabs>
              <w:jc w:val="center"/>
              <w:rPr>
                <w:rFonts w:cs="Calibri"/>
                <w:b/>
                <w:sz w:val="20"/>
                <w:szCs w:val="20"/>
              </w:rPr>
            </w:pPr>
            <w:r>
              <w:rPr>
                <w:rFonts w:cs="Calibri"/>
                <w:b/>
                <w:sz w:val="20"/>
                <w:szCs w:val="20"/>
              </w:rPr>
              <w:t>BROJ BODOVA</w:t>
            </w:r>
          </w:p>
        </w:tc>
      </w:tr>
      <w:tr w:rsidR="00857230" w14:paraId="65B23A53" w14:textId="77777777" w:rsidTr="00F31851">
        <w:trPr>
          <w:trHeight w:val="289"/>
        </w:trPr>
        <w:tc>
          <w:tcPr>
            <w:tcW w:w="3397" w:type="dxa"/>
            <w:shd w:val="clear" w:color="auto" w:fill="auto"/>
          </w:tcPr>
          <w:p w14:paraId="6A405895" w14:textId="77777777" w:rsidR="00857230" w:rsidRDefault="00857230" w:rsidP="00F31851">
            <w:pPr>
              <w:tabs>
                <w:tab w:val="left" w:pos="0"/>
              </w:tabs>
              <w:jc w:val="center"/>
              <w:rPr>
                <w:rFonts w:cs="Calibri"/>
                <w:sz w:val="20"/>
                <w:szCs w:val="20"/>
              </w:rPr>
            </w:pPr>
            <w:r>
              <w:rPr>
                <w:rFonts w:cs="Calibri"/>
                <w:sz w:val="20"/>
                <w:szCs w:val="20"/>
              </w:rPr>
              <w:t>I. stupanj</w:t>
            </w:r>
          </w:p>
        </w:tc>
        <w:tc>
          <w:tcPr>
            <w:tcW w:w="2977" w:type="dxa"/>
            <w:shd w:val="clear" w:color="auto" w:fill="auto"/>
          </w:tcPr>
          <w:p w14:paraId="41934031" w14:textId="77777777" w:rsidR="00857230" w:rsidRDefault="00857230" w:rsidP="00F31851">
            <w:pPr>
              <w:tabs>
                <w:tab w:val="left" w:pos="0"/>
              </w:tabs>
              <w:jc w:val="center"/>
              <w:rPr>
                <w:rFonts w:cs="Calibri"/>
                <w:sz w:val="20"/>
                <w:szCs w:val="20"/>
              </w:rPr>
            </w:pPr>
            <w:r>
              <w:rPr>
                <w:rFonts w:cs="Calibri"/>
                <w:sz w:val="20"/>
                <w:szCs w:val="20"/>
              </w:rPr>
              <w:t>vrlo velika</w:t>
            </w:r>
          </w:p>
        </w:tc>
        <w:tc>
          <w:tcPr>
            <w:tcW w:w="2693" w:type="dxa"/>
            <w:shd w:val="clear" w:color="auto" w:fill="auto"/>
          </w:tcPr>
          <w:p w14:paraId="49127F80" w14:textId="77777777" w:rsidR="00857230" w:rsidRDefault="00857230" w:rsidP="00F31851">
            <w:pPr>
              <w:tabs>
                <w:tab w:val="left" w:pos="0"/>
              </w:tabs>
              <w:jc w:val="center"/>
              <w:rPr>
                <w:rFonts w:cs="Calibri"/>
                <w:sz w:val="20"/>
                <w:szCs w:val="20"/>
              </w:rPr>
            </w:pPr>
            <w:r>
              <w:rPr>
                <w:rFonts w:cs="Calibri"/>
                <w:sz w:val="20"/>
                <w:szCs w:val="20"/>
              </w:rPr>
              <w:t>˃480</w:t>
            </w:r>
          </w:p>
        </w:tc>
      </w:tr>
      <w:tr w:rsidR="00857230" w14:paraId="4241FEFD" w14:textId="77777777" w:rsidTr="00F31851">
        <w:trPr>
          <w:trHeight w:val="289"/>
        </w:trPr>
        <w:tc>
          <w:tcPr>
            <w:tcW w:w="3397" w:type="dxa"/>
            <w:shd w:val="clear" w:color="auto" w:fill="auto"/>
          </w:tcPr>
          <w:p w14:paraId="0174606B" w14:textId="77777777" w:rsidR="00857230" w:rsidRDefault="00857230" w:rsidP="00F31851">
            <w:pPr>
              <w:tabs>
                <w:tab w:val="left" w:pos="0"/>
              </w:tabs>
              <w:jc w:val="center"/>
              <w:rPr>
                <w:rFonts w:cs="Calibri"/>
                <w:sz w:val="20"/>
                <w:szCs w:val="20"/>
              </w:rPr>
            </w:pPr>
            <w:r>
              <w:rPr>
                <w:rFonts w:cs="Calibri"/>
                <w:sz w:val="20"/>
                <w:szCs w:val="20"/>
              </w:rPr>
              <w:t>II. stupanj</w:t>
            </w:r>
          </w:p>
        </w:tc>
        <w:tc>
          <w:tcPr>
            <w:tcW w:w="2977" w:type="dxa"/>
            <w:shd w:val="clear" w:color="auto" w:fill="auto"/>
          </w:tcPr>
          <w:p w14:paraId="68A38950" w14:textId="77777777" w:rsidR="00857230" w:rsidRDefault="00857230" w:rsidP="00F31851">
            <w:pPr>
              <w:tabs>
                <w:tab w:val="left" w:pos="0"/>
              </w:tabs>
              <w:jc w:val="center"/>
              <w:rPr>
                <w:rFonts w:cs="Calibri"/>
                <w:sz w:val="20"/>
                <w:szCs w:val="20"/>
              </w:rPr>
            </w:pPr>
            <w:r>
              <w:rPr>
                <w:rFonts w:cs="Calibri"/>
                <w:sz w:val="20"/>
                <w:szCs w:val="20"/>
              </w:rPr>
              <w:t>velika</w:t>
            </w:r>
          </w:p>
        </w:tc>
        <w:tc>
          <w:tcPr>
            <w:tcW w:w="2693" w:type="dxa"/>
            <w:shd w:val="clear" w:color="auto" w:fill="auto"/>
          </w:tcPr>
          <w:p w14:paraId="64D7B4DA" w14:textId="77777777" w:rsidR="00857230" w:rsidRDefault="00857230" w:rsidP="00F31851">
            <w:pPr>
              <w:tabs>
                <w:tab w:val="left" w:pos="0"/>
              </w:tabs>
              <w:jc w:val="center"/>
              <w:rPr>
                <w:rFonts w:cs="Calibri"/>
                <w:sz w:val="20"/>
                <w:szCs w:val="20"/>
              </w:rPr>
            </w:pPr>
            <w:r>
              <w:rPr>
                <w:rFonts w:cs="Calibri"/>
                <w:sz w:val="20"/>
                <w:szCs w:val="20"/>
              </w:rPr>
              <w:t>381-480</w:t>
            </w:r>
          </w:p>
        </w:tc>
      </w:tr>
      <w:tr w:rsidR="00857230" w14:paraId="50A26CE7" w14:textId="77777777" w:rsidTr="00F31851">
        <w:trPr>
          <w:trHeight w:val="289"/>
        </w:trPr>
        <w:tc>
          <w:tcPr>
            <w:tcW w:w="3397" w:type="dxa"/>
            <w:shd w:val="clear" w:color="auto" w:fill="auto"/>
          </w:tcPr>
          <w:p w14:paraId="78E00A0C" w14:textId="77777777" w:rsidR="00857230" w:rsidRDefault="00857230" w:rsidP="00F31851">
            <w:pPr>
              <w:tabs>
                <w:tab w:val="left" w:pos="0"/>
              </w:tabs>
              <w:jc w:val="center"/>
              <w:rPr>
                <w:rFonts w:cs="Calibri"/>
                <w:b/>
                <w:sz w:val="20"/>
                <w:szCs w:val="20"/>
              </w:rPr>
            </w:pPr>
            <w:r>
              <w:rPr>
                <w:rFonts w:cs="Calibri"/>
                <w:b/>
                <w:sz w:val="20"/>
                <w:szCs w:val="20"/>
              </w:rPr>
              <w:t>III. stupanj</w:t>
            </w:r>
          </w:p>
        </w:tc>
        <w:tc>
          <w:tcPr>
            <w:tcW w:w="2977" w:type="dxa"/>
            <w:shd w:val="clear" w:color="auto" w:fill="auto"/>
          </w:tcPr>
          <w:p w14:paraId="45EE5BE8" w14:textId="77777777" w:rsidR="00857230" w:rsidRDefault="00857230" w:rsidP="00F31851">
            <w:pPr>
              <w:tabs>
                <w:tab w:val="left" w:pos="0"/>
              </w:tabs>
              <w:jc w:val="center"/>
              <w:rPr>
                <w:rFonts w:cs="Calibri"/>
                <w:b/>
                <w:sz w:val="20"/>
                <w:szCs w:val="20"/>
              </w:rPr>
            </w:pPr>
            <w:r>
              <w:rPr>
                <w:rFonts w:cs="Calibri"/>
                <w:b/>
                <w:sz w:val="20"/>
                <w:szCs w:val="20"/>
              </w:rPr>
              <w:t>umjerena</w:t>
            </w:r>
          </w:p>
        </w:tc>
        <w:tc>
          <w:tcPr>
            <w:tcW w:w="2693" w:type="dxa"/>
            <w:shd w:val="clear" w:color="auto" w:fill="auto"/>
          </w:tcPr>
          <w:p w14:paraId="64489C56" w14:textId="77777777" w:rsidR="00857230" w:rsidRDefault="00857230" w:rsidP="00F31851">
            <w:pPr>
              <w:tabs>
                <w:tab w:val="left" w:pos="0"/>
              </w:tabs>
              <w:jc w:val="center"/>
              <w:rPr>
                <w:rFonts w:cs="Calibri"/>
                <w:b/>
                <w:sz w:val="20"/>
                <w:szCs w:val="20"/>
              </w:rPr>
            </w:pPr>
            <w:r>
              <w:rPr>
                <w:rFonts w:cs="Calibri"/>
                <w:b/>
                <w:sz w:val="20"/>
                <w:szCs w:val="20"/>
              </w:rPr>
              <w:t>281-380</w:t>
            </w:r>
          </w:p>
        </w:tc>
      </w:tr>
      <w:tr w:rsidR="00857230" w14:paraId="445E8AAA" w14:textId="77777777" w:rsidTr="00F31851">
        <w:trPr>
          <w:trHeight w:val="301"/>
        </w:trPr>
        <w:tc>
          <w:tcPr>
            <w:tcW w:w="3397" w:type="dxa"/>
            <w:shd w:val="clear" w:color="auto" w:fill="auto"/>
          </w:tcPr>
          <w:p w14:paraId="0238B5B6" w14:textId="77777777" w:rsidR="00857230" w:rsidRDefault="00857230" w:rsidP="00F31851">
            <w:pPr>
              <w:tabs>
                <w:tab w:val="left" w:pos="0"/>
              </w:tabs>
              <w:jc w:val="center"/>
              <w:rPr>
                <w:rFonts w:cs="Calibri"/>
                <w:b/>
                <w:sz w:val="20"/>
                <w:szCs w:val="20"/>
              </w:rPr>
            </w:pPr>
            <w:r>
              <w:rPr>
                <w:rFonts w:cs="Calibri"/>
                <w:b/>
                <w:sz w:val="20"/>
                <w:szCs w:val="20"/>
              </w:rPr>
              <w:t>IV. stupanj</w:t>
            </w:r>
          </w:p>
        </w:tc>
        <w:tc>
          <w:tcPr>
            <w:tcW w:w="2977" w:type="dxa"/>
            <w:shd w:val="clear" w:color="auto" w:fill="auto"/>
          </w:tcPr>
          <w:p w14:paraId="549FA7C9" w14:textId="77777777" w:rsidR="00857230" w:rsidRDefault="00857230" w:rsidP="00F31851">
            <w:pPr>
              <w:tabs>
                <w:tab w:val="left" w:pos="0"/>
              </w:tabs>
              <w:jc w:val="center"/>
              <w:rPr>
                <w:rFonts w:cs="Calibri"/>
                <w:b/>
                <w:sz w:val="20"/>
                <w:szCs w:val="20"/>
              </w:rPr>
            </w:pPr>
            <w:r>
              <w:rPr>
                <w:rFonts w:cs="Calibri"/>
                <w:b/>
                <w:sz w:val="20"/>
                <w:szCs w:val="20"/>
              </w:rPr>
              <w:t>mala</w:t>
            </w:r>
          </w:p>
        </w:tc>
        <w:tc>
          <w:tcPr>
            <w:tcW w:w="2693" w:type="dxa"/>
            <w:shd w:val="clear" w:color="auto" w:fill="auto"/>
          </w:tcPr>
          <w:p w14:paraId="0BF4AB5B" w14:textId="77777777" w:rsidR="00857230" w:rsidRDefault="00857230" w:rsidP="00F31851">
            <w:pPr>
              <w:tabs>
                <w:tab w:val="left" w:pos="0"/>
              </w:tabs>
              <w:jc w:val="center"/>
              <w:rPr>
                <w:rFonts w:cs="Calibri"/>
                <w:b/>
                <w:sz w:val="20"/>
                <w:szCs w:val="20"/>
              </w:rPr>
            </w:pPr>
            <w:r>
              <w:rPr>
                <w:rFonts w:cs="Calibri"/>
                <w:b/>
                <w:sz w:val="20"/>
                <w:szCs w:val="20"/>
              </w:rPr>
              <w:t>˂280</w:t>
            </w:r>
          </w:p>
        </w:tc>
      </w:tr>
    </w:tbl>
    <w:p w14:paraId="19850785" w14:textId="77777777" w:rsidR="00857230" w:rsidRDefault="00857230" w:rsidP="00857230"/>
    <w:p w14:paraId="54C89255" w14:textId="5BF307A6" w:rsidR="00857230" w:rsidRDefault="00AF0BFE" w:rsidP="00857230">
      <w:r>
        <w:t xml:space="preserve">Na području Općine Motovun – Montona nalaze se dvije gospodarske jedinice državnih šuma: „Gospodarska jedinica Mirna“ i „Gospodarska jedinica Motovun“. </w:t>
      </w:r>
      <w:bookmarkStart w:id="55" w:name="_Hlk171324864"/>
      <w:r>
        <w:t>Stupanj ugroženosti od požara gospodarskih jedinica prikazan je u nastavnim tablicama.</w:t>
      </w:r>
    </w:p>
    <w:p w14:paraId="565A2B73" w14:textId="52F72423" w:rsidR="00573C6C" w:rsidRPr="00573C6C" w:rsidRDefault="00573C6C" w:rsidP="00573C6C">
      <w:pPr>
        <w:pStyle w:val="Opisslike"/>
        <w:keepNext/>
        <w:jc w:val="center"/>
        <w:rPr>
          <w:i w:val="0"/>
          <w:iCs w:val="0"/>
          <w:color w:val="auto"/>
          <w:sz w:val="20"/>
          <w:szCs w:val="20"/>
        </w:rPr>
      </w:pPr>
      <w:bookmarkStart w:id="56" w:name="_Toc190151601"/>
      <w:bookmarkEnd w:id="55"/>
      <w:r w:rsidRPr="00573C6C">
        <w:rPr>
          <w:b/>
          <w:bCs/>
          <w:i w:val="0"/>
          <w:iCs w:val="0"/>
          <w:color w:val="auto"/>
          <w:sz w:val="20"/>
          <w:szCs w:val="20"/>
        </w:rPr>
        <w:t xml:space="preserve">Tablica </w:t>
      </w:r>
      <w:r w:rsidRPr="00573C6C">
        <w:rPr>
          <w:b/>
          <w:bCs/>
          <w:i w:val="0"/>
          <w:iCs w:val="0"/>
          <w:color w:val="auto"/>
          <w:sz w:val="20"/>
          <w:szCs w:val="20"/>
        </w:rPr>
        <w:fldChar w:fldCharType="begin"/>
      </w:r>
      <w:r w:rsidRPr="00573C6C">
        <w:rPr>
          <w:b/>
          <w:bCs/>
          <w:i w:val="0"/>
          <w:iCs w:val="0"/>
          <w:color w:val="auto"/>
          <w:sz w:val="20"/>
          <w:szCs w:val="20"/>
        </w:rPr>
        <w:instrText xml:space="preserve"> SEQ Tablica \* ARABIC </w:instrText>
      </w:r>
      <w:r w:rsidRPr="00573C6C">
        <w:rPr>
          <w:b/>
          <w:bCs/>
          <w:i w:val="0"/>
          <w:iCs w:val="0"/>
          <w:color w:val="auto"/>
          <w:sz w:val="20"/>
          <w:szCs w:val="20"/>
        </w:rPr>
        <w:fldChar w:fldCharType="separate"/>
      </w:r>
      <w:r w:rsidR="000227E3">
        <w:rPr>
          <w:b/>
          <w:bCs/>
          <w:i w:val="0"/>
          <w:iCs w:val="0"/>
          <w:noProof/>
          <w:color w:val="auto"/>
          <w:sz w:val="20"/>
          <w:szCs w:val="20"/>
        </w:rPr>
        <w:t>11</w:t>
      </w:r>
      <w:r w:rsidRPr="00573C6C">
        <w:rPr>
          <w:b/>
          <w:bCs/>
          <w:i w:val="0"/>
          <w:iCs w:val="0"/>
          <w:color w:val="auto"/>
          <w:sz w:val="20"/>
          <w:szCs w:val="20"/>
        </w:rPr>
        <w:fldChar w:fldCharType="end"/>
      </w:r>
      <w:r w:rsidRPr="00573C6C">
        <w:rPr>
          <w:b/>
          <w:bCs/>
          <w:i w:val="0"/>
          <w:iCs w:val="0"/>
          <w:color w:val="auto"/>
          <w:sz w:val="20"/>
          <w:szCs w:val="20"/>
        </w:rPr>
        <w:t>.</w:t>
      </w:r>
      <w:r w:rsidRPr="00573C6C">
        <w:rPr>
          <w:i w:val="0"/>
          <w:iCs w:val="0"/>
          <w:color w:val="auto"/>
          <w:sz w:val="20"/>
          <w:szCs w:val="20"/>
        </w:rPr>
        <w:t xml:space="preserve"> Stupanj ugroženosti državnih šuma od požara – G.J. MIRNA</w:t>
      </w:r>
      <w:bookmarkEnd w:id="56"/>
    </w:p>
    <w:tbl>
      <w:tblPr>
        <w:tblW w:w="9584" w:type="dxa"/>
        <w:tblLook w:val="04A0" w:firstRow="1" w:lastRow="0" w:firstColumn="1" w:lastColumn="0" w:noHBand="0" w:noVBand="1"/>
      </w:tblPr>
      <w:tblGrid>
        <w:gridCol w:w="448"/>
        <w:gridCol w:w="540"/>
        <w:gridCol w:w="708"/>
        <w:gridCol w:w="709"/>
        <w:gridCol w:w="709"/>
        <w:gridCol w:w="567"/>
        <w:gridCol w:w="567"/>
        <w:gridCol w:w="709"/>
        <w:gridCol w:w="708"/>
        <w:gridCol w:w="567"/>
        <w:gridCol w:w="709"/>
        <w:gridCol w:w="567"/>
        <w:gridCol w:w="567"/>
        <w:gridCol w:w="567"/>
        <w:gridCol w:w="942"/>
      </w:tblGrid>
      <w:tr w:rsidR="00573C6C" w:rsidRPr="00AF0BFE" w14:paraId="47E50DDB" w14:textId="77777777" w:rsidTr="00573C6C">
        <w:trPr>
          <w:trHeight w:val="300"/>
        </w:trPr>
        <w:tc>
          <w:tcPr>
            <w:tcW w:w="44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37B19183" w14:textId="77777777" w:rsidR="00AF0BFE" w:rsidRPr="00AF0BFE" w:rsidRDefault="00AF0BFE" w:rsidP="00AF0BFE">
            <w:pPr>
              <w:spacing w:after="0" w:line="240" w:lineRule="auto"/>
              <w:ind w:left="113" w:right="113"/>
              <w:jc w:val="center"/>
              <w:rPr>
                <w:rFonts w:eastAsia="Times New Roman" w:cstheme="minorHAnsi"/>
                <w:b/>
                <w:bCs/>
                <w:color w:val="000000"/>
                <w:kern w:val="0"/>
                <w:sz w:val="18"/>
                <w:szCs w:val="18"/>
                <w:lang w:eastAsia="hr-HR"/>
                <w14:ligatures w14:val="none"/>
              </w:rPr>
            </w:pPr>
            <w:bookmarkStart w:id="57" w:name="RANGE!A1:O60"/>
            <w:r w:rsidRPr="00AF0BFE">
              <w:rPr>
                <w:rFonts w:eastAsia="Times New Roman" w:cstheme="minorHAnsi"/>
                <w:b/>
                <w:bCs/>
                <w:color w:val="000000"/>
                <w:kern w:val="0"/>
                <w:sz w:val="18"/>
                <w:szCs w:val="18"/>
                <w:lang w:eastAsia="hr-HR"/>
                <w14:ligatures w14:val="none"/>
              </w:rPr>
              <w:t>odjel</w:t>
            </w:r>
            <w:bookmarkEnd w:id="57"/>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32281B05" w14:textId="77777777" w:rsidR="00AF0BFE" w:rsidRPr="00AF0BFE" w:rsidRDefault="00AF0BFE" w:rsidP="00AF0BFE">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odsjek</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47A14CC8" w14:textId="77777777" w:rsidR="00AF0BFE" w:rsidRPr="00AF0BFE" w:rsidRDefault="00AF0BFE" w:rsidP="00AF0BFE">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površina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120B76D1" w14:textId="77777777" w:rsidR="00AF0BFE" w:rsidRPr="00AF0BFE" w:rsidRDefault="00AF0BFE" w:rsidP="00AF0BFE">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vegetacija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5CD9E174"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antrop. faktor</w:t>
            </w:r>
          </w:p>
        </w:tc>
        <w:tc>
          <w:tcPr>
            <w:tcW w:w="18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AAFB74" w14:textId="77777777" w:rsidR="00AF0BFE" w:rsidRPr="00AF0BFE" w:rsidRDefault="00AF0BFE" w:rsidP="00AF0BFE">
            <w:pPr>
              <w:spacing w:after="0" w:line="240" w:lineRule="auto"/>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klima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137D6297"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stanište (tlo)</w:t>
            </w:r>
          </w:p>
        </w:tc>
        <w:tc>
          <w:tcPr>
            <w:tcW w:w="184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3BFF57" w14:textId="77777777" w:rsidR="00AF0BFE" w:rsidRPr="00AF0BFE" w:rsidRDefault="00AF0BFE" w:rsidP="00AF0BFE">
            <w:pPr>
              <w:spacing w:after="0" w:line="240" w:lineRule="auto"/>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orografija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34BF8732"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šumski red</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32B253CB"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ukupno</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56949" w14:textId="77777777" w:rsidR="00AF0BFE" w:rsidRPr="00AF0BFE" w:rsidRDefault="00AF0BFE" w:rsidP="00AF0BFE">
            <w:pPr>
              <w:spacing w:after="0" w:line="240" w:lineRule="auto"/>
              <w:jc w:val="center"/>
              <w:rPr>
                <w:rFonts w:eastAsia="Times New Roman" w:cstheme="minorHAnsi"/>
                <w:b/>
                <w:bCs/>
                <w:kern w:val="0"/>
                <w:sz w:val="18"/>
                <w:szCs w:val="18"/>
                <w:lang w:eastAsia="hr-HR"/>
                <w14:ligatures w14:val="none"/>
              </w:rPr>
            </w:pPr>
            <w:r w:rsidRPr="00AF0BFE">
              <w:rPr>
                <w:rFonts w:eastAsia="Times New Roman" w:cstheme="minorHAnsi"/>
                <w:b/>
                <w:bCs/>
                <w:kern w:val="0"/>
                <w:sz w:val="18"/>
                <w:szCs w:val="18"/>
                <w:lang w:eastAsia="hr-HR"/>
                <w14:ligatures w14:val="none"/>
              </w:rPr>
              <w:t>stupanj opasnosti od požara</w:t>
            </w:r>
          </w:p>
        </w:tc>
      </w:tr>
      <w:tr w:rsidR="00573C6C" w:rsidRPr="00AF0BFE" w14:paraId="1428D32D" w14:textId="77777777" w:rsidTr="00573C6C">
        <w:trPr>
          <w:cantSplit/>
          <w:trHeight w:val="1134"/>
        </w:trPr>
        <w:tc>
          <w:tcPr>
            <w:tcW w:w="448" w:type="dxa"/>
            <w:vMerge/>
            <w:tcBorders>
              <w:top w:val="single" w:sz="4" w:space="0" w:color="auto"/>
              <w:left w:val="single" w:sz="4" w:space="0" w:color="auto"/>
              <w:bottom w:val="single" w:sz="4" w:space="0" w:color="auto"/>
              <w:right w:val="single" w:sz="4" w:space="0" w:color="auto"/>
            </w:tcBorders>
            <w:vAlign w:val="center"/>
            <w:hideMark/>
          </w:tcPr>
          <w:p w14:paraId="3951599C"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00E7815B"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C5A1EB4"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58C465"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73364D"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567" w:type="dxa"/>
            <w:tcBorders>
              <w:top w:val="nil"/>
              <w:left w:val="nil"/>
              <w:bottom w:val="single" w:sz="4" w:space="0" w:color="auto"/>
              <w:right w:val="single" w:sz="4" w:space="0" w:color="auto"/>
            </w:tcBorders>
            <w:shd w:val="clear" w:color="auto" w:fill="auto"/>
            <w:noWrap/>
            <w:textDirection w:val="tbRl"/>
            <w:vAlign w:val="center"/>
            <w:hideMark/>
          </w:tcPr>
          <w:p w14:paraId="1EF6F91F"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temp.</w:t>
            </w:r>
          </w:p>
        </w:tc>
        <w:tc>
          <w:tcPr>
            <w:tcW w:w="567" w:type="dxa"/>
            <w:tcBorders>
              <w:top w:val="nil"/>
              <w:left w:val="nil"/>
              <w:bottom w:val="single" w:sz="4" w:space="0" w:color="auto"/>
              <w:right w:val="single" w:sz="4" w:space="0" w:color="auto"/>
            </w:tcBorders>
            <w:shd w:val="clear" w:color="auto" w:fill="auto"/>
            <w:noWrap/>
            <w:textDirection w:val="tbRl"/>
            <w:vAlign w:val="center"/>
            <w:hideMark/>
          </w:tcPr>
          <w:p w14:paraId="03BFE93D"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oborine</w:t>
            </w:r>
          </w:p>
        </w:tc>
        <w:tc>
          <w:tcPr>
            <w:tcW w:w="709" w:type="dxa"/>
            <w:tcBorders>
              <w:top w:val="nil"/>
              <w:left w:val="nil"/>
              <w:bottom w:val="single" w:sz="4" w:space="0" w:color="auto"/>
              <w:right w:val="single" w:sz="4" w:space="0" w:color="auto"/>
            </w:tcBorders>
            <w:shd w:val="clear" w:color="auto" w:fill="auto"/>
            <w:textDirection w:val="tbRl"/>
            <w:vAlign w:val="center"/>
            <w:hideMark/>
          </w:tcPr>
          <w:p w14:paraId="74638DDE"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zračna vlaga</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466D25"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567" w:type="dxa"/>
            <w:tcBorders>
              <w:top w:val="nil"/>
              <w:left w:val="nil"/>
              <w:bottom w:val="single" w:sz="4" w:space="0" w:color="auto"/>
              <w:right w:val="single" w:sz="4" w:space="0" w:color="auto"/>
            </w:tcBorders>
            <w:shd w:val="clear" w:color="auto" w:fill="auto"/>
            <w:noWrap/>
            <w:textDirection w:val="tbRl"/>
            <w:vAlign w:val="center"/>
            <w:hideMark/>
          </w:tcPr>
          <w:p w14:paraId="6AD5E2B4"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eksp.</w:t>
            </w:r>
          </w:p>
        </w:tc>
        <w:tc>
          <w:tcPr>
            <w:tcW w:w="709" w:type="dxa"/>
            <w:tcBorders>
              <w:top w:val="nil"/>
              <w:left w:val="nil"/>
              <w:bottom w:val="single" w:sz="4" w:space="0" w:color="auto"/>
              <w:right w:val="single" w:sz="4" w:space="0" w:color="auto"/>
            </w:tcBorders>
            <w:shd w:val="clear" w:color="auto" w:fill="auto"/>
            <w:textDirection w:val="tbRl"/>
            <w:vAlign w:val="center"/>
            <w:hideMark/>
          </w:tcPr>
          <w:p w14:paraId="2A67116C"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nadm. visina</w:t>
            </w:r>
          </w:p>
        </w:tc>
        <w:tc>
          <w:tcPr>
            <w:tcW w:w="567" w:type="dxa"/>
            <w:tcBorders>
              <w:top w:val="nil"/>
              <w:left w:val="nil"/>
              <w:bottom w:val="single" w:sz="4" w:space="0" w:color="auto"/>
              <w:right w:val="single" w:sz="4" w:space="0" w:color="auto"/>
            </w:tcBorders>
            <w:shd w:val="clear" w:color="auto" w:fill="auto"/>
            <w:noWrap/>
            <w:textDirection w:val="tbRl"/>
            <w:vAlign w:val="center"/>
            <w:hideMark/>
          </w:tcPr>
          <w:p w14:paraId="4F1423CA" w14:textId="77777777" w:rsidR="00AF0BFE" w:rsidRPr="00AF0BFE" w:rsidRDefault="00AF0BFE" w:rsidP="00573C6C">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nagib</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2ADE821"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AF1B78" w14:textId="77777777" w:rsidR="00AF0BFE" w:rsidRPr="00AF0BFE" w:rsidRDefault="00AF0BFE" w:rsidP="00AF0BFE">
            <w:pPr>
              <w:spacing w:after="0" w:line="240" w:lineRule="auto"/>
              <w:jc w:val="left"/>
              <w:rPr>
                <w:rFonts w:eastAsia="Times New Roman" w:cstheme="minorHAnsi"/>
                <w:color w:val="000000"/>
                <w:kern w:val="0"/>
                <w:sz w:val="18"/>
                <w:szCs w:val="18"/>
                <w:lang w:eastAsia="hr-HR"/>
                <w14:ligatures w14:val="none"/>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7CBDB07E" w14:textId="77777777" w:rsidR="00AF0BFE" w:rsidRPr="00AF0BFE" w:rsidRDefault="00AF0BFE" w:rsidP="00AF0BFE">
            <w:pPr>
              <w:spacing w:after="0" w:line="240" w:lineRule="auto"/>
              <w:jc w:val="left"/>
              <w:rPr>
                <w:rFonts w:eastAsia="Times New Roman" w:cstheme="minorHAnsi"/>
                <w:kern w:val="0"/>
                <w:sz w:val="18"/>
                <w:szCs w:val="18"/>
                <w:lang w:eastAsia="hr-HR"/>
                <w14:ligatures w14:val="none"/>
              </w:rPr>
            </w:pPr>
          </w:p>
        </w:tc>
      </w:tr>
      <w:tr w:rsidR="00573C6C" w:rsidRPr="00AF0BFE" w14:paraId="288766C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72BF25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4BFD807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57358B20"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2,79</w:t>
            </w:r>
          </w:p>
        </w:tc>
        <w:tc>
          <w:tcPr>
            <w:tcW w:w="709" w:type="dxa"/>
            <w:tcBorders>
              <w:top w:val="nil"/>
              <w:left w:val="nil"/>
              <w:bottom w:val="single" w:sz="4" w:space="0" w:color="auto"/>
              <w:right w:val="single" w:sz="4" w:space="0" w:color="auto"/>
            </w:tcBorders>
            <w:shd w:val="clear" w:color="auto" w:fill="auto"/>
            <w:noWrap/>
            <w:vAlign w:val="bottom"/>
            <w:hideMark/>
          </w:tcPr>
          <w:p w14:paraId="3C27322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6BCC33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29ABB4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5103F0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B4EE96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D5BEF0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AEEA42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01B811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4A34604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65DF5C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6DAAD4C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4DB15E9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81ECD64"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D7FC86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5A37C98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293BC74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3,39</w:t>
            </w:r>
          </w:p>
        </w:tc>
        <w:tc>
          <w:tcPr>
            <w:tcW w:w="709" w:type="dxa"/>
            <w:tcBorders>
              <w:top w:val="nil"/>
              <w:left w:val="nil"/>
              <w:bottom w:val="single" w:sz="4" w:space="0" w:color="auto"/>
              <w:right w:val="single" w:sz="4" w:space="0" w:color="auto"/>
            </w:tcBorders>
            <w:shd w:val="clear" w:color="auto" w:fill="auto"/>
            <w:noWrap/>
            <w:vAlign w:val="bottom"/>
            <w:hideMark/>
          </w:tcPr>
          <w:p w14:paraId="7558598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96EE05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DA0424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81BF9E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45012A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4EE764E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E17F26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7BA26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5B692C4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CD4A3A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3497A4F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38A0B3C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1D568B20"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0BA29D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20E476B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77AA771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3,81</w:t>
            </w:r>
          </w:p>
        </w:tc>
        <w:tc>
          <w:tcPr>
            <w:tcW w:w="709" w:type="dxa"/>
            <w:tcBorders>
              <w:top w:val="nil"/>
              <w:left w:val="nil"/>
              <w:bottom w:val="single" w:sz="4" w:space="0" w:color="auto"/>
              <w:right w:val="single" w:sz="4" w:space="0" w:color="auto"/>
            </w:tcBorders>
            <w:shd w:val="clear" w:color="auto" w:fill="auto"/>
            <w:noWrap/>
            <w:vAlign w:val="bottom"/>
            <w:hideMark/>
          </w:tcPr>
          <w:p w14:paraId="61A75A7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C46483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F4C6C2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1DDBA7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246ED6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60D51A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802E62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243B58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1A984D7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FE0C25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4C8D7ED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6B46FCA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76A909D3"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C240DF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2E3961B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6A65F21B"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4,11</w:t>
            </w:r>
          </w:p>
        </w:tc>
        <w:tc>
          <w:tcPr>
            <w:tcW w:w="709" w:type="dxa"/>
            <w:tcBorders>
              <w:top w:val="nil"/>
              <w:left w:val="nil"/>
              <w:bottom w:val="single" w:sz="4" w:space="0" w:color="auto"/>
              <w:right w:val="single" w:sz="4" w:space="0" w:color="auto"/>
            </w:tcBorders>
            <w:shd w:val="clear" w:color="auto" w:fill="auto"/>
            <w:noWrap/>
            <w:vAlign w:val="bottom"/>
            <w:hideMark/>
          </w:tcPr>
          <w:p w14:paraId="6405ED1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265922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DA4B33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27D198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4493F3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90BCFE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5342C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D8EE6C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E39325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234E2F9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0983AB6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1B53BDE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630F409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DEAEBB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4861ECA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f</w:t>
            </w:r>
          </w:p>
        </w:tc>
        <w:tc>
          <w:tcPr>
            <w:tcW w:w="708" w:type="dxa"/>
            <w:tcBorders>
              <w:top w:val="nil"/>
              <w:left w:val="nil"/>
              <w:bottom w:val="single" w:sz="4" w:space="0" w:color="auto"/>
              <w:right w:val="single" w:sz="4" w:space="0" w:color="auto"/>
            </w:tcBorders>
            <w:shd w:val="clear" w:color="auto" w:fill="auto"/>
            <w:noWrap/>
            <w:vAlign w:val="bottom"/>
            <w:hideMark/>
          </w:tcPr>
          <w:p w14:paraId="6FC09157"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2,29</w:t>
            </w:r>
          </w:p>
        </w:tc>
        <w:tc>
          <w:tcPr>
            <w:tcW w:w="709" w:type="dxa"/>
            <w:tcBorders>
              <w:top w:val="nil"/>
              <w:left w:val="nil"/>
              <w:bottom w:val="single" w:sz="4" w:space="0" w:color="auto"/>
              <w:right w:val="single" w:sz="4" w:space="0" w:color="auto"/>
            </w:tcBorders>
            <w:shd w:val="clear" w:color="auto" w:fill="auto"/>
            <w:noWrap/>
            <w:vAlign w:val="bottom"/>
            <w:hideMark/>
          </w:tcPr>
          <w:p w14:paraId="4994AC2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79DC74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AF40BC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F7572B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7BFB08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FE2F17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0557F2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AFCB63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1BE83AA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71EA8C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E3DB62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1081EA8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05DCDD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B2EC5B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2C64C36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sp</w:t>
            </w:r>
          </w:p>
        </w:tc>
        <w:tc>
          <w:tcPr>
            <w:tcW w:w="708" w:type="dxa"/>
            <w:tcBorders>
              <w:top w:val="nil"/>
              <w:left w:val="nil"/>
              <w:bottom w:val="single" w:sz="4" w:space="0" w:color="auto"/>
              <w:right w:val="single" w:sz="4" w:space="0" w:color="auto"/>
            </w:tcBorders>
            <w:shd w:val="clear" w:color="auto" w:fill="auto"/>
            <w:noWrap/>
            <w:vAlign w:val="bottom"/>
            <w:hideMark/>
          </w:tcPr>
          <w:p w14:paraId="30A9BEF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0,15</w:t>
            </w:r>
          </w:p>
        </w:tc>
        <w:tc>
          <w:tcPr>
            <w:tcW w:w="709" w:type="dxa"/>
            <w:tcBorders>
              <w:top w:val="nil"/>
              <w:left w:val="nil"/>
              <w:bottom w:val="single" w:sz="4" w:space="0" w:color="auto"/>
              <w:right w:val="single" w:sz="4" w:space="0" w:color="auto"/>
            </w:tcBorders>
            <w:shd w:val="clear" w:color="auto" w:fill="auto"/>
            <w:noWrap/>
            <w:vAlign w:val="bottom"/>
            <w:hideMark/>
          </w:tcPr>
          <w:p w14:paraId="7B0F83B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1D3DAF1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6273FA6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65AE9F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38CF3FD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1D0E60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615B35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98D38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49C2D2F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224B42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651F6B1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185</w:t>
            </w:r>
          </w:p>
        </w:tc>
        <w:tc>
          <w:tcPr>
            <w:tcW w:w="942" w:type="dxa"/>
            <w:tcBorders>
              <w:top w:val="nil"/>
              <w:left w:val="nil"/>
              <w:bottom w:val="single" w:sz="4" w:space="0" w:color="auto"/>
              <w:right w:val="single" w:sz="4" w:space="0" w:color="auto"/>
            </w:tcBorders>
            <w:shd w:val="clear" w:color="auto" w:fill="92D050"/>
            <w:noWrap/>
            <w:vAlign w:val="bottom"/>
            <w:hideMark/>
          </w:tcPr>
          <w:p w14:paraId="015C636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27B10EBA"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9AE9B2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5</w:t>
            </w:r>
          </w:p>
        </w:tc>
        <w:tc>
          <w:tcPr>
            <w:tcW w:w="540" w:type="dxa"/>
            <w:tcBorders>
              <w:top w:val="nil"/>
              <w:left w:val="nil"/>
              <w:bottom w:val="single" w:sz="4" w:space="0" w:color="auto"/>
              <w:right w:val="single" w:sz="4" w:space="0" w:color="auto"/>
            </w:tcBorders>
            <w:shd w:val="clear" w:color="auto" w:fill="auto"/>
            <w:noWrap/>
            <w:vAlign w:val="bottom"/>
            <w:hideMark/>
          </w:tcPr>
          <w:p w14:paraId="7A82271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vv</w:t>
            </w:r>
          </w:p>
        </w:tc>
        <w:tc>
          <w:tcPr>
            <w:tcW w:w="708" w:type="dxa"/>
            <w:tcBorders>
              <w:top w:val="nil"/>
              <w:left w:val="nil"/>
              <w:bottom w:val="single" w:sz="4" w:space="0" w:color="auto"/>
              <w:right w:val="single" w:sz="4" w:space="0" w:color="auto"/>
            </w:tcBorders>
            <w:shd w:val="clear" w:color="auto" w:fill="auto"/>
            <w:noWrap/>
            <w:vAlign w:val="bottom"/>
            <w:hideMark/>
          </w:tcPr>
          <w:p w14:paraId="6E23737A"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0,37</w:t>
            </w:r>
          </w:p>
        </w:tc>
        <w:tc>
          <w:tcPr>
            <w:tcW w:w="709" w:type="dxa"/>
            <w:tcBorders>
              <w:top w:val="nil"/>
              <w:left w:val="nil"/>
              <w:bottom w:val="single" w:sz="4" w:space="0" w:color="auto"/>
              <w:right w:val="single" w:sz="4" w:space="0" w:color="auto"/>
            </w:tcBorders>
            <w:shd w:val="clear" w:color="auto" w:fill="auto"/>
            <w:noWrap/>
            <w:vAlign w:val="bottom"/>
            <w:hideMark/>
          </w:tcPr>
          <w:p w14:paraId="6111F78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095282D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3D712DF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9FC623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250FF3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185BF15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A477DD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3B2662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E06055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806C6C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7704654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7EAF573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E7D2269"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E8ECF4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w:t>
            </w:r>
          </w:p>
        </w:tc>
        <w:tc>
          <w:tcPr>
            <w:tcW w:w="540" w:type="dxa"/>
            <w:tcBorders>
              <w:top w:val="nil"/>
              <w:left w:val="nil"/>
              <w:bottom w:val="single" w:sz="4" w:space="0" w:color="auto"/>
              <w:right w:val="single" w:sz="4" w:space="0" w:color="auto"/>
            </w:tcBorders>
            <w:shd w:val="clear" w:color="auto" w:fill="auto"/>
            <w:noWrap/>
            <w:vAlign w:val="bottom"/>
            <w:hideMark/>
          </w:tcPr>
          <w:p w14:paraId="57B2011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62E01788"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4,76</w:t>
            </w:r>
          </w:p>
        </w:tc>
        <w:tc>
          <w:tcPr>
            <w:tcW w:w="709" w:type="dxa"/>
            <w:tcBorders>
              <w:top w:val="nil"/>
              <w:left w:val="nil"/>
              <w:bottom w:val="single" w:sz="4" w:space="0" w:color="auto"/>
              <w:right w:val="single" w:sz="4" w:space="0" w:color="auto"/>
            </w:tcBorders>
            <w:shd w:val="clear" w:color="auto" w:fill="auto"/>
            <w:noWrap/>
            <w:vAlign w:val="bottom"/>
            <w:hideMark/>
          </w:tcPr>
          <w:p w14:paraId="49F3B03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4BD33A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9748F6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7AE193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D093E2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6A301D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68B59F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B0855E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59D3E5E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127426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4A2B5CC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7C94408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1F5A2696"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19DF13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w:t>
            </w:r>
          </w:p>
        </w:tc>
        <w:tc>
          <w:tcPr>
            <w:tcW w:w="540" w:type="dxa"/>
            <w:tcBorders>
              <w:top w:val="nil"/>
              <w:left w:val="nil"/>
              <w:bottom w:val="single" w:sz="4" w:space="0" w:color="auto"/>
              <w:right w:val="single" w:sz="4" w:space="0" w:color="auto"/>
            </w:tcBorders>
            <w:shd w:val="clear" w:color="auto" w:fill="auto"/>
            <w:noWrap/>
            <w:vAlign w:val="bottom"/>
            <w:hideMark/>
          </w:tcPr>
          <w:p w14:paraId="233A662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126DA3F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0,84</w:t>
            </w:r>
          </w:p>
        </w:tc>
        <w:tc>
          <w:tcPr>
            <w:tcW w:w="709" w:type="dxa"/>
            <w:tcBorders>
              <w:top w:val="nil"/>
              <w:left w:val="nil"/>
              <w:bottom w:val="single" w:sz="4" w:space="0" w:color="auto"/>
              <w:right w:val="single" w:sz="4" w:space="0" w:color="auto"/>
            </w:tcBorders>
            <w:shd w:val="clear" w:color="auto" w:fill="auto"/>
            <w:noWrap/>
            <w:vAlign w:val="bottom"/>
            <w:hideMark/>
          </w:tcPr>
          <w:p w14:paraId="1338DA4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071A517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7B4DE0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0B6517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D5F92F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1696CCD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23C221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7F41CE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B068AC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5062C7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18E3973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6E2BBF6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67AA26B"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087187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w:t>
            </w:r>
          </w:p>
        </w:tc>
        <w:tc>
          <w:tcPr>
            <w:tcW w:w="540" w:type="dxa"/>
            <w:tcBorders>
              <w:top w:val="nil"/>
              <w:left w:val="nil"/>
              <w:bottom w:val="single" w:sz="4" w:space="0" w:color="auto"/>
              <w:right w:val="single" w:sz="4" w:space="0" w:color="auto"/>
            </w:tcBorders>
            <w:shd w:val="clear" w:color="auto" w:fill="auto"/>
            <w:noWrap/>
            <w:vAlign w:val="bottom"/>
            <w:hideMark/>
          </w:tcPr>
          <w:p w14:paraId="39C1799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4E63A90B"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24,28</w:t>
            </w:r>
          </w:p>
        </w:tc>
        <w:tc>
          <w:tcPr>
            <w:tcW w:w="709" w:type="dxa"/>
            <w:tcBorders>
              <w:top w:val="nil"/>
              <w:left w:val="nil"/>
              <w:bottom w:val="single" w:sz="4" w:space="0" w:color="auto"/>
              <w:right w:val="single" w:sz="4" w:space="0" w:color="auto"/>
            </w:tcBorders>
            <w:shd w:val="clear" w:color="auto" w:fill="auto"/>
            <w:noWrap/>
            <w:vAlign w:val="bottom"/>
            <w:hideMark/>
          </w:tcPr>
          <w:p w14:paraId="6058F47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FA87C6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DB8AA0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0605E2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090F8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2A5969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58E2FC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ACCB50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A4A649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30145B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42DCC0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29DB208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3053BCA0"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9B5CD7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lastRenderedPageBreak/>
              <w:t>9</w:t>
            </w:r>
          </w:p>
        </w:tc>
        <w:tc>
          <w:tcPr>
            <w:tcW w:w="540" w:type="dxa"/>
            <w:tcBorders>
              <w:top w:val="nil"/>
              <w:left w:val="nil"/>
              <w:bottom w:val="single" w:sz="4" w:space="0" w:color="auto"/>
              <w:right w:val="single" w:sz="4" w:space="0" w:color="auto"/>
            </w:tcBorders>
            <w:shd w:val="clear" w:color="auto" w:fill="auto"/>
            <w:noWrap/>
            <w:vAlign w:val="bottom"/>
            <w:hideMark/>
          </w:tcPr>
          <w:p w14:paraId="0E9946D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293EBD48"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4,49</w:t>
            </w:r>
          </w:p>
        </w:tc>
        <w:tc>
          <w:tcPr>
            <w:tcW w:w="709" w:type="dxa"/>
            <w:tcBorders>
              <w:top w:val="nil"/>
              <w:left w:val="nil"/>
              <w:bottom w:val="single" w:sz="4" w:space="0" w:color="auto"/>
              <w:right w:val="single" w:sz="4" w:space="0" w:color="auto"/>
            </w:tcBorders>
            <w:shd w:val="clear" w:color="auto" w:fill="auto"/>
            <w:noWrap/>
            <w:vAlign w:val="bottom"/>
            <w:hideMark/>
          </w:tcPr>
          <w:p w14:paraId="66F0489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B1D0BF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45FDC8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C9C789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9CC211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71F159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E8C740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D4C54D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46062B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0B8352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25DB692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6D5D535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3C30A21A"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77815A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9</w:t>
            </w:r>
          </w:p>
        </w:tc>
        <w:tc>
          <w:tcPr>
            <w:tcW w:w="540" w:type="dxa"/>
            <w:tcBorders>
              <w:top w:val="nil"/>
              <w:left w:val="nil"/>
              <w:bottom w:val="single" w:sz="4" w:space="0" w:color="auto"/>
              <w:right w:val="single" w:sz="4" w:space="0" w:color="auto"/>
            </w:tcBorders>
            <w:shd w:val="clear" w:color="auto" w:fill="auto"/>
            <w:noWrap/>
            <w:vAlign w:val="bottom"/>
            <w:hideMark/>
          </w:tcPr>
          <w:p w14:paraId="74E26A3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2D12EBE6"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12,51</w:t>
            </w:r>
          </w:p>
        </w:tc>
        <w:tc>
          <w:tcPr>
            <w:tcW w:w="709" w:type="dxa"/>
            <w:tcBorders>
              <w:top w:val="nil"/>
              <w:left w:val="nil"/>
              <w:bottom w:val="single" w:sz="4" w:space="0" w:color="auto"/>
              <w:right w:val="single" w:sz="4" w:space="0" w:color="auto"/>
            </w:tcBorders>
            <w:shd w:val="clear" w:color="auto" w:fill="auto"/>
            <w:noWrap/>
            <w:vAlign w:val="bottom"/>
            <w:hideMark/>
          </w:tcPr>
          <w:p w14:paraId="49F0978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DF18F4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713497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9F6924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355A5A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37C0A99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5361EF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84F4DF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556EBAF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1408A04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9FA97B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D9C31D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6A195F26"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0C7A49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9</w:t>
            </w:r>
          </w:p>
        </w:tc>
        <w:tc>
          <w:tcPr>
            <w:tcW w:w="540" w:type="dxa"/>
            <w:tcBorders>
              <w:top w:val="nil"/>
              <w:left w:val="nil"/>
              <w:bottom w:val="single" w:sz="4" w:space="0" w:color="auto"/>
              <w:right w:val="single" w:sz="4" w:space="0" w:color="auto"/>
            </w:tcBorders>
            <w:shd w:val="clear" w:color="auto" w:fill="auto"/>
            <w:noWrap/>
            <w:vAlign w:val="bottom"/>
            <w:hideMark/>
          </w:tcPr>
          <w:p w14:paraId="760263A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54B641AE"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12,39</w:t>
            </w:r>
          </w:p>
        </w:tc>
        <w:tc>
          <w:tcPr>
            <w:tcW w:w="709" w:type="dxa"/>
            <w:tcBorders>
              <w:top w:val="nil"/>
              <w:left w:val="nil"/>
              <w:bottom w:val="single" w:sz="4" w:space="0" w:color="auto"/>
              <w:right w:val="single" w:sz="4" w:space="0" w:color="auto"/>
            </w:tcBorders>
            <w:shd w:val="clear" w:color="auto" w:fill="auto"/>
            <w:noWrap/>
            <w:vAlign w:val="bottom"/>
            <w:hideMark/>
          </w:tcPr>
          <w:p w14:paraId="6F0290A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073DB0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7A5F09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40C677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AE91A9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BACEF3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461CFD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76F7A8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4ABC0D1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2B5018B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3AD0A54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71627B1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86F19FF"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A64126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9</w:t>
            </w:r>
          </w:p>
        </w:tc>
        <w:tc>
          <w:tcPr>
            <w:tcW w:w="540" w:type="dxa"/>
            <w:tcBorders>
              <w:top w:val="nil"/>
              <w:left w:val="nil"/>
              <w:bottom w:val="single" w:sz="4" w:space="0" w:color="auto"/>
              <w:right w:val="single" w:sz="4" w:space="0" w:color="auto"/>
            </w:tcBorders>
            <w:shd w:val="clear" w:color="auto" w:fill="auto"/>
            <w:noWrap/>
            <w:vAlign w:val="bottom"/>
            <w:hideMark/>
          </w:tcPr>
          <w:p w14:paraId="1C225B2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f</w:t>
            </w:r>
          </w:p>
        </w:tc>
        <w:tc>
          <w:tcPr>
            <w:tcW w:w="708" w:type="dxa"/>
            <w:tcBorders>
              <w:top w:val="nil"/>
              <w:left w:val="nil"/>
              <w:bottom w:val="single" w:sz="4" w:space="0" w:color="auto"/>
              <w:right w:val="single" w:sz="4" w:space="0" w:color="auto"/>
            </w:tcBorders>
            <w:shd w:val="clear" w:color="auto" w:fill="auto"/>
            <w:noWrap/>
            <w:vAlign w:val="bottom"/>
            <w:hideMark/>
          </w:tcPr>
          <w:p w14:paraId="6D0F8BF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25,64</w:t>
            </w:r>
          </w:p>
        </w:tc>
        <w:tc>
          <w:tcPr>
            <w:tcW w:w="709" w:type="dxa"/>
            <w:tcBorders>
              <w:top w:val="nil"/>
              <w:left w:val="nil"/>
              <w:bottom w:val="single" w:sz="4" w:space="0" w:color="auto"/>
              <w:right w:val="single" w:sz="4" w:space="0" w:color="auto"/>
            </w:tcBorders>
            <w:shd w:val="clear" w:color="auto" w:fill="auto"/>
            <w:noWrap/>
            <w:vAlign w:val="bottom"/>
            <w:hideMark/>
          </w:tcPr>
          <w:p w14:paraId="087916F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872B70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3E380D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9D1E1D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3D2B28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516C2D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53CE8D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CBCCE2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23C9BF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A38DDC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52A0DCD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004594E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53A7849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945139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9</w:t>
            </w:r>
          </w:p>
        </w:tc>
        <w:tc>
          <w:tcPr>
            <w:tcW w:w="540" w:type="dxa"/>
            <w:tcBorders>
              <w:top w:val="nil"/>
              <w:left w:val="nil"/>
              <w:bottom w:val="single" w:sz="4" w:space="0" w:color="auto"/>
              <w:right w:val="single" w:sz="4" w:space="0" w:color="auto"/>
            </w:tcBorders>
            <w:shd w:val="clear" w:color="auto" w:fill="auto"/>
            <w:noWrap/>
            <w:vAlign w:val="bottom"/>
            <w:hideMark/>
          </w:tcPr>
          <w:p w14:paraId="5A0C984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g</w:t>
            </w:r>
          </w:p>
        </w:tc>
        <w:tc>
          <w:tcPr>
            <w:tcW w:w="708" w:type="dxa"/>
            <w:tcBorders>
              <w:top w:val="nil"/>
              <w:left w:val="nil"/>
              <w:bottom w:val="single" w:sz="4" w:space="0" w:color="auto"/>
              <w:right w:val="single" w:sz="4" w:space="0" w:color="auto"/>
            </w:tcBorders>
            <w:shd w:val="clear" w:color="auto" w:fill="auto"/>
            <w:noWrap/>
            <w:vAlign w:val="bottom"/>
            <w:hideMark/>
          </w:tcPr>
          <w:p w14:paraId="303ABAFE"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19,80</w:t>
            </w:r>
          </w:p>
        </w:tc>
        <w:tc>
          <w:tcPr>
            <w:tcW w:w="709" w:type="dxa"/>
            <w:tcBorders>
              <w:top w:val="nil"/>
              <w:left w:val="nil"/>
              <w:bottom w:val="single" w:sz="4" w:space="0" w:color="auto"/>
              <w:right w:val="single" w:sz="4" w:space="0" w:color="auto"/>
            </w:tcBorders>
            <w:shd w:val="clear" w:color="auto" w:fill="auto"/>
            <w:noWrap/>
            <w:vAlign w:val="bottom"/>
            <w:hideMark/>
          </w:tcPr>
          <w:p w14:paraId="5824605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068FC63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4B2F33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02914F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3152F7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ECB319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4393DD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306942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E6FAD8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D6222A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48D893D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37ABC4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67FAC909"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C9761D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40" w:type="dxa"/>
            <w:tcBorders>
              <w:top w:val="nil"/>
              <w:left w:val="nil"/>
              <w:bottom w:val="single" w:sz="4" w:space="0" w:color="auto"/>
              <w:right w:val="single" w:sz="4" w:space="0" w:color="auto"/>
            </w:tcBorders>
            <w:shd w:val="clear" w:color="auto" w:fill="auto"/>
            <w:noWrap/>
            <w:vAlign w:val="bottom"/>
            <w:hideMark/>
          </w:tcPr>
          <w:p w14:paraId="369130A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7B051FD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13,13</w:t>
            </w:r>
          </w:p>
        </w:tc>
        <w:tc>
          <w:tcPr>
            <w:tcW w:w="709" w:type="dxa"/>
            <w:tcBorders>
              <w:top w:val="nil"/>
              <w:left w:val="nil"/>
              <w:bottom w:val="single" w:sz="4" w:space="0" w:color="auto"/>
              <w:right w:val="single" w:sz="4" w:space="0" w:color="auto"/>
            </w:tcBorders>
            <w:shd w:val="clear" w:color="auto" w:fill="auto"/>
            <w:noWrap/>
            <w:vAlign w:val="bottom"/>
            <w:hideMark/>
          </w:tcPr>
          <w:p w14:paraId="0EA317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1B8447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5281F1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F3C96B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26F6FA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81C47B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FF7373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A0DA0E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7E3989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16283E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6B6ABF5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793B034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74290E9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AFF484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40" w:type="dxa"/>
            <w:tcBorders>
              <w:top w:val="nil"/>
              <w:left w:val="nil"/>
              <w:bottom w:val="single" w:sz="4" w:space="0" w:color="auto"/>
              <w:right w:val="single" w:sz="4" w:space="0" w:color="auto"/>
            </w:tcBorders>
            <w:shd w:val="clear" w:color="auto" w:fill="auto"/>
            <w:noWrap/>
            <w:vAlign w:val="bottom"/>
            <w:hideMark/>
          </w:tcPr>
          <w:p w14:paraId="4E853FE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68F19F3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12,38</w:t>
            </w:r>
          </w:p>
        </w:tc>
        <w:tc>
          <w:tcPr>
            <w:tcW w:w="709" w:type="dxa"/>
            <w:tcBorders>
              <w:top w:val="nil"/>
              <w:left w:val="nil"/>
              <w:bottom w:val="single" w:sz="4" w:space="0" w:color="auto"/>
              <w:right w:val="single" w:sz="4" w:space="0" w:color="auto"/>
            </w:tcBorders>
            <w:shd w:val="clear" w:color="auto" w:fill="auto"/>
            <w:noWrap/>
            <w:vAlign w:val="bottom"/>
            <w:hideMark/>
          </w:tcPr>
          <w:p w14:paraId="1876DFF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37A194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E27EAB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C64645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26A531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3402925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1B5E10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986FBA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A70DFE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74B720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74620B5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705B286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5BC47C3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621B2B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40" w:type="dxa"/>
            <w:tcBorders>
              <w:top w:val="nil"/>
              <w:left w:val="nil"/>
              <w:bottom w:val="single" w:sz="4" w:space="0" w:color="auto"/>
              <w:right w:val="single" w:sz="4" w:space="0" w:color="auto"/>
            </w:tcBorders>
            <w:shd w:val="clear" w:color="auto" w:fill="auto"/>
            <w:noWrap/>
            <w:vAlign w:val="bottom"/>
            <w:hideMark/>
          </w:tcPr>
          <w:p w14:paraId="35D1D3B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4DB33CD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8,73</w:t>
            </w:r>
          </w:p>
        </w:tc>
        <w:tc>
          <w:tcPr>
            <w:tcW w:w="709" w:type="dxa"/>
            <w:tcBorders>
              <w:top w:val="nil"/>
              <w:left w:val="nil"/>
              <w:bottom w:val="single" w:sz="4" w:space="0" w:color="auto"/>
              <w:right w:val="single" w:sz="4" w:space="0" w:color="auto"/>
            </w:tcBorders>
            <w:shd w:val="clear" w:color="auto" w:fill="auto"/>
            <w:noWrap/>
            <w:vAlign w:val="bottom"/>
            <w:hideMark/>
          </w:tcPr>
          <w:p w14:paraId="7032C50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6BD4F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7A920D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E5D926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6C6390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D86C9F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6FFBFD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C6F2EC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063B2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BC8DF6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342E164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6719970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2CAE1B96"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BDE2BD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40" w:type="dxa"/>
            <w:tcBorders>
              <w:top w:val="nil"/>
              <w:left w:val="nil"/>
              <w:bottom w:val="single" w:sz="4" w:space="0" w:color="auto"/>
              <w:right w:val="single" w:sz="4" w:space="0" w:color="auto"/>
            </w:tcBorders>
            <w:shd w:val="clear" w:color="auto" w:fill="auto"/>
            <w:noWrap/>
            <w:vAlign w:val="bottom"/>
            <w:hideMark/>
          </w:tcPr>
          <w:p w14:paraId="3544932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22CCF90F"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13,43</w:t>
            </w:r>
          </w:p>
        </w:tc>
        <w:tc>
          <w:tcPr>
            <w:tcW w:w="709" w:type="dxa"/>
            <w:tcBorders>
              <w:top w:val="nil"/>
              <w:left w:val="nil"/>
              <w:bottom w:val="single" w:sz="4" w:space="0" w:color="auto"/>
              <w:right w:val="single" w:sz="4" w:space="0" w:color="auto"/>
            </w:tcBorders>
            <w:shd w:val="clear" w:color="auto" w:fill="auto"/>
            <w:noWrap/>
            <w:vAlign w:val="bottom"/>
            <w:hideMark/>
          </w:tcPr>
          <w:p w14:paraId="2C7B846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9930FA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9CB4D6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765784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AC4326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3CE87D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53EF91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BE685B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5A4138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28DB9F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1223509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6FD72B8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0E3CE66C"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E6503D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w:t>
            </w:r>
          </w:p>
        </w:tc>
        <w:tc>
          <w:tcPr>
            <w:tcW w:w="540" w:type="dxa"/>
            <w:tcBorders>
              <w:top w:val="nil"/>
              <w:left w:val="nil"/>
              <w:bottom w:val="single" w:sz="4" w:space="0" w:color="auto"/>
              <w:right w:val="single" w:sz="4" w:space="0" w:color="auto"/>
            </w:tcBorders>
            <w:shd w:val="clear" w:color="auto" w:fill="auto"/>
            <w:noWrap/>
            <w:vAlign w:val="bottom"/>
            <w:hideMark/>
          </w:tcPr>
          <w:p w14:paraId="7451FBD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0838518A"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4,93</w:t>
            </w:r>
          </w:p>
        </w:tc>
        <w:tc>
          <w:tcPr>
            <w:tcW w:w="709" w:type="dxa"/>
            <w:tcBorders>
              <w:top w:val="nil"/>
              <w:left w:val="nil"/>
              <w:bottom w:val="single" w:sz="4" w:space="0" w:color="auto"/>
              <w:right w:val="single" w:sz="4" w:space="0" w:color="auto"/>
            </w:tcBorders>
            <w:shd w:val="clear" w:color="auto" w:fill="auto"/>
            <w:noWrap/>
            <w:vAlign w:val="bottom"/>
            <w:hideMark/>
          </w:tcPr>
          <w:p w14:paraId="739CBF2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F5EE2F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636BBE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CD29AE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68C720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4FFF4B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A5B55A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CF21E0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F776A5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3370CA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21ED515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2856350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324462E6"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1607C6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w:t>
            </w:r>
          </w:p>
        </w:tc>
        <w:tc>
          <w:tcPr>
            <w:tcW w:w="540" w:type="dxa"/>
            <w:tcBorders>
              <w:top w:val="nil"/>
              <w:left w:val="nil"/>
              <w:bottom w:val="single" w:sz="4" w:space="0" w:color="auto"/>
              <w:right w:val="single" w:sz="4" w:space="0" w:color="auto"/>
            </w:tcBorders>
            <w:shd w:val="clear" w:color="auto" w:fill="auto"/>
            <w:noWrap/>
            <w:vAlign w:val="bottom"/>
            <w:hideMark/>
          </w:tcPr>
          <w:p w14:paraId="7D91339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4675F0B7"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41,46</w:t>
            </w:r>
          </w:p>
        </w:tc>
        <w:tc>
          <w:tcPr>
            <w:tcW w:w="709" w:type="dxa"/>
            <w:tcBorders>
              <w:top w:val="nil"/>
              <w:left w:val="nil"/>
              <w:bottom w:val="single" w:sz="4" w:space="0" w:color="auto"/>
              <w:right w:val="single" w:sz="4" w:space="0" w:color="auto"/>
            </w:tcBorders>
            <w:shd w:val="clear" w:color="auto" w:fill="auto"/>
            <w:noWrap/>
            <w:vAlign w:val="bottom"/>
            <w:hideMark/>
          </w:tcPr>
          <w:p w14:paraId="35A07ED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92FAAB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4B524C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451525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ECFCDB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513824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878C7D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C98315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5AAB2F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09FD8F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7F542B1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5B06E32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78DBA48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492D95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w:t>
            </w:r>
          </w:p>
        </w:tc>
        <w:tc>
          <w:tcPr>
            <w:tcW w:w="540" w:type="dxa"/>
            <w:tcBorders>
              <w:top w:val="nil"/>
              <w:left w:val="nil"/>
              <w:bottom w:val="single" w:sz="4" w:space="0" w:color="auto"/>
              <w:right w:val="single" w:sz="4" w:space="0" w:color="auto"/>
            </w:tcBorders>
            <w:shd w:val="clear" w:color="auto" w:fill="auto"/>
            <w:noWrap/>
            <w:vAlign w:val="bottom"/>
            <w:hideMark/>
          </w:tcPr>
          <w:p w14:paraId="10A8928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2E0A4087"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17,84</w:t>
            </w:r>
          </w:p>
        </w:tc>
        <w:tc>
          <w:tcPr>
            <w:tcW w:w="709" w:type="dxa"/>
            <w:tcBorders>
              <w:top w:val="nil"/>
              <w:left w:val="nil"/>
              <w:bottom w:val="single" w:sz="4" w:space="0" w:color="auto"/>
              <w:right w:val="single" w:sz="4" w:space="0" w:color="auto"/>
            </w:tcBorders>
            <w:shd w:val="clear" w:color="auto" w:fill="auto"/>
            <w:noWrap/>
            <w:vAlign w:val="bottom"/>
            <w:hideMark/>
          </w:tcPr>
          <w:p w14:paraId="5A5A3BB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2B15F3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99F110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65E2FE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65FDD3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66B6B1A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9CABE6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1F7EBC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5F1D3A7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F59974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B0DCF7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4BDD037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6C50B31A"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D43D23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w:t>
            </w:r>
          </w:p>
        </w:tc>
        <w:tc>
          <w:tcPr>
            <w:tcW w:w="540" w:type="dxa"/>
            <w:tcBorders>
              <w:top w:val="nil"/>
              <w:left w:val="nil"/>
              <w:bottom w:val="single" w:sz="4" w:space="0" w:color="auto"/>
              <w:right w:val="single" w:sz="4" w:space="0" w:color="auto"/>
            </w:tcBorders>
            <w:shd w:val="clear" w:color="auto" w:fill="auto"/>
            <w:noWrap/>
            <w:vAlign w:val="bottom"/>
            <w:hideMark/>
          </w:tcPr>
          <w:p w14:paraId="4DE5707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sp</w:t>
            </w:r>
          </w:p>
        </w:tc>
        <w:tc>
          <w:tcPr>
            <w:tcW w:w="708" w:type="dxa"/>
            <w:tcBorders>
              <w:top w:val="nil"/>
              <w:left w:val="nil"/>
              <w:bottom w:val="single" w:sz="4" w:space="0" w:color="auto"/>
              <w:right w:val="single" w:sz="4" w:space="0" w:color="auto"/>
            </w:tcBorders>
            <w:shd w:val="clear" w:color="auto" w:fill="auto"/>
            <w:noWrap/>
            <w:vAlign w:val="bottom"/>
            <w:hideMark/>
          </w:tcPr>
          <w:p w14:paraId="761833D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0,06</w:t>
            </w:r>
          </w:p>
        </w:tc>
        <w:tc>
          <w:tcPr>
            <w:tcW w:w="709" w:type="dxa"/>
            <w:tcBorders>
              <w:top w:val="nil"/>
              <w:left w:val="nil"/>
              <w:bottom w:val="single" w:sz="4" w:space="0" w:color="auto"/>
              <w:right w:val="single" w:sz="4" w:space="0" w:color="auto"/>
            </w:tcBorders>
            <w:shd w:val="clear" w:color="auto" w:fill="auto"/>
            <w:noWrap/>
            <w:vAlign w:val="bottom"/>
            <w:hideMark/>
          </w:tcPr>
          <w:p w14:paraId="198971D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48E0D12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73C541D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17B285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CC8B3E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AAB8F3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2A153E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21D47A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85266A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C38D9B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3C0658B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5A8646A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2FCB8F7A"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EF3EF1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w:t>
            </w:r>
          </w:p>
        </w:tc>
        <w:tc>
          <w:tcPr>
            <w:tcW w:w="540" w:type="dxa"/>
            <w:tcBorders>
              <w:top w:val="nil"/>
              <w:left w:val="nil"/>
              <w:bottom w:val="single" w:sz="4" w:space="0" w:color="auto"/>
              <w:right w:val="single" w:sz="4" w:space="0" w:color="auto"/>
            </w:tcBorders>
            <w:shd w:val="clear" w:color="auto" w:fill="auto"/>
            <w:noWrap/>
            <w:vAlign w:val="bottom"/>
            <w:hideMark/>
          </w:tcPr>
          <w:p w14:paraId="1F2949B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vv</w:t>
            </w:r>
          </w:p>
        </w:tc>
        <w:tc>
          <w:tcPr>
            <w:tcW w:w="708" w:type="dxa"/>
            <w:tcBorders>
              <w:top w:val="nil"/>
              <w:left w:val="nil"/>
              <w:bottom w:val="single" w:sz="4" w:space="0" w:color="auto"/>
              <w:right w:val="single" w:sz="4" w:space="0" w:color="auto"/>
            </w:tcBorders>
            <w:shd w:val="clear" w:color="auto" w:fill="auto"/>
            <w:noWrap/>
            <w:vAlign w:val="bottom"/>
            <w:hideMark/>
          </w:tcPr>
          <w:p w14:paraId="0DFD8FAE"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0,09</w:t>
            </w:r>
          </w:p>
        </w:tc>
        <w:tc>
          <w:tcPr>
            <w:tcW w:w="709" w:type="dxa"/>
            <w:tcBorders>
              <w:top w:val="nil"/>
              <w:left w:val="nil"/>
              <w:bottom w:val="single" w:sz="4" w:space="0" w:color="auto"/>
              <w:right w:val="single" w:sz="4" w:space="0" w:color="auto"/>
            </w:tcBorders>
            <w:shd w:val="clear" w:color="auto" w:fill="auto"/>
            <w:noWrap/>
            <w:vAlign w:val="bottom"/>
            <w:hideMark/>
          </w:tcPr>
          <w:p w14:paraId="537DC16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1A71794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0E46E2C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077A0E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8655E6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3E3084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7C27A5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ADC4BE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059814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4C1C49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489F53A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2359317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61938158"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F4C0EB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13DD62B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2F1FDC78"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11,92</w:t>
            </w:r>
          </w:p>
        </w:tc>
        <w:tc>
          <w:tcPr>
            <w:tcW w:w="709" w:type="dxa"/>
            <w:tcBorders>
              <w:top w:val="nil"/>
              <w:left w:val="nil"/>
              <w:bottom w:val="single" w:sz="4" w:space="0" w:color="auto"/>
              <w:right w:val="single" w:sz="4" w:space="0" w:color="auto"/>
            </w:tcBorders>
            <w:shd w:val="clear" w:color="auto" w:fill="auto"/>
            <w:noWrap/>
            <w:vAlign w:val="bottom"/>
            <w:hideMark/>
          </w:tcPr>
          <w:p w14:paraId="7459BBF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318CBA7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center"/>
            <w:hideMark/>
          </w:tcPr>
          <w:p w14:paraId="7ED92E1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CC9BBD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237E34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516C8E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625080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5B2A9E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122D9C5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AD3E57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2E16C59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315</w:t>
            </w:r>
          </w:p>
        </w:tc>
        <w:tc>
          <w:tcPr>
            <w:tcW w:w="942" w:type="dxa"/>
            <w:tcBorders>
              <w:top w:val="nil"/>
              <w:left w:val="nil"/>
              <w:bottom w:val="single" w:sz="4" w:space="0" w:color="auto"/>
              <w:right w:val="single" w:sz="4" w:space="0" w:color="auto"/>
            </w:tcBorders>
            <w:shd w:val="clear" w:color="auto" w:fill="FFFF00"/>
            <w:noWrap/>
            <w:vAlign w:val="bottom"/>
            <w:hideMark/>
          </w:tcPr>
          <w:p w14:paraId="3AA8320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18CFCCD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72D5E82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1338228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6B920A6E"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4,43</w:t>
            </w:r>
          </w:p>
        </w:tc>
        <w:tc>
          <w:tcPr>
            <w:tcW w:w="709" w:type="dxa"/>
            <w:tcBorders>
              <w:top w:val="nil"/>
              <w:left w:val="nil"/>
              <w:bottom w:val="single" w:sz="4" w:space="0" w:color="auto"/>
              <w:right w:val="single" w:sz="4" w:space="0" w:color="auto"/>
            </w:tcBorders>
            <w:shd w:val="clear" w:color="auto" w:fill="auto"/>
            <w:noWrap/>
            <w:vAlign w:val="bottom"/>
            <w:hideMark/>
          </w:tcPr>
          <w:p w14:paraId="5CA7194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1822B7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9CB1AB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FCC190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3E8C66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34106BB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500D61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C23352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DBB2DE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0DCBFC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FB4F18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4BA1CA0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9D6EA9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76F30E8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65804AF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05C9F447"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21,83</w:t>
            </w:r>
          </w:p>
        </w:tc>
        <w:tc>
          <w:tcPr>
            <w:tcW w:w="709" w:type="dxa"/>
            <w:tcBorders>
              <w:top w:val="nil"/>
              <w:left w:val="nil"/>
              <w:bottom w:val="single" w:sz="4" w:space="0" w:color="auto"/>
              <w:right w:val="single" w:sz="4" w:space="0" w:color="auto"/>
            </w:tcBorders>
            <w:shd w:val="clear" w:color="auto" w:fill="auto"/>
            <w:noWrap/>
            <w:vAlign w:val="bottom"/>
            <w:hideMark/>
          </w:tcPr>
          <w:p w14:paraId="2FAD00E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B07EE0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center"/>
            <w:hideMark/>
          </w:tcPr>
          <w:p w14:paraId="1A43CCD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6168B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9E54DB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CE2D9D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5CCED9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1C2BE4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70B55B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8E4C4E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0B62567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315</w:t>
            </w:r>
          </w:p>
        </w:tc>
        <w:tc>
          <w:tcPr>
            <w:tcW w:w="942" w:type="dxa"/>
            <w:tcBorders>
              <w:top w:val="nil"/>
              <w:left w:val="nil"/>
              <w:bottom w:val="single" w:sz="4" w:space="0" w:color="auto"/>
              <w:right w:val="single" w:sz="4" w:space="0" w:color="auto"/>
            </w:tcBorders>
            <w:shd w:val="clear" w:color="auto" w:fill="FFFF00"/>
            <w:noWrap/>
            <w:vAlign w:val="bottom"/>
            <w:hideMark/>
          </w:tcPr>
          <w:p w14:paraId="569CD65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538B04CC"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4F39FA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3140342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071E041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11,78</w:t>
            </w:r>
          </w:p>
        </w:tc>
        <w:tc>
          <w:tcPr>
            <w:tcW w:w="709" w:type="dxa"/>
            <w:tcBorders>
              <w:top w:val="nil"/>
              <w:left w:val="nil"/>
              <w:bottom w:val="single" w:sz="4" w:space="0" w:color="auto"/>
              <w:right w:val="single" w:sz="4" w:space="0" w:color="auto"/>
            </w:tcBorders>
            <w:shd w:val="clear" w:color="auto" w:fill="auto"/>
            <w:noWrap/>
            <w:vAlign w:val="bottom"/>
            <w:hideMark/>
          </w:tcPr>
          <w:p w14:paraId="258F3E6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035A6FD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center"/>
            <w:hideMark/>
          </w:tcPr>
          <w:p w14:paraId="3F80F38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10A6D6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8133A6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34B4F15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C9B619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FFC70B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27C1A0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DFF75A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5C5266B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315</w:t>
            </w:r>
          </w:p>
        </w:tc>
        <w:tc>
          <w:tcPr>
            <w:tcW w:w="942" w:type="dxa"/>
            <w:tcBorders>
              <w:top w:val="nil"/>
              <w:left w:val="nil"/>
              <w:bottom w:val="single" w:sz="4" w:space="0" w:color="auto"/>
              <w:right w:val="single" w:sz="4" w:space="0" w:color="auto"/>
            </w:tcBorders>
            <w:shd w:val="clear" w:color="auto" w:fill="FFFF00"/>
            <w:noWrap/>
            <w:vAlign w:val="bottom"/>
            <w:hideMark/>
          </w:tcPr>
          <w:p w14:paraId="603B071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2D045B5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743D5F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2074F02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el</w:t>
            </w:r>
          </w:p>
        </w:tc>
        <w:tc>
          <w:tcPr>
            <w:tcW w:w="708" w:type="dxa"/>
            <w:tcBorders>
              <w:top w:val="nil"/>
              <w:left w:val="nil"/>
              <w:bottom w:val="single" w:sz="4" w:space="0" w:color="auto"/>
              <w:right w:val="single" w:sz="4" w:space="0" w:color="auto"/>
            </w:tcBorders>
            <w:shd w:val="clear" w:color="auto" w:fill="auto"/>
            <w:noWrap/>
            <w:vAlign w:val="bottom"/>
            <w:hideMark/>
          </w:tcPr>
          <w:p w14:paraId="412DC63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2,18</w:t>
            </w:r>
          </w:p>
        </w:tc>
        <w:tc>
          <w:tcPr>
            <w:tcW w:w="709" w:type="dxa"/>
            <w:tcBorders>
              <w:top w:val="nil"/>
              <w:left w:val="nil"/>
              <w:bottom w:val="single" w:sz="4" w:space="0" w:color="auto"/>
              <w:right w:val="single" w:sz="4" w:space="0" w:color="auto"/>
            </w:tcBorders>
            <w:shd w:val="clear" w:color="auto" w:fill="auto"/>
            <w:noWrap/>
            <w:vAlign w:val="bottom"/>
            <w:hideMark/>
          </w:tcPr>
          <w:p w14:paraId="1419C86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3C29050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center"/>
            <w:hideMark/>
          </w:tcPr>
          <w:p w14:paraId="0CB1FA6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2E0826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9F8B29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4E7412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6BABB1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4A890C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1C66B2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409504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54593B3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245</w:t>
            </w:r>
          </w:p>
        </w:tc>
        <w:tc>
          <w:tcPr>
            <w:tcW w:w="942" w:type="dxa"/>
            <w:tcBorders>
              <w:top w:val="nil"/>
              <w:left w:val="nil"/>
              <w:bottom w:val="single" w:sz="4" w:space="0" w:color="auto"/>
              <w:right w:val="single" w:sz="4" w:space="0" w:color="auto"/>
            </w:tcBorders>
            <w:shd w:val="clear" w:color="auto" w:fill="92D050"/>
            <w:noWrap/>
            <w:vAlign w:val="bottom"/>
            <w:hideMark/>
          </w:tcPr>
          <w:p w14:paraId="7E415FC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4FBA29A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B30F0C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3F9293E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sp</w:t>
            </w:r>
          </w:p>
        </w:tc>
        <w:tc>
          <w:tcPr>
            <w:tcW w:w="708" w:type="dxa"/>
            <w:tcBorders>
              <w:top w:val="nil"/>
              <w:left w:val="nil"/>
              <w:bottom w:val="single" w:sz="4" w:space="0" w:color="auto"/>
              <w:right w:val="single" w:sz="4" w:space="0" w:color="auto"/>
            </w:tcBorders>
            <w:shd w:val="clear" w:color="auto" w:fill="auto"/>
            <w:noWrap/>
            <w:vAlign w:val="bottom"/>
            <w:hideMark/>
          </w:tcPr>
          <w:p w14:paraId="7541F8C9"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2,72</w:t>
            </w:r>
          </w:p>
        </w:tc>
        <w:tc>
          <w:tcPr>
            <w:tcW w:w="709" w:type="dxa"/>
            <w:tcBorders>
              <w:top w:val="nil"/>
              <w:left w:val="nil"/>
              <w:bottom w:val="single" w:sz="4" w:space="0" w:color="auto"/>
              <w:right w:val="single" w:sz="4" w:space="0" w:color="auto"/>
            </w:tcBorders>
            <w:shd w:val="clear" w:color="auto" w:fill="auto"/>
            <w:noWrap/>
            <w:vAlign w:val="bottom"/>
            <w:hideMark/>
          </w:tcPr>
          <w:p w14:paraId="7EF2235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2A4399C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7E70206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E9885A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C4B6CE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649D6D3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67504D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247AF1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3147F9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46F77D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2355E8A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31CAE4D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44A9E3B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3DDD1A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w:t>
            </w:r>
          </w:p>
        </w:tc>
        <w:tc>
          <w:tcPr>
            <w:tcW w:w="540" w:type="dxa"/>
            <w:tcBorders>
              <w:top w:val="nil"/>
              <w:left w:val="nil"/>
              <w:bottom w:val="single" w:sz="4" w:space="0" w:color="auto"/>
              <w:right w:val="single" w:sz="4" w:space="0" w:color="auto"/>
            </w:tcBorders>
            <w:shd w:val="clear" w:color="auto" w:fill="auto"/>
            <w:noWrap/>
            <w:vAlign w:val="bottom"/>
            <w:hideMark/>
          </w:tcPr>
          <w:p w14:paraId="5FC1AF0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vv</w:t>
            </w:r>
          </w:p>
        </w:tc>
        <w:tc>
          <w:tcPr>
            <w:tcW w:w="708" w:type="dxa"/>
            <w:tcBorders>
              <w:top w:val="nil"/>
              <w:left w:val="nil"/>
              <w:bottom w:val="single" w:sz="4" w:space="0" w:color="auto"/>
              <w:right w:val="single" w:sz="4" w:space="0" w:color="auto"/>
            </w:tcBorders>
            <w:shd w:val="clear" w:color="auto" w:fill="auto"/>
            <w:noWrap/>
            <w:vAlign w:val="bottom"/>
            <w:hideMark/>
          </w:tcPr>
          <w:p w14:paraId="246500A1"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0,36</w:t>
            </w:r>
          </w:p>
        </w:tc>
        <w:tc>
          <w:tcPr>
            <w:tcW w:w="709" w:type="dxa"/>
            <w:tcBorders>
              <w:top w:val="nil"/>
              <w:left w:val="nil"/>
              <w:bottom w:val="single" w:sz="4" w:space="0" w:color="auto"/>
              <w:right w:val="single" w:sz="4" w:space="0" w:color="auto"/>
            </w:tcBorders>
            <w:shd w:val="clear" w:color="auto" w:fill="auto"/>
            <w:noWrap/>
            <w:vAlign w:val="bottom"/>
            <w:hideMark/>
          </w:tcPr>
          <w:p w14:paraId="51D5ECD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16EBD17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6FCFA88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C805AB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3260AD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57B599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8299EA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FB80C2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2B67FA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2E4BAA3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27CCFE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7E3B514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1B7F18D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492A67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490A320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a</w:t>
            </w:r>
          </w:p>
        </w:tc>
        <w:tc>
          <w:tcPr>
            <w:tcW w:w="708" w:type="dxa"/>
            <w:tcBorders>
              <w:top w:val="nil"/>
              <w:left w:val="nil"/>
              <w:bottom w:val="single" w:sz="4" w:space="0" w:color="auto"/>
              <w:right w:val="single" w:sz="4" w:space="0" w:color="auto"/>
            </w:tcBorders>
            <w:shd w:val="clear" w:color="auto" w:fill="auto"/>
            <w:noWrap/>
            <w:vAlign w:val="bottom"/>
            <w:hideMark/>
          </w:tcPr>
          <w:p w14:paraId="272CF801"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14,23</w:t>
            </w:r>
          </w:p>
        </w:tc>
        <w:tc>
          <w:tcPr>
            <w:tcW w:w="709" w:type="dxa"/>
            <w:tcBorders>
              <w:top w:val="nil"/>
              <w:left w:val="nil"/>
              <w:bottom w:val="single" w:sz="4" w:space="0" w:color="auto"/>
              <w:right w:val="single" w:sz="4" w:space="0" w:color="auto"/>
            </w:tcBorders>
            <w:shd w:val="clear" w:color="auto" w:fill="auto"/>
            <w:noWrap/>
            <w:vAlign w:val="bottom"/>
            <w:hideMark/>
          </w:tcPr>
          <w:p w14:paraId="0332F53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54F5F0F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A29C6C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FBB1CE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851942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CAC7C4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0284B7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4E308D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4D7E5D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998737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389295B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6A856BA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629407B4"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75E9CF8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25CAF71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7676C642"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3,67</w:t>
            </w:r>
          </w:p>
        </w:tc>
        <w:tc>
          <w:tcPr>
            <w:tcW w:w="709" w:type="dxa"/>
            <w:tcBorders>
              <w:top w:val="nil"/>
              <w:left w:val="nil"/>
              <w:bottom w:val="single" w:sz="4" w:space="0" w:color="auto"/>
              <w:right w:val="single" w:sz="4" w:space="0" w:color="auto"/>
            </w:tcBorders>
            <w:shd w:val="clear" w:color="auto" w:fill="auto"/>
            <w:noWrap/>
            <w:vAlign w:val="bottom"/>
            <w:hideMark/>
          </w:tcPr>
          <w:p w14:paraId="45A0D10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580E25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C7754A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8F6937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683C9C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38E145D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542165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35ECB8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6B323C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16F8CE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6F7DB2C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443FE72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6FD6EC0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3F86F3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4CD051B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6EDCFD60"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1,90</w:t>
            </w:r>
          </w:p>
        </w:tc>
        <w:tc>
          <w:tcPr>
            <w:tcW w:w="709" w:type="dxa"/>
            <w:tcBorders>
              <w:top w:val="nil"/>
              <w:left w:val="nil"/>
              <w:bottom w:val="single" w:sz="4" w:space="0" w:color="auto"/>
              <w:right w:val="single" w:sz="4" w:space="0" w:color="auto"/>
            </w:tcBorders>
            <w:shd w:val="clear" w:color="auto" w:fill="auto"/>
            <w:noWrap/>
            <w:vAlign w:val="bottom"/>
            <w:hideMark/>
          </w:tcPr>
          <w:p w14:paraId="2EF148C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7981F2B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948B94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5F7F91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51C82B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41D03EC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D0592B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9DA4D5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16D530B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BBA7B8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0C20BEF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5F4B891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CE85D1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329BCF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1343CD8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2B2FFCBF"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709" w:type="dxa"/>
            <w:tcBorders>
              <w:top w:val="nil"/>
              <w:left w:val="nil"/>
              <w:bottom w:val="single" w:sz="4" w:space="0" w:color="auto"/>
              <w:right w:val="single" w:sz="4" w:space="0" w:color="auto"/>
            </w:tcBorders>
            <w:shd w:val="clear" w:color="auto" w:fill="auto"/>
            <w:noWrap/>
            <w:vAlign w:val="bottom"/>
            <w:hideMark/>
          </w:tcPr>
          <w:p w14:paraId="6B00034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7A8A971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1D3B84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250808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55FE95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4B87020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565771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096C88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397EA1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5FB4DF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24E9E02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3B483A1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381B9EEB"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949118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63333D4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3FC23AE3"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4,25</w:t>
            </w:r>
          </w:p>
        </w:tc>
        <w:tc>
          <w:tcPr>
            <w:tcW w:w="709" w:type="dxa"/>
            <w:tcBorders>
              <w:top w:val="nil"/>
              <w:left w:val="nil"/>
              <w:bottom w:val="single" w:sz="4" w:space="0" w:color="auto"/>
              <w:right w:val="single" w:sz="4" w:space="0" w:color="auto"/>
            </w:tcBorders>
            <w:shd w:val="clear" w:color="auto" w:fill="auto"/>
            <w:noWrap/>
            <w:vAlign w:val="bottom"/>
            <w:hideMark/>
          </w:tcPr>
          <w:p w14:paraId="1959E07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8062D4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004893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90FC25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9F5D8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8D38FF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7467F4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68D6F0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AE94E2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367727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429E888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56E8B2A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6C5CFA0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6AC71D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70972D9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f</w:t>
            </w:r>
          </w:p>
        </w:tc>
        <w:tc>
          <w:tcPr>
            <w:tcW w:w="708" w:type="dxa"/>
            <w:tcBorders>
              <w:top w:val="nil"/>
              <w:left w:val="nil"/>
              <w:bottom w:val="single" w:sz="4" w:space="0" w:color="auto"/>
              <w:right w:val="single" w:sz="4" w:space="0" w:color="auto"/>
            </w:tcBorders>
            <w:shd w:val="clear" w:color="auto" w:fill="auto"/>
            <w:noWrap/>
            <w:vAlign w:val="bottom"/>
            <w:hideMark/>
          </w:tcPr>
          <w:p w14:paraId="72BD3C24"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30,95</w:t>
            </w:r>
          </w:p>
        </w:tc>
        <w:tc>
          <w:tcPr>
            <w:tcW w:w="709" w:type="dxa"/>
            <w:tcBorders>
              <w:top w:val="nil"/>
              <w:left w:val="nil"/>
              <w:bottom w:val="single" w:sz="4" w:space="0" w:color="auto"/>
              <w:right w:val="single" w:sz="4" w:space="0" w:color="auto"/>
            </w:tcBorders>
            <w:shd w:val="clear" w:color="auto" w:fill="auto"/>
            <w:noWrap/>
            <w:vAlign w:val="bottom"/>
            <w:hideMark/>
          </w:tcPr>
          <w:p w14:paraId="60B9312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3B9EA92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0CC727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E513B7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D6423F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5C3C63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2981AD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04BD6A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875640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A8B71A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6295024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985C82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18E8D458" w14:textId="77777777" w:rsidTr="004268AE">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5F1BC2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nil"/>
              <w:left w:val="nil"/>
              <w:bottom w:val="single" w:sz="4" w:space="0" w:color="auto"/>
              <w:right w:val="single" w:sz="4" w:space="0" w:color="auto"/>
            </w:tcBorders>
            <w:shd w:val="clear" w:color="auto" w:fill="auto"/>
            <w:noWrap/>
            <w:vAlign w:val="bottom"/>
            <w:hideMark/>
          </w:tcPr>
          <w:p w14:paraId="65CC390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g</w:t>
            </w:r>
          </w:p>
        </w:tc>
        <w:tc>
          <w:tcPr>
            <w:tcW w:w="708" w:type="dxa"/>
            <w:tcBorders>
              <w:top w:val="nil"/>
              <w:left w:val="nil"/>
              <w:bottom w:val="single" w:sz="4" w:space="0" w:color="auto"/>
              <w:right w:val="single" w:sz="4" w:space="0" w:color="auto"/>
            </w:tcBorders>
            <w:shd w:val="clear" w:color="auto" w:fill="auto"/>
            <w:noWrap/>
            <w:vAlign w:val="bottom"/>
            <w:hideMark/>
          </w:tcPr>
          <w:p w14:paraId="66B57E7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4,37</w:t>
            </w:r>
          </w:p>
        </w:tc>
        <w:tc>
          <w:tcPr>
            <w:tcW w:w="709" w:type="dxa"/>
            <w:tcBorders>
              <w:top w:val="nil"/>
              <w:left w:val="nil"/>
              <w:bottom w:val="single" w:sz="4" w:space="0" w:color="auto"/>
              <w:right w:val="single" w:sz="4" w:space="0" w:color="auto"/>
            </w:tcBorders>
            <w:shd w:val="clear" w:color="auto" w:fill="auto"/>
            <w:noWrap/>
            <w:vAlign w:val="bottom"/>
            <w:hideMark/>
          </w:tcPr>
          <w:p w14:paraId="5BC2684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C27A16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7686B1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BE1872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609F02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64EE90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C4F6C3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DF85C2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BF4A8B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3F8B50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57453A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15D148F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707FACD" w14:textId="77777777" w:rsidTr="004268AE">
        <w:trPr>
          <w:trHeight w:val="300"/>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F8A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F45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h</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923C"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DF8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A7F8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77E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7361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38B7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93B8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D7CD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B12E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2119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EBF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D38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B78740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5547EC2E" w14:textId="77777777" w:rsidTr="004268AE">
        <w:trPr>
          <w:trHeight w:val="300"/>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D3E3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5AB9E46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7D3F3B"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27,12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7EF8A2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B94048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7FCE9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2585B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88B2C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33F2D3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9B6AEA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566F4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F76B8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E5F6F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40F79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single" w:sz="4" w:space="0" w:color="auto"/>
              <w:left w:val="nil"/>
              <w:bottom w:val="single" w:sz="4" w:space="0" w:color="auto"/>
              <w:right w:val="single" w:sz="4" w:space="0" w:color="auto"/>
            </w:tcBorders>
            <w:shd w:val="clear" w:color="auto" w:fill="FFFF00"/>
            <w:noWrap/>
            <w:vAlign w:val="bottom"/>
            <w:hideMark/>
          </w:tcPr>
          <w:p w14:paraId="08663D3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1EA19FA5"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33C823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w:t>
            </w:r>
          </w:p>
        </w:tc>
        <w:tc>
          <w:tcPr>
            <w:tcW w:w="540" w:type="dxa"/>
            <w:tcBorders>
              <w:top w:val="nil"/>
              <w:left w:val="nil"/>
              <w:bottom w:val="single" w:sz="4" w:space="0" w:color="auto"/>
              <w:right w:val="single" w:sz="4" w:space="0" w:color="auto"/>
            </w:tcBorders>
            <w:shd w:val="clear" w:color="auto" w:fill="auto"/>
            <w:noWrap/>
            <w:vAlign w:val="bottom"/>
            <w:hideMark/>
          </w:tcPr>
          <w:p w14:paraId="035B77B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670C0F6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7,21</w:t>
            </w:r>
          </w:p>
        </w:tc>
        <w:tc>
          <w:tcPr>
            <w:tcW w:w="709" w:type="dxa"/>
            <w:tcBorders>
              <w:top w:val="nil"/>
              <w:left w:val="nil"/>
              <w:bottom w:val="single" w:sz="4" w:space="0" w:color="auto"/>
              <w:right w:val="single" w:sz="4" w:space="0" w:color="auto"/>
            </w:tcBorders>
            <w:shd w:val="clear" w:color="auto" w:fill="auto"/>
            <w:noWrap/>
            <w:vAlign w:val="bottom"/>
            <w:hideMark/>
          </w:tcPr>
          <w:p w14:paraId="54B8BD0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E38E67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7ED9DF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1D31FC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B76A43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1863E6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615A5C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785966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5AE73EA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45BCC6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00BDAB0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7568E6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F4F4B6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397651F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w:t>
            </w:r>
          </w:p>
        </w:tc>
        <w:tc>
          <w:tcPr>
            <w:tcW w:w="540" w:type="dxa"/>
            <w:tcBorders>
              <w:top w:val="nil"/>
              <w:left w:val="nil"/>
              <w:bottom w:val="single" w:sz="4" w:space="0" w:color="auto"/>
              <w:right w:val="single" w:sz="4" w:space="0" w:color="auto"/>
            </w:tcBorders>
            <w:shd w:val="clear" w:color="auto" w:fill="auto"/>
            <w:noWrap/>
            <w:vAlign w:val="bottom"/>
            <w:hideMark/>
          </w:tcPr>
          <w:p w14:paraId="0B32A0A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304AA9EC"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25,52</w:t>
            </w:r>
          </w:p>
        </w:tc>
        <w:tc>
          <w:tcPr>
            <w:tcW w:w="709" w:type="dxa"/>
            <w:tcBorders>
              <w:top w:val="nil"/>
              <w:left w:val="nil"/>
              <w:bottom w:val="single" w:sz="4" w:space="0" w:color="auto"/>
              <w:right w:val="single" w:sz="4" w:space="0" w:color="auto"/>
            </w:tcBorders>
            <w:shd w:val="clear" w:color="auto" w:fill="auto"/>
            <w:noWrap/>
            <w:vAlign w:val="bottom"/>
            <w:hideMark/>
          </w:tcPr>
          <w:p w14:paraId="3B65887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413227B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C2B289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EC12C2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3C6D0D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6D45D22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A9C993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4AE5B2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FEB92E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B706AE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32C32EB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4E2E3F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79041B25"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700C606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w:t>
            </w:r>
          </w:p>
        </w:tc>
        <w:tc>
          <w:tcPr>
            <w:tcW w:w="540" w:type="dxa"/>
            <w:tcBorders>
              <w:top w:val="nil"/>
              <w:left w:val="nil"/>
              <w:bottom w:val="single" w:sz="4" w:space="0" w:color="auto"/>
              <w:right w:val="single" w:sz="4" w:space="0" w:color="auto"/>
            </w:tcBorders>
            <w:shd w:val="clear" w:color="auto" w:fill="auto"/>
            <w:noWrap/>
            <w:vAlign w:val="bottom"/>
            <w:hideMark/>
          </w:tcPr>
          <w:p w14:paraId="25DAE27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pr</w:t>
            </w:r>
          </w:p>
        </w:tc>
        <w:tc>
          <w:tcPr>
            <w:tcW w:w="708" w:type="dxa"/>
            <w:tcBorders>
              <w:top w:val="nil"/>
              <w:left w:val="nil"/>
              <w:bottom w:val="single" w:sz="4" w:space="0" w:color="auto"/>
              <w:right w:val="single" w:sz="4" w:space="0" w:color="auto"/>
            </w:tcBorders>
            <w:shd w:val="clear" w:color="auto" w:fill="auto"/>
            <w:noWrap/>
            <w:vAlign w:val="bottom"/>
            <w:hideMark/>
          </w:tcPr>
          <w:p w14:paraId="592E3503"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0,24</w:t>
            </w:r>
          </w:p>
        </w:tc>
        <w:tc>
          <w:tcPr>
            <w:tcW w:w="709" w:type="dxa"/>
            <w:tcBorders>
              <w:top w:val="nil"/>
              <w:left w:val="nil"/>
              <w:bottom w:val="single" w:sz="4" w:space="0" w:color="auto"/>
              <w:right w:val="single" w:sz="4" w:space="0" w:color="auto"/>
            </w:tcBorders>
            <w:shd w:val="clear" w:color="auto" w:fill="auto"/>
            <w:noWrap/>
            <w:vAlign w:val="bottom"/>
            <w:hideMark/>
          </w:tcPr>
          <w:p w14:paraId="5CB488C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14EF5E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3DF8284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42E534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03CE38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AF219F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4DA399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2DF7C0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2A5877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134A83D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2CAFF3D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752A762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13862310"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2D925E3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6336377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31FB440C"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10,02</w:t>
            </w:r>
          </w:p>
        </w:tc>
        <w:tc>
          <w:tcPr>
            <w:tcW w:w="709" w:type="dxa"/>
            <w:tcBorders>
              <w:top w:val="nil"/>
              <w:left w:val="nil"/>
              <w:bottom w:val="single" w:sz="4" w:space="0" w:color="auto"/>
              <w:right w:val="single" w:sz="4" w:space="0" w:color="auto"/>
            </w:tcBorders>
            <w:shd w:val="clear" w:color="auto" w:fill="auto"/>
            <w:noWrap/>
            <w:vAlign w:val="bottom"/>
            <w:hideMark/>
          </w:tcPr>
          <w:p w14:paraId="0F6E5C7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7DD645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35E6E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8C73CA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E6FB46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6E68C17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3D3ABB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A6FFE2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576C4A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5862753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543763D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6BFE3D6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56A8E0B"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BFBC88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2547860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43ECB459"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6,04</w:t>
            </w:r>
          </w:p>
        </w:tc>
        <w:tc>
          <w:tcPr>
            <w:tcW w:w="709" w:type="dxa"/>
            <w:tcBorders>
              <w:top w:val="nil"/>
              <w:left w:val="nil"/>
              <w:bottom w:val="single" w:sz="4" w:space="0" w:color="auto"/>
              <w:right w:val="single" w:sz="4" w:space="0" w:color="auto"/>
            </w:tcBorders>
            <w:shd w:val="clear" w:color="auto" w:fill="auto"/>
            <w:noWrap/>
            <w:vAlign w:val="bottom"/>
            <w:hideMark/>
          </w:tcPr>
          <w:p w14:paraId="6ACF87F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369FA2B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532F352"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EAD4F4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9C7435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C70283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5C2BEB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B1C118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ED9632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4BD935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37CAC8C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79852F0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2C09F830"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3D7F5C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6EFC3BC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5D8DA6B1"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10,99</w:t>
            </w:r>
          </w:p>
        </w:tc>
        <w:tc>
          <w:tcPr>
            <w:tcW w:w="709" w:type="dxa"/>
            <w:tcBorders>
              <w:top w:val="nil"/>
              <w:left w:val="nil"/>
              <w:bottom w:val="single" w:sz="4" w:space="0" w:color="auto"/>
              <w:right w:val="single" w:sz="4" w:space="0" w:color="auto"/>
            </w:tcBorders>
            <w:shd w:val="clear" w:color="auto" w:fill="auto"/>
            <w:noWrap/>
            <w:vAlign w:val="bottom"/>
            <w:hideMark/>
          </w:tcPr>
          <w:p w14:paraId="1E40C21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35620A5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D33E20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1A74183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2D2BE3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19D9217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9E4F2D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F453FE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EB16F4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80732B7"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07315F3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C1F68F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04582ED1"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5830EF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5FE22F8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f</w:t>
            </w:r>
          </w:p>
        </w:tc>
        <w:tc>
          <w:tcPr>
            <w:tcW w:w="708" w:type="dxa"/>
            <w:tcBorders>
              <w:top w:val="nil"/>
              <w:left w:val="nil"/>
              <w:bottom w:val="single" w:sz="4" w:space="0" w:color="auto"/>
              <w:right w:val="single" w:sz="4" w:space="0" w:color="auto"/>
            </w:tcBorders>
            <w:shd w:val="clear" w:color="auto" w:fill="auto"/>
            <w:noWrap/>
            <w:vAlign w:val="bottom"/>
            <w:hideMark/>
          </w:tcPr>
          <w:p w14:paraId="03459241"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3,45</w:t>
            </w:r>
          </w:p>
        </w:tc>
        <w:tc>
          <w:tcPr>
            <w:tcW w:w="709" w:type="dxa"/>
            <w:tcBorders>
              <w:top w:val="nil"/>
              <w:left w:val="nil"/>
              <w:bottom w:val="single" w:sz="4" w:space="0" w:color="auto"/>
              <w:right w:val="single" w:sz="4" w:space="0" w:color="auto"/>
            </w:tcBorders>
            <w:shd w:val="clear" w:color="auto" w:fill="auto"/>
            <w:noWrap/>
            <w:vAlign w:val="bottom"/>
            <w:hideMark/>
          </w:tcPr>
          <w:p w14:paraId="1F087D0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23B1AFA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2AD051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2A9389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60EDE99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226A71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FE3D18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1EAE5A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4B79839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FBB54F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0B63D6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0A5F47F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71A69417"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608ACD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55DC892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g</w:t>
            </w:r>
          </w:p>
        </w:tc>
        <w:tc>
          <w:tcPr>
            <w:tcW w:w="708" w:type="dxa"/>
            <w:tcBorders>
              <w:top w:val="nil"/>
              <w:left w:val="nil"/>
              <w:bottom w:val="single" w:sz="4" w:space="0" w:color="auto"/>
              <w:right w:val="single" w:sz="4" w:space="0" w:color="auto"/>
            </w:tcBorders>
            <w:shd w:val="clear" w:color="auto" w:fill="auto"/>
            <w:noWrap/>
            <w:vAlign w:val="bottom"/>
            <w:hideMark/>
          </w:tcPr>
          <w:p w14:paraId="08877CF6"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10,89</w:t>
            </w:r>
          </w:p>
        </w:tc>
        <w:tc>
          <w:tcPr>
            <w:tcW w:w="709" w:type="dxa"/>
            <w:tcBorders>
              <w:top w:val="nil"/>
              <w:left w:val="nil"/>
              <w:bottom w:val="single" w:sz="4" w:space="0" w:color="auto"/>
              <w:right w:val="single" w:sz="4" w:space="0" w:color="auto"/>
            </w:tcBorders>
            <w:shd w:val="clear" w:color="auto" w:fill="auto"/>
            <w:noWrap/>
            <w:vAlign w:val="bottom"/>
            <w:hideMark/>
          </w:tcPr>
          <w:p w14:paraId="50D1954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358893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694638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5BA675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B1B4AC7"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110636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CC309B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15979E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0A60A4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CE60A1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501DA6D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1C97410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2EDF1E42"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E8C1B7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15</w:t>
            </w:r>
          </w:p>
        </w:tc>
        <w:tc>
          <w:tcPr>
            <w:tcW w:w="540" w:type="dxa"/>
            <w:tcBorders>
              <w:top w:val="nil"/>
              <w:left w:val="nil"/>
              <w:bottom w:val="single" w:sz="4" w:space="0" w:color="auto"/>
              <w:right w:val="single" w:sz="4" w:space="0" w:color="auto"/>
            </w:tcBorders>
            <w:shd w:val="clear" w:color="auto" w:fill="auto"/>
            <w:noWrap/>
            <w:vAlign w:val="bottom"/>
            <w:hideMark/>
          </w:tcPr>
          <w:p w14:paraId="00054C8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h</w:t>
            </w:r>
          </w:p>
        </w:tc>
        <w:tc>
          <w:tcPr>
            <w:tcW w:w="708" w:type="dxa"/>
            <w:tcBorders>
              <w:top w:val="nil"/>
              <w:left w:val="nil"/>
              <w:bottom w:val="single" w:sz="4" w:space="0" w:color="auto"/>
              <w:right w:val="single" w:sz="4" w:space="0" w:color="auto"/>
            </w:tcBorders>
            <w:shd w:val="clear" w:color="auto" w:fill="auto"/>
            <w:noWrap/>
            <w:vAlign w:val="bottom"/>
            <w:hideMark/>
          </w:tcPr>
          <w:p w14:paraId="6655199A"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16,72</w:t>
            </w:r>
          </w:p>
        </w:tc>
        <w:tc>
          <w:tcPr>
            <w:tcW w:w="709" w:type="dxa"/>
            <w:tcBorders>
              <w:top w:val="nil"/>
              <w:left w:val="nil"/>
              <w:bottom w:val="single" w:sz="4" w:space="0" w:color="auto"/>
              <w:right w:val="single" w:sz="4" w:space="0" w:color="auto"/>
            </w:tcBorders>
            <w:shd w:val="clear" w:color="auto" w:fill="auto"/>
            <w:noWrap/>
            <w:vAlign w:val="bottom"/>
            <w:hideMark/>
          </w:tcPr>
          <w:p w14:paraId="69C404E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1FFC34E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9877EB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E149CF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7D6F7A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CE719B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8D2FBE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116355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0C0835F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320A76B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5679BA6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16F0CC6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22A941D4"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4098875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w:t>
            </w:r>
          </w:p>
        </w:tc>
        <w:tc>
          <w:tcPr>
            <w:tcW w:w="540" w:type="dxa"/>
            <w:tcBorders>
              <w:top w:val="nil"/>
              <w:left w:val="nil"/>
              <w:bottom w:val="single" w:sz="4" w:space="0" w:color="auto"/>
              <w:right w:val="single" w:sz="4" w:space="0" w:color="auto"/>
            </w:tcBorders>
            <w:shd w:val="clear" w:color="auto" w:fill="auto"/>
            <w:noWrap/>
            <w:vAlign w:val="bottom"/>
            <w:hideMark/>
          </w:tcPr>
          <w:p w14:paraId="368D0B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b</w:t>
            </w:r>
          </w:p>
        </w:tc>
        <w:tc>
          <w:tcPr>
            <w:tcW w:w="708" w:type="dxa"/>
            <w:tcBorders>
              <w:top w:val="nil"/>
              <w:left w:val="nil"/>
              <w:bottom w:val="single" w:sz="4" w:space="0" w:color="auto"/>
              <w:right w:val="single" w:sz="4" w:space="0" w:color="auto"/>
            </w:tcBorders>
            <w:shd w:val="clear" w:color="auto" w:fill="auto"/>
            <w:noWrap/>
            <w:vAlign w:val="bottom"/>
            <w:hideMark/>
          </w:tcPr>
          <w:p w14:paraId="5C084A8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8,71</w:t>
            </w:r>
          </w:p>
        </w:tc>
        <w:tc>
          <w:tcPr>
            <w:tcW w:w="709" w:type="dxa"/>
            <w:tcBorders>
              <w:top w:val="nil"/>
              <w:left w:val="nil"/>
              <w:bottom w:val="single" w:sz="4" w:space="0" w:color="auto"/>
              <w:right w:val="single" w:sz="4" w:space="0" w:color="auto"/>
            </w:tcBorders>
            <w:shd w:val="clear" w:color="auto" w:fill="auto"/>
            <w:noWrap/>
            <w:vAlign w:val="bottom"/>
            <w:hideMark/>
          </w:tcPr>
          <w:p w14:paraId="451FA9A2"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ABB731B"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43BC90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49C9CF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73E6DC6"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710607B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F61E51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399DC06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73E9FEB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2DE66A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59153EA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1F12789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49D4BF7D"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24F16F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w:t>
            </w:r>
          </w:p>
        </w:tc>
        <w:tc>
          <w:tcPr>
            <w:tcW w:w="540" w:type="dxa"/>
            <w:tcBorders>
              <w:top w:val="nil"/>
              <w:left w:val="nil"/>
              <w:bottom w:val="single" w:sz="4" w:space="0" w:color="auto"/>
              <w:right w:val="single" w:sz="4" w:space="0" w:color="auto"/>
            </w:tcBorders>
            <w:shd w:val="clear" w:color="auto" w:fill="auto"/>
            <w:noWrap/>
            <w:vAlign w:val="bottom"/>
            <w:hideMark/>
          </w:tcPr>
          <w:p w14:paraId="3F31D1D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754CB89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6,35</w:t>
            </w:r>
          </w:p>
        </w:tc>
        <w:tc>
          <w:tcPr>
            <w:tcW w:w="709" w:type="dxa"/>
            <w:tcBorders>
              <w:top w:val="nil"/>
              <w:left w:val="nil"/>
              <w:bottom w:val="single" w:sz="4" w:space="0" w:color="auto"/>
              <w:right w:val="single" w:sz="4" w:space="0" w:color="auto"/>
            </w:tcBorders>
            <w:shd w:val="clear" w:color="auto" w:fill="auto"/>
            <w:noWrap/>
            <w:vAlign w:val="bottom"/>
            <w:hideMark/>
          </w:tcPr>
          <w:p w14:paraId="1B535B1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7DB5FF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5FC9CC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271784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C48553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DF98CA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39949CB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54CA9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3914C2E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6C861F5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706C228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265</w:t>
            </w:r>
          </w:p>
        </w:tc>
        <w:tc>
          <w:tcPr>
            <w:tcW w:w="942" w:type="dxa"/>
            <w:tcBorders>
              <w:top w:val="nil"/>
              <w:left w:val="nil"/>
              <w:bottom w:val="single" w:sz="4" w:space="0" w:color="auto"/>
              <w:right w:val="single" w:sz="4" w:space="0" w:color="auto"/>
            </w:tcBorders>
            <w:shd w:val="clear" w:color="auto" w:fill="92D050"/>
            <w:noWrap/>
            <w:vAlign w:val="bottom"/>
            <w:hideMark/>
          </w:tcPr>
          <w:p w14:paraId="7F7515D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42AD7A13"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01C2F02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w:t>
            </w:r>
          </w:p>
        </w:tc>
        <w:tc>
          <w:tcPr>
            <w:tcW w:w="540" w:type="dxa"/>
            <w:tcBorders>
              <w:top w:val="nil"/>
              <w:left w:val="nil"/>
              <w:bottom w:val="single" w:sz="4" w:space="0" w:color="auto"/>
              <w:right w:val="single" w:sz="4" w:space="0" w:color="auto"/>
            </w:tcBorders>
            <w:shd w:val="clear" w:color="auto" w:fill="auto"/>
            <w:noWrap/>
            <w:vAlign w:val="bottom"/>
            <w:hideMark/>
          </w:tcPr>
          <w:p w14:paraId="2E840EE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d</w:t>
            </w:r>
          </w:p>
        </w:tc>
        <w:tc>
          <w:tcPr>
            <w:tcW w:w="708" w:type="dxa"/>
            <w:tcBorders>
              <w:top w:val="nil"/>
              <w:left w:val="nil"/>
              <w:bottom w:val="single" w:sz="4" w:space="0" w:color="auto"/>
              <w:right w:val="single" w:sz="4" w:space="0" w:color="auto"/>
            </w:tcBorders>
            <w:shd w:val="clear" w:color="auto" w:fill="auto"/>
            <w:noWrap/>
            <w:vAlign w:val="bottom"/>
            <w:hideMark/>
          </w:tcPr>
          <w:p w14:paraId="1B3C0AF0"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14,04</w:t>
            </w:r>
          </w:p>
        </w:tc>
        <w:tc>
          <w:tcPr>
            <w:tcW w:w="709" w:type="dxa"/>
            <w:tcBorders>
              <w:top w:val="nil"/>
              <w:left w:val="nil"/>
              <w:bottom w:val="single" w:sz="4" w:space="0" w:color="auto"/>
              <w:right w:val="single" w:sz="4" w:space="0" w:color="auto"/>
            </w:tcBorders>
            <w:shd w:val="clear" w:color="auto" w:fill="auto"/>
            <w:noWrap/>
            <w:vAlign w:val="bottom"/>
            <w:hideMark/>
          </w:tcPr>
          <w:p w14:paraId="697C55F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1FA576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BF78AC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294641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1CF9D3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24D02EC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19FB800"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762AFD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FFFBA45"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099BEA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2533375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38DE4944"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517054F8"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14310E4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w:t>
            </w:r>
          </w:p>
        </w:tc>
        <w:tc>
          <w:tcPr>
            <w:tcW w:w="540" w:type="dxa"/>
            <w:tcBorders>
              <w:top w:val="nil"/>
              <w:left w:val="nil"/>
              <w:bottom w:val="single" w:sz="4" w:space="0" w:color="auto"/>
              <w:right w:val="single" w:sz="4" w:space="0" w:color="auto"/>
            </w:tcBorders>
            <w:shd w:val="clear" w:color="auto" w:fill="auto"/>
            <w:noWrap/>
            <w:vAlign w:val="bottom"/>
            <w:hideMark/>
          </w:tcPr>
          <w:p w14:paraId="38FCCE4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e</w:t>
            </w:r>
          </w:p>
        </w:tc>
        <w:tc>
          <w:tcPr>
            <w:tcW w:w="708" w:type="dxa"/>
            <w:tcBorders>
              <w:top w:val="nil"/>
              <w:left w:val="nil"/>
              <w:bottom w:val="single" w:sz="4" w:space="0" w:color="auto"/>
              <w:right w:val="single" w:sz="4" w:space="0" w:color="auto"/>
            </w:tcBorders>
            <w:shd w:val="clear" w:color="auto" w:fill="auto"/>
            <w:noWrap/>
            <w:vAlign w:val="bottom"/>
            <w:hideMark/>
          </w:tcPr>
          <w:p w14:paraId="5582142B"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13,32</w:t>
            </w:r>
          </w:p>
        </w:tc>
        <w:tc>
          <w:tcPr>
            <w:tcW w:w="709" w:type="dxa"/>
            <w:tcBorders>
              <w:top w:val="nil"/>
              <w:left w:val="nil"/>
              <w:bottom w:val="single" w:sz="4" w:space="0" w:color="auto"/>
              <w:right w:val="single" w:sz="4" w:space="0" w:color="auto"/>
            </w:tcBorders>
            <w:shd w:val="clear" w:color="auto" w:fill="auto"/>
            <w:noWrap/>
            <w:vAlign w:val="bottom"/>
            <w:hideMark/>
          </w:tcPr>
          <w:p w14:paraId="7A4C8D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5CC77A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018122B"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67DF2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08BFD02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41A1706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961685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58ECE4C3"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131103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0EB2C1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7ABF4FF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186ABA0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r w:rsidR="00573C6C" w:rsidRPr="00AF0BFE" w14:paraId="68FA226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D789C8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16</w:t>
            </w:r>
          </w:p>
        </w:tc>
        <w:tc>
          <w:tcPr>
            <w:tcW w:w="540" w:type="dxa"/>
            <w:tcBorders>
              <w:top w:val="nil"/>
              <w:left w:val="nil"/>
              <w:bottom w:val="single" w:sz="4" w:space="0" w:color="auto"/>
              <w:right w:val="single" w:sz="4" w:space="0" w:color="auto"/>
            </w:tcBorders>
            <w:shd w:val="clear" w:color="auto" w:fill="auto"/>
            <w:noWrap/>
            <w:vAlign w:val="bottom"/>
            <w:hideMark/>
          </w:tcPr>
          <w:p w14:paraId="771A29E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f</w:t>
            </w:r>
          </w:p>
        </w:tc>
        <w:tc>
          <w:tcPr>
            <w:tcW w:w="708" w:type="dxa"/>
            <w:tcBorders>
              <w:top w:val="nil"/>
              <w:left w:val="nil"/>
              <w:bottom w:val="single" w:sz="4" w:space="0" w:color="auto"/>
              <w:right w:val="single" w:sz="4" w:space="0" w:color="auto"/>
            </w:tcBorders>
            <w:shd w:val="clear" w:color="auto" w:fill="auto"/>
            <w:noWrap/>
            <w:vAlign w:val="bottom"/>
            <w:hideMark/>
          </w:tcPr>
          <w:p w14:paraId="41C77A75"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4,61</w:t>
            </w:r>
          </w:p>
        </w:tc>
        <w:tc>
          <w:tcPr>
            <w:tcW w:w="709" w:type="dxa"/>
            <w:tcBorders>
              <w:top w:val="nil"/>
              <w:left w:val="nil"/>
              <w:bottom w:val="single" w:sz="4" w:space="0" w:color="auto"/>
              <w:right w:val="single" w:sz="4" w:space="0" w:color="auto"/>
            </w:tcBorders>
            <w:shd w:val="clear" w:color="auto" w:fill="auto"/>
            <w:noWrap/>
            <w:vAlign w:val="bottom"/>
            <w:hideMark/>
          </w:tcPr>
          <w:p w14:paraId="1CB1C30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6A93CC4A"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4311308A"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057FE91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171CD6DE"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486BC42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950431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72B858D"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6BAF602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20830D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bottom"/>
            <w:hideMark/>
          </w:tcPr>
          <w:p w14:paraId="4F45F049"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275</w:t>
            </w:r>
          </w:p>
        </w:tc>
        <w:tc>
          <w:tcPr>
            <w:tcW w:w="942" w:type="dxa"/>
            <w:tcBorders>
              <w:top w:val="nil"/>
              <w:left w:val="nil"/>
              <w:bottom w:val="single" w:sz="4" w:space="0" w:color="auto"/>
              <w:right w:val="single" w:sz="4" w:space="0" w:color="auto"/>
            </w:tcBorders>
            <w:shd w:val="clear" w:color="auto" w:fill="92D050"/>
            <w:noWrap/>
            <w:vAlign w:val="bottom"/>
            <w:hideMark/>
          </w:tcPr>
          <w:p w14:paraId="491FEDF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1BFA158E"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5F07CB26"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lastRenderedPageBreak/>
              <w:t>16</w:t>
            </w:r>
          </w:p>
        </w:tc>
        <w:tc>
          <w:tcPr>
            <w:tcW w:w="540" w:type="dxa"/>
            <w:tcBorders>
              <w:top w:val="nil"/>
              <w:left w:val="nil"/>
              <w:bottom w:val="single" w:sz="4" w:space="0" w:color="auto"/>
              <w:right w:val="single" w:sz="4" w:space="0" w:color="auto"/>
            </w:tcBorders>
            <w:shd w:val="clear" w:color="auto" w:fill="auto"/>
            <w:noWrap/>
            <w:vAlign w:val="bottom"/>
            <w:hideMark/>
          </w:tcPr>
          <w:p w14:paraId="49094DF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vv</w:t>
            </w:r>
          </w:p>
        </w:tc>
        <w:tc>
          <w:tcPr>
            <w:tcW w:w="708" w:type="dxa"/>
            <w:tcBorders>
              <w:top w:val="nil"/>
              <w:left w:val="nil"/>
              <w:bottom w:val="single" w:sz="4" w:space="0" w:color="auto"/>
              <w:right w:val="single" w:sz="4" w:space="0" w:color="auto"/>
            </w:tcBorders>
            <w:shd w:val="clear" w:color="auto" w:fill="auto"/>
            <w:noWrap/>
            <w:vAlign w:val="bottom"/>
            <w:hideMark/>
          </w:tcPr>
          <w:p w14:paraId="04FFE7ED"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0,13</w:t>
            </w:r>
          </w:p>
        </w:tc>
        <w:tc>
          <w:tcPr>
            <w:tcW w:w="709" w:type="dxa"/>
            <w:tcBorders>
              <w:top w:val="nil"/>
              <w:left w:val="nil"/>
              <w:bottom w:val="single" w:sz="4" w:space="0" w:color="auto"/>
              <w:right w:val="single" w:sz="4" w:space="0" w:color="auto"/>
            </w:tcBorders>
            <w:shd w:val="clear" w:color="auto" w:fill="auto"/>
            <w:noWrap/>
            <w:vAlign w:val="bottom"/>
            <w:hideMark/>
          </w:tcPr>
          <w:p w14:paraId="68712C9D"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80</w:t>
            </w:r>
          </w:p>
        </w:tc>
        <w:tc>
          <w:tcPr>
            <w:tcW w:w="709" w:type="dxa"/>
            <w:tcBorders>
              <w:top w:val="nil"/>
              <w:left w:val="nil"/>
              <w:bottom w:val="single" w:sz="4" w:space="0" w:color="auto"/>
              <w:right w:val="single" w:sz="4" w:space="0" w:color="auto"/>
            </w:tcBorders>
            <w:shd w:val="clear" w:color="auto" w:fill="auto"/>
            <w:noWrap/>
            <w:vAlign w:val="bottom"/>
            <w:hideMark/>
          </w:tcPr>
          <w:p w14:paraId="58C961B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center"/>
            <w:hideMark/>
          </w:tcPr>
          <w:p w14:paraId="40B7A6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6080BBA4"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45AB69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5BEDF08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2326D4C"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397E42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2518D3C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4481863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10</w:t>
            </w:r>
          </w:p>
        </w:tc>
        <w:tc>
          <w:tcPr>
            <w:tcW w:w="567" w:type="dxa"/>
            <w:tcBorders>
              <w:top w:val="nil"/>
              <w:left w:val="nil"/>
              <w:bottom w:val="single" w:sz="4" w:space="0" w:color="auto"/>
              <w:right w:val="single" w:sz="4" w:space="0" w:color="auto"/>
            </w:tcBorders>
            <w:shd w:val="clear" w:color="auto" w:fill="auto"/>
            <w:noWrap/>
            <w:vAlign w:val="bottom"/>
            <w:hideMark/>
          </w:tcPr>
          <w:p w14:paraId="380778D3"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205</w:t>
            </w:r>
          </w:p>
        </w:tc>
        <w:tc>
          <w:tcPr>
            <w:tcW w:w="942" w:type="dxa"/>
            <w:tcBorders>
              <w:top w:val="nil"/>
              <w:left w:val="nil"/>
              <w:bottom w:val="single" w:sz="4" w:space="0" w:color="auto"/>
              <w:right w:val="single" w:sz="4" w:space="0" w:color="auto"/>
            </w:tcBorders>
            <w:shd w:val="clear" w:color="auto" w:fill="92D050"/>
            <w:noWrap/>
            <w:vAlign w:val="bottom"/>
            <w:hideMark/>
          </w:tcPr>
          <w:p w14:paraId="11B3060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IV</w:t>
            </w:r>
          </w:p>
        </w:tc>
      </w:tr>
      <w:tr w:rsidR="00573C6C" w:rsidRPr="00AF0BFE" w14:paraId="2A563364" w14:textId="77777777" w:rsidTr="00573C6C">
        <w:trPr>
          <w:trHeight w:val="300"/>
        </w:trPr>
        <w:tc>
          <w:tcPr>
            <w:tcW w:w="448" w:type="dxa"/>
            <w:tcBorders>
              <w:top w:val="nil"/>
              <w:left w:val="single" w:sz="4" w:space="0" w:color="auto"/>
              <w:bottom w:val="single" w:sz="4" w:space="0" w:color="auto"/>
              <w:right w:val="single" w:sz="4" w:space="0" w:color="auto"/>
            </w:tcBorders>
            <w:shd w:val="clear" w:color="auto" w:fill="auto"/>
            <w:noWrap/>
            <w:vAlign w:val="bottom"/>
            <w:hideMark/>
          </w:tcPr>
          <w:p w14:paraId="64199D1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17</w:t>
            </w:r>
          </w:p>
        </w:tc>
        <w:tc>
          <w:tcPr>
            <w:tcW w:w="540" w:type="dxa"/>
            <w:tcBorders>
              <w:top w:val="nil"/>
              <w:left w:val="nil"/>
              <w:bottom w:val="single" w:sz="4" w:space="0" w:color="auto"/>
              <w:right w:val="single" w:sz="4" w:space="0" w:color="auto"/>
            </w:tcBorders>
            <w:shd w:val="clear" w:color="auto" w:fill="auto"/>
            <w:noWrap/>
            <w:vAlign w:val="bottom"/>
            <w:hideMark/>
          </w:tcPr>
          <w:p w14:paraId="45AD21AC"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c</w:t>
            </w:r>
          </w:p>
        </w:tc>
        <w:tc>
          <w:tcPr>
            <w:tcW w:w="708" w:type="dxa"/>
            <w:tcBorders>
              <w:top w:val="nil"/>
              <w:left w:val="nil"/>
              <w:bottom w:val="single" w:sz="4" w:space="0" w:color="auto"/>
              <w:right w:val="single" w:sz="4" w:space="0" w:color="auto"/>
            </w:tcBorders>
            <w:shd w:val="clear" w:color="auto" w:fill="auto"/>
            <w:noWrap/>
            <w:vAlign w:val="bottom"/>
            <w:hideMark/>
          </w:tcPr>
          <w:p w14:paraId="1DF1AFE8" w14:textId="77777777" w:rsidR="00AF0BFE" w:rsidRPr="00AF0BFE" w:rsidRDefault="00AF0BFE" w:rsidP="00AF0BFE">
            <w:pPr>
              <w:spacing w:after="0" w:line="240" w:lineRule="auto"/>
              <w:jc w:val="right"/>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4,73</w:t>
            </w:r>
          </w:p>
        </w:tc>
        <w:tc>
          <w:tcPr>
            <w:tcW w:w="709" w:type="dxa"/>
            <w:tcBorders>
              <w:top w:val="nil"/>
              <w:left w:val="nil"/>
              <w:bottom w:val="single" w:sz="4" w:space="0" w:color="auto"/>
              <w:right w:val="single" w:sz="4" w:space="0" w:color="auto"/>
            </w:tcBorders>
            <w:shd w:val="clear" w:color="auto" w:fill="auto"/>
            <w:noWrap/>
            <w:vAlign w:val="bottom"/>
            <w:hideMark/>
          </w:tcPr>
          <w:p w14:paraId="5BF62AC0"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120</w:t>
            </w:r>
          </w:p>
        </w:tc>
        <w:tc>
          <w:tcPr>
            <w:tcW w:w="709" w:type="dxa"/>
            <w:tcBorders>
              <w:top w:val="nil"/>
              <w:left w:val="nil"/>
              <w:bottom w:val="single" w:sz="4" w:space="0" w:color="auto"/>
              <w:right w:val="single" w:sz="4" w:space="0" w:color="auto"/>
            </w:tcBorders>
            <w:shd w:val="clear" w:color="auto" w:fill="auto"/>
            <w:noWrap/>
            <w:vAlign w:val="bottom"/>
            <w:hideMark/>
          </w:tcPr>
          <w:p w14:paraId="0DD2EEEE"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024D881"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5092C7F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2A0E5FB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8" w:type="dxa"/>
            <w:tcBorders>
              <w:top w:val="nil"/>
              <w:left w:val="nil"/>
              <w:bottom w:val="single" w:sz="4" w:space="0" w:color="auto"/>
              <w:right w:val="single" w:sz="4" w:space="0" w:color="auto"/>
            </w:tcBorders>
            <w:shd w:val="clear" w:color="auto" w:fill="auto"/>
            <w:noWrap/>
            <w:vAlign w:val="bottom"/>
            <w:hideMark/>
          </w:tcPr>
          <w:p w14:paraId="047ADB88"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20</w:t>
            </w:r>
          </w:p>
        </w:tc>
        <w:tc>
          <w:tcPr>
            <w:tcW w:w="567" w:type="dxa"/>
            <w:tcBorders>
              <w:top w:val="nil"/>
              <w:left w:val="nil"/>
              <w:bottom w:val="single" w:sz="4" w:space="0" w:color="auto"/>
              <w:right w:val="single" w:sz="4" w:space="0" w:color="auto"/>
            </w:tcBorders>
            <w:shd w:val="clear" w:color="auto" w:fill="auto"/>
            <w:noWrap/>
            <w:vAlign w:val="center"/>
            <w:hideMark/>
          </w:tcPr>
          <w:p w14:paraId="7844A108"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20</w:t>
            </w:r>
          </w:p>
        </w:tc>
        <w:tc>
          <w:tcPr>
            <w:tcW w:w="709" w:type="dxa"/>
            <w:tcBorders>
              <w:top w:val="nil"/>
              <w:left w:val="nil"/>
              <w:bottom w:val="single" w:sz="4" w:space="0" w:color="auto"/>
              <w:right w:val="single" w:sz="4" w:space="0" w:color="auto"/>
            </w:tcBorders>
            <w:shd w:val="clear" w:color="auto" w:fill="auto"/>
            <w:noWrap/>
            <w:vAlign w:val="center"/>
            <w:hideMark/>
          </w:tcPr>
          <w:p w14:paraId="7BE2ABAF"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15</w:t>
            </w:r>
          </w:p>
        </w:tc>
        <w:tc>
          <w:tcPr>
            <w:tcW w:w="567" w:type="dxa"/>
            <w:tcBorders>
              <w:top w:val="nil"/>
              <w:left w:val="nil"/>
              <w:bottom w:val="single" w:sz="4" w:space="0" w:color="auto"/>
              <w:right w:val="single" w:sz="4" w:space="0" w:color="auto"/>
            </w:tcBorders>
            <w:shd w:val="clear" w:color="auto" w:fill="auto"/>
            <w:noWrap/>
            <w:vAlign w:val="center"/>
            <w:hideMark/>
          </w:tcPr>
          <w:p w14:paraId="41E15B79" w14:textId="77777777" w:rsidR="00AF0BFE" w:rsidRPr="00AF0BFE" w:rsidRDefault="00AF0BFE" w:rsidP="00AF0BFE">
            <w:pPr>
              <w:spacing w:after="0" w:line="240" w:lineRule="auto"/>
              <w:jc w:val="center"/>
              <w:rPr>
                <w:rFonts w:eastAsia="Times New Roman" w:cstheme="minorHAnsi"/>
                <w:color w:val="000000"/>
                <w:kern w:val="0"/>
                <w:sz w:val="18"/>
                <w:szCs w:val="18"/>
                <w:lang w:eastAsia="hr-HR"/>
                <w14:ligatures w14:val="none"/>
              </w:rPr>
            </w:pPr>
            <w:r w:rsidRPr="00AF0BFE">
              <w:rPr>
                <w:rFonts w:eastAsia="Times New Roman" w:cstheme="minorHAnsi"/>
                <w:color w:val="000000"/>
                <w:kern w:val="0"/>
                <w:sz w:val="18"/>
                <w:szCs w:val="18"/>
                <w:lang w:eastAsia="hr-HR"/>
                <w14:ligatures w14:val="none"/>
              </w:rPr>
              <w:t>0</w:t>
            </w:r>
          </w:p>
        </w:tc>
        <w:tc>
          <w:tcPr>
            <w:tcW w:w="567" w:type="dxa"/>
            <w:tcBorders>
              <w:top w:val="nil"/>
              <w:left w:val="nil"/>
              <w:bottom w:val="single" w:sz="4" w:space="0" w:color="auto"/>
              <w:right w:val="single" w:sz="4" w:space="0" w:color="auto"/>
            </w:tcBorders>
            <w:shd w:val="clear" w:color="auto" w:fill="auto"/>
            <w:noWrap/>
            <w:vAlign w:val="bottom"/>
            <w:hideMark/>
          </w:tcPr>
          <w:p w14:paraId="7D7F1761"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40</w:t>
            </w:r>
          </w:p>
        </w:tc>
        <w:tc>
          <w:tcPr>
            <w:tcW w:w="567" w:type="dxa"/>
            <w:tcBorders>
              <w:top w:val="nil"/>
              <w:left w:val="nil"/>
              <w:bottom w:val="single" w:sz="4" w:space="0" w:color="auto"/>
              <w:right w:val="single" w:sz="4" w:space="0" w:color="auto"/>
            </w:tcBorders>
            <w:shd w:val="clear" w:color="auto" w:fill="auto"/>
            <w:noWrap/>
            <w:vAlign w:val="bottom"/>
            <w:hideMark/>
          </w:tcPr>
          <w:p w14:paraId="0FB0F00F"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295</w:t>
            </w:r>
          </w:p>
        </w:tc>
        <w:tc>
          <w:tcPr>
            <w:tcW w:w="942" w:type="dxa"/>
            <w:tcBorders>
              <w:top w:val="nil"/>
              <w:left w:val="nil"/>
              <w:bottom w:val="single" w:sz="4" w:space="0" w:color="auto"/>
              <w:right w:val="single" w:sz="4" w:space="0" w:color="auto"/>
            </w:tcBorders>
            <w:shd w:val="clear" w:color="auto" w:fill="FFFF00"/>
            <w:noWrap/>
            <w:vAlign w:val="bottom"/>
            <w:hideMark/>
          </w:tcPr>
          <w:p w14:paraId="11F620D5" w14:textId="77777777" w:rsidR="00AF0BFE" w:rsidRPr="00AF0BFE" w:rsidRDefault="00AF0BFE" w:rsidP="00AF0BFE">
            <w:pPr>
              <w:spacing w:after="0" w:line="240" w:lineRule="auto"/>
              <w:jc w:val="center"/>
              <w:rPr>
                <w:rFonts w:eastAsia="Times New Roman" w:cstheme="minorHAnsi"/>
                <w:kern w:val="0"/>
                <w:sz w:val="18"/>
                <w:szCs w:val="18"/>
                <w:lang w:eastAsia="hr-HR"/>
                <w14:ligatures w14:val="none"/>
              </w:rPr>
            </w:pPr>
            <w:r w:rsidRPr="00AF0BFE">
              <w:rPr>
                <w:rFonts w:eastAsia="Times New Roman" w:cstheme="minorHAnsi"/>
                <w:kern w:val="0"/>
                <w:sz w:val="18"/>
                <w:szCs w:val="18"/>
                <w:lang w:eastAsia="hr-HR"/>
                <w14:ligatures w14:val="none"/>
              </w:rPr>
              <w:t>III</w:t>
            </w:r>
          </w:p>
        </w:tc>
      </w:tr>
    </w:tbl>
    <w:p w14:paraId="6C3581E2" w14:textId="5F7CF7E5" w:rsidR="00AF0BFE" w:rsidRDefault="00573C6C" w:rsidP="00573C6C">
      <w:pPr>
        <w:jc w:val="center"/>
        <w:rPr>
          <w:sz w:val="20"/>
          <w:szCs w:val="20"/>
        </w:rPr>
      </w:pPr>
      <w:r>
        <w:rPr>
          <w:sz w:val="20"/>
          <w:szCs w:val="20"/>
        </w:rPr>
        <w:t>Izvor: Hrvatske šume, UŠP Buzet</w:t>
      </w:r>
    </w:p>
    <w:p w14:paraId="5173D9F0" w14:textId="602E4EFB" w:rsidR="00E14858" w:rsidRPr="00E14858" w:rsidRDefault="00E14858" w:rsidP="00E14858">
      <w:pPr>
        <w:pStyle w:val="Opisslike"/>
        <w:keepNext/>
        <w:jc w:val="center"/>
        <w:rPr>
          <w:i w:val="0"/>
          <w:iCs w:val="0"/>
          <w:color w:val="auto"/>
          <w:sz w:val="20"/>
          <w:szCs w:val="20"/>
        </w:rPr>
      </w:pPr>
      <w:bookmarkStart w:id="58" w:name="_Toc190151602"/>
      <w:r w:rsidRPr="00E14858">
        <w:rPr>
          <w:b/>
          <w:bCs/>
          <w:i w:val="0"/>
          <w:iCs w:val="0"/>
          <w:color w:val="auto"/>
          <w:sz w:val="20"/>
          <w:szCs w:val="20"/>
        </w:rPr>
        <w:t xml:space="preserve">Tablica </w:t>
      </w:r>
      <w:r w:rsidRPr="00E14858">
        <w:rPr>
          <w:b/>
          <w:bCs/>
          <w:i w:val="0"/>
          <w:iCs w:val="0"/>
          <w:color w:val="auto"/>
          <w:sz w:val="20"/>
          <w:szCs w:val="20"/>
        </w:rPr>
        <w:fldChar w:fldCharType="begin"/>
      </w:r>
      <w:r w:rsidRPr="00E14858">
        <w:rPr>
          <w:b/>
          <w:bCs/>
          <w:i w:val="0"/>
          <w:iCs w:val="0"/>
          <w:color w:val="auto"/>
          <w:sz w:val="20"/>
          <w:szCs w:val="20"/>
        </w:rPr>
        <w:instrText xml:space="preserve"> SEQ Tablica \* ARABIC </w:instrText>
      </w:r>
      <w:r w:rsidRPr="00E14858">
        <w:rPr>
          <w:b/>
          <w:bCs/>
          <w:i w:val="0"/>
          <w:iCs w:val="0"/>
          <w:color w:val="auto"/>
          <w:sz w:val="20"/>
          <w:szCs w:val="20"/>
        </w:rPr>
        <w:fldChar w:fldCharType="separate"/>
      </w:r>
      <w:r w:rsidR="000227E3">
        <w:rPr>
          <w:b/>
          <w:bCs/>
          <w:i w:val="0"/>
          <w:iCs w:val="0"/>
          <w:noProof/>
          <w:color w:val="auto"/>
          <w:sz w:val="20"/>
          <w:szCs w:val="20"/>
        </w:rPr>
        <w:t>12</w:t>
      </w:r>
      <w:r w:rsidRPr="00E14858">
        <w:rPr>
          <w:b/>
          <w:bCs/>
          <w:i w:val="0"/>
          <w:iCs w:val="0"/>
          <w:color w:val="auto"/>
          <w:sz w:val="20"/>
          <w:szCs w:val="20"/>
        </w:rPr>
        <w:fldChar w:fldCharType="end"/>
      </w:r>
      <w:r w:rsidRPr="00E14858">
        <w:rPr>
          <w:b/>
          <w:bCs/>
          <w:i w:val="0"/>
          <w:iCs w:val="0"/>
          <w:color w:val="auto"/>
          <w:sz w:val="20"/>
          <w:szCs w:val="20"/>
        </w:rPr>
        <w:t>.</w:t>
      </w:r>
      <w:r w:rsidRPr="00E14858">
        <w:rPr>
          <w:i w:val="0"/>
          <w:iCs w:val="0"/>
          <w:color w:val="auto"/>
          <w:sz w:val="20"/>
          <w:szCs w:val="20"/>
        </w:rPr>
        <w:t xml:space="preserve"> Ukupna površina državnih šuma </w:t>
      </w:r>
      <w:r>
        <w:rPr>
          <w:i w:val="0"/>
          <w:iCs w:val="0"/>
          <w:color w:val="auto"/>
          <w:sz w:val="20"/>
          <w:szCs w:val="20"/>
        </w:rPr>
        <w:t>„</w:t>
      </w:r>
      <w:r w:rsidRPr="00E14858">
        <w:rPr>
          <w:i w:val="0"/>
          <w:iCs w:val="0"/>
          <w:color w:val="auto"/>
          <w:sz w:val="20"/>
          <w:szCs w:val="20"/>
        </w:rPr>
        <w:t>GJ MIRNA</w:t>
      </w:r>
      <w:r>
        <w:rPr>
          <w:i w:val="0"/>
          <w:iCs w:val="0"/>
          <w:color w:val="auto"/>
          <w:sz w:val="20"/>
          <w:szCs w:val="20"/>
        </w:rPr>
        <w:t>“</w:t>
      </w:r>
      <w:r w:rsidRPr="00E14858">
        <w:rPr>
          <w:i w:val="0"/>
          <w:iCs w:val="0"/>
          <w:color w:val="auto"/>
          <w:sz w:val="20"/>
          <w:szCs w:val="20"/>
        </w:rPr>
        <w:t xml:space="preserve"> po stupnjevima ugroženosti od požara</w:t>
      </w:r>
      <w:bookmarkEnd w:id="58"/>
    </w:p>
    <w:tbl>
      <w:tblPr>
        <w:tblW w:w="2843" w:type="dxa"/>
        <w:jc w:val="center"/>
        <w:tblLook w:val="04A0" w:firstRow="1" w:lastRow="0" w:firstColumn="1" w:lastColumn="0" w:noHBand="0" w:noVBand="1"/>
      </w:tblPr>
      <w:tblGrid>
        <w:gridCol w:w="1210"/>
        <w:gridCol w:w="262"/>
        <w:gridCol w:w="1109"/>
        <w:gridCol w:w="262"/>
      </w:tblGrid>
      <w:tr w:rsidR="00573C6C" w:rsidRPr="00573C6C" w14:paraId="37B50490" w14:textId="77777777" w:rsidTr="00E14858">
        <w:trPr>
          <w:trHeight w:val="300"/>
          <w:jc w:val="center"/>
        </w:trPr>
        <w:tc>
          <w:tcPr>
            <w:tcW w:w="2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A9723"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GJ "MIRNA"</w:t>
            </w:r>
          </w:p>
        </w:tc>
      </w:tr>
      <w:tr w:rsidR="00573C6C" w:rsidRPr="00573C6C" w14:paraId="2B3399EA" w14:textId="77777777" w:rsidTr="00E14858">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367CE30D"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I. stupanj</w:t>
            </w:r>
          </w:p>
        </w:tc>
        <w:tc>
          <w:tcPr>
            <w:tcW w:w="262" w:type="dxa"/>
            <w:tcBorders>
              <w:top w:val="nil"/>
              <w:left w:val="nil"/>
              <w:bottom w:val="single" w:sz="4" w:space="0" w:color="auto"/>
              <w:right w:val="single" w:sz="4" w:space="0" w:color="auto"/>
            </w:tcBorders>
            <w:shd w:val="clear" w:color="auto" w:fill="auto"/>
            <w:noWrap/>
            <w:vAlign w:val="bottom"/>
            <w:hideMark/>
          </w:tcPr>
          <w:p w14:paraId="701F4249"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c>
          <w:tcPr>
            <w:tcW w:w="1109" w:type="dxa"/>
            <w:tcBorders>
              <w:top w:val="nil"/>
              <w:left w:val="nil"/>
              <w:bottom w:val="single" w:sz="4" w:space="0" w:color="auto"/>
              <w:right w:val="single" w:sz="4" w:space="0" w:color="auto"/>
            </w:tcBorders>
            <w:shd w:val="clear" w:color="auto" w:fill="auto"/>
            <w:noWrap/>
            <w:vAlign w:val="bottom"/>
            <w:hideMark/>
          </w:tcPr>
          <w:p w14:paraId="7A3EDF2E"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w:t>
            </w:r>
          </w:p>
        </w:tc>
        <w:tc>
          <w:tcPr>
            <w:tcW w:w="262" w:type="dxa"/>
            <w:tcBorders>
              <w:top w:val="nil"/>
              <w:left w:val="nil"/>
              <w:bottom w:val="single" w:sz="4" w:space="0" w:color="auto"/>
              <w:right w:val="single" w:sz="4" w:space="0" w:color="auto"/>
            </w:tcBorders>
            <w:shd w:val="clear" w:color="auto" w:fill="auto"/>
            <w:noWrap/>
            <w:vAlign w:val="bottom"/>
            <w:hideMark/>
          </w:tcPr>
          <w:p w14:paraId="5904E0DE"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r>
      <w:tr w:rsidR="00573C6C" w:rsidRPr="00573C6C" w14:paraId="535BEC60" w14:textId="77777777" w:rsidTr="00E14858">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75A463BF" w14:textId="0B4152EE" w:rsidR="00573C6C" w:rsidRPr="00573C6C" w:rsidRDefault="00573C6C" w:rsidP="00573C6C">
            <w:pPr>
              <w:spacing w:after="0" w:line="240" w:lineRule="auto"/>
              <w:jc w:val="left"/>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xml:space="preserve">II. </w:t>
            </w:r>
            <w:r>
              <w:rPr>
                <w:rFonts w:eastAsia="Times New Roman" w:cstheme="minorHAnsi"/>
                <w:color w:val="000000"/>
                <w:kern w:val="0"/>
                <w:sz w:val="20"/>
                <w:szCs w:val="20"/>
                <w:lang w:eastAsia="hr-HR"/>
                <w14:ligatures w14:val="none"/>
              </w:rPr>
              <w:t>s</w:t>
            </w:r>
            <w:r w:rsidRPr="00573C6C">
              <w:rPr>
                <w:rFonts w:eastAsia="Times New Roman" w:cstheme="minorHAnsi"/>
                <w:color w:val="000000"/>
                <w:kern w:val="0"/>
                <w:sz w:val="20"/>
                <w:szCs w:val="20"/>
                <w:lang w:eastAsia="hr-HR"/>
                <w14:ligatures w14:val="none"/>
              </w:rPr>
              <w:t>tupanj</w:t>
            </w:r>
          </w:p>
        </w:tc>
        <w:tc>
          <w:tcPr>
            <w:tcW w:w="262" w:type="dxa"/>
            <w:tcBorders>
              <w:top w:val="nil"/>
              <w:left w:val="nil"/>
              <w:bottom w:val="single" w:sz="4" w:space="0" w:color="auto"/>
              <w:right w:val="single" w:sz="4" w:space="0" w:color="auto"/>
            </w:tcBorders>
            <w:shd w:val="clear" w:color="auto" w:fill="auto"/>
            <w:noWrap/>
            <w:vAlign w:val="bottom"/>
            <w:hideMark/>
          </w:tcPr>
          <w:p w14:paraId="3E938A00"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c>
          <w:tcPr>
            <w:tcW w:w="1109" w:type="dxa"/>
            <w:tcBorders>
              <w:top w:val="nil"/>
              <w:left w:val="nil"/>
              <w:bottom w:val="single" w:sz="4" w:space="0" w:color="auto"/>
              <w:right w:val="single" w:sz="4" w:space="0" w:color="auto"/>
            </w:tcBorders>
            <w:shd w:val="clear" w:color="auto" w:fill="auto"/>
            <w:noWrap/>
            <w:vAlign w:val="bottom"/>
            <w:hideMark/>
          </w:tcPr>
          <w:p w14:paraId="3D220654"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w:t>
            </w:r>
          </w:p>
        </w:tc>
        <w:tc>
          <w:tcPr>
            <w:tcW w:w="262" w:type="dxa"/>
            <w:tcBorders>
              <w:top w:val="nil"/>
              <w:left w:val="nil"/>
              <w:bottom w:val="single" w:sz="4" w:space="0" w:color="auto"/>
              <w:right w:val="single" w:sz="4" w:space="0" w:color="auto"/>
            </w:tcBorders>
            <w:shd w:val="clear" w:color="auto" w:fill="auto"/>
            <w:noWrap/>
            <w:vAlign w:val="bottom"/>
            <w:hideMark/>
          </w:tcPr>
          <w:p w14:paraId="5D59A6AC"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r>
      <w:tr w:rsidR="00573C6C" w:rsidRPr="00573C6C" w14:paraId="4183C047" w14:textId="77777777" w:rsidTr="00E14858">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0887FB31" w14:textId="676F7357" w:rsidR="00573C6C" w:rsidRPr="00573C6C" w:rsidRDefault="00573C6C" w:rsidP="00573C6C">
            <w:pPr>
              <w:spacing w:after="0" w:line="240" w:lineRule="auto"/>
              <w:jc w:val="left"/>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xml:space="preserve">III. </w:t>
            </w:r>
            <w:r>
              <w:rPr>
                <w:rFonts w:eastAsia="Times New Roman" w:cstheme="minorHAnsi"/>
                <w:color w:val="000000"/>
                <w:kern w:val="0"/>
                <w:sz w:val="20"/>
                <w:szCs w:val="20"/>
                <w:lang w:eastAsia="hr-HR"/>
                <w14:ligatures w14:val="none"/>
              </w:rPr>
              <w:t>s</w:t>
            </w:r>
            <w:r w:rsidRPr="00573C6C">
              <w:rPr>
                <w:rFonts w:eastAsia="Times New Roman" w:cstheme="minorHAnsi"/>
                <w:color w:val="000000"/>
                <w:kern w:val="0"/>
                <w:sz w:val="20"/>
                <w:szCs w:val="20"/>
                <w:lang w:eastAsia="hr-HR"/>
                <w14:ligatures w14:val="none"/>
              </w:rPr>
              <w:t>tupanj</w:t>
            </w:r>
          </w:p>
        </w:tc>
        <w:tc>
          <w:tcPr>
            <w:tcW w:w="262" w:type="dxa"/>
            <w:tcBorders>
              <w:top w:val="nil"/>
              <w:left w:val="nil"/>
              <w:bottom w:val="single" w:sz="4" w:space="0" w:color="auto"/>
              <w:right w:val="single" w:sz="4" w:space="0" w:color="auto"/>
            </w:tcBorders>
            <w:shd w:val="clear" w:color="auto" w:fill="auto"/>
            <w:noWrap/>
            <w:vAlign w:val="bottom"/>
            <w:hideMark/>
          </w:tcPr>
          <w:p w14:paraId="63BC31E2"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c>
          <w:tcPr>
            <w:tcW w:w="1109" w:type="dxa"/>
            <w:tcBorders>
              <w:top w:val="nil"/>
              <w:left w:val="nil"/>
              <w:bottom w:val="single" w:sz="4" w:space="0" w:color="auto"/>
              <w:right w:val="single" w:sz="4" w:space="0" w:color="auto"/>
            </w:tcBorders>
            <w:shd w:val="clear" w:color="auto" w:fill="auto"/>
            <w:noWrap/>
            <w:vAlign w:val="bottom"/>
            <w:hideMark/>
          </w:tcPr>
          <w:p w14:paraId="45D295F3" w14:textId="77777777" w:rsidR="00573C6C" w:rsidRPr="00573C6C" w:rsidRDefault="00573C6C" w:rsidP="00573C6C">
            <w:pPr>
              <w:spacing w:after="0" w:line="240" w:lineRule="auto"/>
              <w:jc w:val="left"/>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217,80 ha</w:t>
            </w:r>
          </w:p>
        </w:tc>
        <w:tc>
          <w:tcPr>
            <w:tcW w:w="262" w:type="dxa"/>
            <w:tcBorders>
              <w:top w:val="nil"/>
              <w:left w:val="nil"/>
              <w:bottom w:val="single" w:sz="4" w:space="0" w:color="auto"/>
              <w:right w:val="single" w:sz="4" w:space="0" w:color="auto"/>
            </w:tcBorders>
            <w:shd w:val="clear" w:color="auto" w:fill="auto"/>
            <w:noWrap/>
            <w:vAlign w:val="bottom"/>
            <w:hideMark/>
          </w:tcPr>
          <w:p w14:paraId="3ACF65DE"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r>
      <w:tr w:rsidR="00573C6C" w:rsidRPr="00573C6C" w14:paraId="082E9D81" w14:textId="77777777" w:rsidTr="00E14858">
        <w:trPr>
          <w:trHeight w:val="300"/>
          <w:jc w:val="center"/>
        </w:trPr>
        <w:tc>
          <w:tcPr>
            <w:tcW w:w="1210" w:type="dxa"/>
            <w:tcBorders>
              <w:top w:val="nil"/>
              <w:left w:val="single" w:sz="4" w:space="0" w:color="auto"/>
              <w:bottom w:val="single" w:sz="4" w:space="0" w:color="auto"/>
              <w:right w:val="single" w:sz="4" w:space="0" w:color="auto"/>
            </w:tcBorders>
            <w:shd w:val="clear" w:color="auto" w:fill="auto"/>
            <w:noWrap/>
            <w:vAlign w:val="bottom"/>
            <w:hideMark/>
          </w:tcPr>
          <w:p w14:paraId="76743A55" w14:textId="19D5C41A" w:rsidR="00573C6C" w:rsidRPr="00573C6C" w:rsidRDefault="00573C6C" w:rsidP="00573C6C">
            <w:pPr>
              <w:spacing w:after="0" w:line="240" w:lineRule="auto"/>
              <w:jc w:val="left"/>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xml:space="preserve">IV. </w:t>
            </w:r>
            <w:r>
              <w:rPr>
                <w:rFonts w:eastAsia="Times New Roman" w:cstheme="minorHAnsi"/>
                <w:color w:val="000000"/>
                <w:kern w:val="0"/>
                <w:sz w:val="20"/>
                <w:szCs w:val="20"/>
                <w:lang w:eastAsia="hr-HR"/>
                <w14:ligatures w14:val="none"/>
              </w:rPr>
              <w:t>s</w:t>
            </w:r>
            <w:r w:rsidRPr="00573C6C">
              <w:rPr>
                <w:rFonts w:eastAsia="Times New Roman" w:cstheme="minorHAnsi"/>
                <w:color w:val="000000"/>
                <w:kern w:val="0"/>
                <w:sz w:val="20"/>
                <w:szCs w:val="20"/>
                <w:lang w:eastAsia="hr-HR"/>
                <w14:ligatures w14:val="none"/>
              </w:rPr>
              <w:t>tupanj</w:t>
            </w:r>
          </w:p>
        </w:tc>
        <w:tc>
          <w:tcPr>
            <w:tcW w:w="262" w:type="dxa"/>
            <w:tcBorders>
              <w:top w:val="nil"/>
              <w:left w:val="nil"/>
              <w:bottom w:val="single" w:sz="4" w:space="0" w:color="auto"/>
              <w:right w:val="single" w:sz="4" w:space="0" w:color="auto"/>
            </w:tcBorders>
            <w:shd w:val="clear" w:color="auto" w:fill="auto"/>
            <w:noWrap/>
            <w:vAlign w:val="bottom"/>
            <w:hideMark/>
          </w:tcPr>
          <w:p w14:paraId="63EEC736"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c>
          <w:tcPr>
            <w:tcW w:w="1109" w:type="dxa"/>
            <w:tcBorders>
              <w:top w:val="nil"/>
              <w:left w:val="nil"/>
              <w:bottom w:val="single" w:sz="4" w:space="0" w:color="auto"/>
              <w:right w:val="single" w:sz="4" w:space="0" w:color="auto"/>
            </w:tcBorders>
            <w:shd w:val="clear" w:color="auto" w:fill="auto"/>
            <w:noWrap/>
            <w:vAlign w:val="bottom"/>
            <w:hideMark/>
          </w:tcPr>
          <w:p w14:paraId="5A5D5807" w14:textId="77777777" w:rsidR="00573C6C" w:rsidRPr="00573C6C" w:rsidRDefault="00573C6C" w:rsidP="00573C6C">
            <w:pPr>
              <w:spacing w:after="0" w:line="240" w:lineRule="auto"/>
              <w:jc w:val="left"/>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306,00 ha</w:t>
            </w:r>
          </w:p>
        </w:tc>
        <w:tc>
          <w:tcPr>
            <w:tcW w:w="262" w:type="dxa"/>
            <w:tcBorders>
              <w:top w:val="nil"/>
              <w:left w:val="nil"/>
              <w:bottom w:val="single" w:sz="4" w:space="0" w:color="auto"/>
              <w:right w:val="single" w:sz="4" w:space="0" w:color="auto"/>
            </w:tcBorders>
            <w:shd w:val="clear" w:color="auto" w:fill="auto"/>
            <w:noWrap/>
            <w:vAlign w:val="bottom"/>
            <w:hideMark/>
          </w:tcPr>
          <w:p w14:paraId="4A06F695" w14:textId="77777777" w:rsidR="00573C6C" w:rsidRPr="00573C6C" w:rsidRDefault="00573C6C" w:rsidP="00573C6C">
            <w:pPr>
              <w:spacing w:after="0" w:line="240" w:lineRule="auto"/>
              <w:jc w:val="center"/>
              <w:rPr>
                <w:rFonts w:eastAsia="Times New Roman" w:cstheme="minorHAnsi"/>
                <w:color w:val="000000"/>
                <w:kern w:val="0"/>
                <w:sz w:val="20"/>
                <w:szCs w:val="20"/>
                <w:lang w:eastAsia="hr-HR"/>
                <w14:ligatures w14:val="none"/>
              </w:rPr>
            </w:pPr>
            <w:r w:rsidRPr="00573C6C">
              <w:rPr>
                <w:rFonts w:eastAsia="Times New Roman" w:cstheme="minorHAnsi"/>
                <w:color w:val="000000"/>
                <w:kern w:val="0"/>
                <w:sz w:val="20"/>
                <w:szCs w:val="20"/>
                <w:lang w:eastAsia="hr-HR"/>
                <w14:ligatures w14:val="none"/>
              </w:rPr>
              <w:t> </w:t>
            </w:r>
          </w:p>
        </w:tc>
      </w:tr>
    </w:tbl>
    <w:p w14:paraId="4440C61A" w14:textId="77777777" w:rsidR="00E14858" w:rsidRDefault="00E14858" w:rsidP="00E14858">
      <w:pPr>
        <w:jc w:val="center"/>
        <w:rPr>
          <w:sz w:val="20"/>
          <w:szCs w:val="20"/>
        </w:rPr>
      </w:pPr>
      <w:r>
        <w:rPr>
          <w:sz w:val="20"/>
          <w:szCs w:val="20"/>
        </w:rPr>
        <w:t>Izvor: Hrvatske šume, UŠP Buzet</w:t>
      </w:r>
    </w:p>
    <w:p w14:paraId="70F78BA4" w14:textId="77777777" w:rsidR="0092166D" w:rsidRDefault="0092166D" w:rsidP="00E14858">
      <w:pPr>
        <w:jc w:val="center"/>
        <w:rPr>
          <w:sz w:val="20"/>
          <w:szCs w:val="20"/>
        </w:rPr>
      </w:pPr>
    </w:p>
    <w:p w14:paraId="38EBFDC3" w14:textId="77777777" w:rsidR="0092166D" w:rsidRDefault="0092166D" w:rsidP="00E14858">
      <w:pPr>
        <w:jc w:val="center"/>
        <w:rPr>
          <w:sz w:val="20"/>
          <w:szCs w:val="20"/>
        </w:rPr>
      </w:pPr>
    </w:p>
    <w:p w14:paraId="677B84E1" w14:textId="77777777" w:rsidR="0092166D" w:rsidRDefault="0092166D" w:rsidP="00E14858">
      <w:pPr>
        <w:jc w:val="center"/>
        <w:rPr>
          <w:sz w:val="20"/>
          <w:szCs w:val="20"/>
        </w:rPr>
      </w:pPr>
    </w:p>
    <w:p w14:paraId="51B7B56D" w14:textId="7F126305" w:rsidR="0017183A" w:rsidRPr="0017183A" w:rsidRDefault="0017183A" w:rsidP="0017183A">
      <w:pPr>
        <w:pStyle w:val="Opisslike"/>
        <w:keepNext/>
        <w:jc w:val="center"/>
        <w:rPr>
          <w:i w:val="0"/>
          <w:iCs w:val="0"/>
          <w:color w:val="auto"/>
          <w:sz w:val="20"/>
          <w:szCs w:val="20"/>
        </w:rPr>
      </w:pPr>
      <w:bookmarkStart w:id="59" w:name="_Toc190151603"/>
      <w:r w:rsidRPr="0017183A">
        <w:rPr>
          <w:b/>
          <w:bCs/>
          <w:i w:val="0"/>
          <w:iCs w:val="0"/>
          <w:color w:val="auto"/>
          <w:sz w:val="20"/>
          <w:szCs w:val="20"/>
        </w:rPr>
        <w:t xml:space="preserve">Tablica </w:t>
      </w:r>
      <w:r w:rsidRPr="0017183A">
        <w:rPr>
          <w:b/>
          <w:bCs/>
          <w:i w:val="0"/>
          <w:iCs w:val="0"/>
          <w:color w:val="auto"/>
          <w:sz w:val="20"/>
          <w:szCs w:val="20"/>
        </w:rPr>
        <w:fldChar w:fldCharType="begin"/>
      </w:r>
      <w:r w:rsidRPr="0017183A">
        <w:rPr>
          <w:b/>
          <w:bCs/>
          <w:i w:val="0"/>
          <w:iCs w:val="0"/>
          <w:color w:val="auto"/>
          <w:sz w:val="20"/>
          <w:szCs w:val="20"/>
        </w:rPr>
        <w:instrText xml:space="preserve"> SEQ Tablica \* ARABIC </w:instrText>
      </w:r>
      <w:r w:rsidRPr="0017183A">
        <w:rPr>
          <w:b/>
          <w:bCs/>
          <w:i w:val="0"/>
          <w:iCs w:val="0"/>
          <w:color w:val="auto"/>
          <w:sz w:val="20"/>
          <w:szCs w:val="20"/>
        </w:rPr>
        <w:fldChar w:fldCharType="separate"/>
      </w:r>
      <w:r w:rsidR="000227E3">
        <w:rPr>
          <w:b/>
          <w:bCs/>
          <w:i w:val="0"/>
          <w:iCs w:val="0"/>
          <w:noProof/>
          <w:color w:val="auto"/>
          <w:sz w:val="20"/>
          <w:szCs w:val="20"/>
        </w:rPr>
        <w:t>13</w:t>
      </w:r>
      <w:r w:rsidRPr="0017183A">
        <w:rPr>
          <w:b/>
          <w:bCs/>
          <w:i w:val="0"/>
          <w:iCs w:val="0"/>
          <w:color w:val="auto"/>
          <w:sz w:val="20"/>
          <w:szCs w:val="20"/>
        </w:rPr>
        <w:fldChar w:fldCharType="end"/>
      </w:r>
      <w:r w:rsidRPr="0017183A">
        <w:rPr>
          <w:b/>
          <w:bCs/>
          <w:i w:val="0"/>
          <w:iCs w:val="0"/>
          <w:color w:val="auto"/>
          <w:sz w:val="20"/>
          <w:szCs w:val="20"/>
        </w:rPr>
        <w:t>.</w:t>
      </w:r>
      <w:r w:rsidRPr="0017183A">
        <w:rPr>
          <w:i w:val="0"/>
          <w:iCs w:val="0"/>
          <w:color w:val="auto"/>
          <w:sz w:val="20"/>
          <w:szCs w:val="20"/>
        </w:rPr>
        <w:t xml:space="preserve"> Stupanj ug</w:t>
      </w:r>
      <w:r>
        <w:rPr>
          <w:i w:val="0"/>
          <w:iCs w:val="0"/>
          <w:color w:val="auto"/>
          <w:sz w:val="20"/>
          <w:szCs w:val="20"/>
        </w:rPr>
        <w:t>r</w:t>
      </w:r>
      <w:r w:rsidRPr="0017183A">
        <w:rPr>
          <w:i w:val="0"/>
          <w:iCs w:val="0"/>
          <w:color w:val="auto"/>
          <w:sz w:val="20"/>
          <w:szCs w:val="20"/>
        </w:rPr>
        <w:t xml:space="preserve">oženosti državnih šuma od požara </w:t>
      </w:r>
      <w:r>
        <w:rPr>
          <w:i w:val="0"/>
          <w:iCs w:val="0"/>
          <w:color w:val="auto"/>
          <w:sz w:val="20"/>
          <w:szCs w:val="20"/>
        </w:rPr>
        <w:t>–</w:t>
      </w:r>
      <w:r w:rsidRPr="0017183A">
        <w:rPr>
          <w:i w:val="0"/>
          <w:iCs w:val="0"/>
          <w:color w:val="auto"/>
          <w:sz w:val="20"/>
          <w:szCs w:val="20"/>
        </w:rPr>
        <w:t xml:space="preserve"> G</w:t>
      </w:r>
      <w:r>
        <w:rPr>
          <w:i w:val="0"/>
          <w:iCs w:val="0"/>
          <w:color w:val="auto"/>
          <w:sz w:val="20"/>
          <w:szCs w:val="20"/>
        </w:rPr>
        <w:t>.</w:t>
      </w:r>
      <w:r w:rsidRPr="0017183A">
        <w:rPr>
          <w:i w:val="0"/>
          <w:iCs w:val="0"/>
          <w:color w:val="auto"/>
          <w:sz w:val="20"/>
          <w:szCs w:val="20"/>
        </w:rPr>
        <w:t>J</w:t>
      </w:r>
      <w:r>
        <w:rPr>
          <w:i w:val="0"/>
          <w:iCs w:val="0"/>
          <w:color w:val="auto"/>
          <w:sz w:val="20"/>
          <w:szCs w:val="20"/>
        </w:rPr>
        <w:t>.</w:t>
      </w:r>
      <w:r w:rsidRPr="0017183A">
        <w:rPr>
          <w:i w:val="0"/>
          <w:iCs w:val="0"/>
          <w:color w:val="auto"/>
          <w:sz w:val="20"/>
          <w:szCs w:val="20"/>
        </w:rPr>
        <w:t xml:space="preserve"> MOTOVUN</w:t>
      </w:r>
      <w:bookmarkEnd w:id="59"/>
    </w:p>
    <w:tbl>
      <w:tblPr>
        <w:tblW w:w="9060" w:type="dxa"/>
        <w:tblLook w:val="04A0" w:firstRow="1" w:lastRow="0" w:firstColumn="1" w:lastColumn="0" w:noHBand="0" w:noVBand="1"/>
      </w:tblPr>
      <w:tblGrid>
        <w:gridCol w:w="556"/>
        <w:gridCol w:w="697"/>
        <w:gridCol w:w="699"/>
        <w:gridCol w:w="699"/>
        <w:gridCol w:w="560"/>
        <w:gridCol w:w="561"/>
        <w:gridCol w:w="701"/>
        <w:gridCol w:w="700"/>
        <w:gridCol w:w="561"/>
        <w:gridCol w:w="701"/>
        <w:gridCol w:w="561"/>
        <w:gridCol w:w="561"/>
        <w:gridCol w:w="561"/>
        <w:gridCol w:w="942"/>
      </w:tblGrid>
      <w:tr w:rsidR="00E14858" w:rsidRPr="0017183A" w14:paraId="1A23489C" w14:textId="77777777" w:rsidTr="0017183A">
        <w:trPr>
          <w:trHeight w:val="30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2F605FB4" w14:textId="1ED25CC6"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odjel</w:t>
            </w:r>
            <w:r w:rsidRPr="0017183A">
              <w:rPr>
                <w:rFonts w:eastAsia="Times New Roman" w:cstheme="minorHAnsi"/>
                <w:b/>
                <w:bCs/>
                <w:color w:val="000000"/>
                <w:kern w:val="0"/>
                <w:sz w:val="18"/>
                <w:szCs w:val="18"/>
                <w:lang w:eastAsia="hr-HR"/>
                <w14:ligatures w14:val="none"/>
              </w:rPr>
              <w:t>/odsjek</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1793B650"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površina</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18C5D61C"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vegetacija</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78B3A8BD"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antrop. faktor</w:t>
            </w:r>
          </w:p>
        </w:tc>
        <w:tc>
          <w:tcPr>
            <w:tcW w:w="18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5D602F" w14:textId="77777777" w:rsidR="00E14858" w:rsidRPr="00AF0BFE" w:rsidRDefault="00E14858" w:rsidP="0017183A">
            <w:pPr>
              <w:spacing w:after="0" w:line="240" w:lineRule="auto"/>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klima</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5C3FB8EC"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stanište (tlo)</w:t>
            </w:r>
          </w:p>
        </w:tc>
        <w:tc>
          <w:tcPr>
            <w:tcW w:w="182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A62B60" w14:textId="77777777" w:rsidR="00E14858" w:rsidRPr="00AF0BFE" w:rsidRDefault="00E14858" w:rsidP="0017183A">
            <w:pPr>
              <w:spacing w:after="0" w:line="240" w:lineRule="auto"/>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orografija</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68DABC18"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šumski red</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hideMark/>
          </w:tcPr>
          <w:p w14:paraId="2A6EC3BB"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ukupno</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79CB2" w14:textId="77777777" w:rsidR="00E14858" w:rsidRPr="00AF0BFE" w:rsidRDefault="00E14858" w:rsidP="0017183A">
            <w:pPr>
              <w:spacing w:after="0" w:line="240" w:lineRule="auto"/>
              <w:jc w:val="center"/>
              <w:rPr>
                <w:rFonts w:eastAsia="Times New Roman" w:cstheme="minorHAnsi"/>
                <w:b/>
                <w:bCs/>
                <w:kern w:val="0"/>
                <w:sz w:val="18"/>
                <w:szCs w:val="18"/>
                <w:lang w:eastAsia="hr-HR"/>
                <w14:ligatures w14:val="none"/>
              </w:rPr>
            </w:pPr>
            <w:r w:rsidRPr="00AF0BFE">
              <w:rPr>
                <w:rFonts w:eastAsia="Times New Roman" w:cstheme="minorHAnsi"/>
                <w:b/>
                <w:bCs/>
                <w:kern w:val="0"/>
                <w:sz w:val="18"/>
                <w:szCs w:val="18"/>
                <w:lang w:eastAsia="hr-HR"/>
                <w14:ligatures w14:val="none"/>
              </w:rPr>
              <w:t>stupanj opasnosti od požara</w:t>
            </w:r>
          </w:p>
        </w:tc>
      </w:tr>
      <w:tr w:rsidR="00E14858" w:rsidRPr="0017183A" w14:paraId="239C7913" w14:textId="77777777" w:rsidTr="0017183A">
        <w:trPr>
          <w:cantSplit/>
          <w:trHeight w:val="1134"/>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56A54A88"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2E223FB8"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72F33F45"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78CF3A91"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560" w:type="dxa"/>
            <w:tcBorders>
              <w:top w:val="nil"/>
              <w:left w:val="nil"/>
              <w:bottom w:val="single" w:sz="4" w:space="0" w:color="auto"/>
              <w:right w:val="single" w:sz="4" w:space="0" w:color="auto"/>
            </w:tcBorders>
            <w:shd w:val="clear" w:color="auto" w:fill="auto"/>
            <w:noWrap/>
            <w:textDirection w:val="tbRl"/>
            <w:vAlign w:val="center"/>
            <w:hideMark/>
          </w:tcPr>
          <w:p w14:paraId="4106BA4C"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temp.</w:t>
            </w:r>
          </w:p>
        </w:tc>
        <w:tc>
          <w:tcPr>
            <w:tcW w:w="561" w:type="dxa"/>
            <w:tcBorders>
              <w:top w:val="nil"/>
              <w:left w:val="nil"/>
              <w:bottom w:val="single" w:sz="4" w:space="0" w:color="auto"/>
              <w:right w:val="single" w:sz="4" w:space="0" w:color="auto"/>
            </w:tcBorders>
            <w:shd w:val="clear" w:color="auto" w:fill="auto"/>
            <w:noWrap/>
            <w:textDirection w:val="tbRl"/>
            <w:vAlign w:val="center"/>
            <w:hideMark/>
          </w:tcPr>
          <w:p w14:paraId="3A25C58F"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oborine</w:t>
            </w:r>
          </w:p>
        </w:tc>
        <w:tc>
          <w:tcPr>
            <w:tcW w:w="701" w:type="dxa"/>
            <w:tcBorders>
              <w:top w:val="nil"/>
              <w:left w:val="nil"/>
              <w:bottom w:val="single" w:sz="4" w:space="0" w:color="auto"/>
              <w:right w:val="single" w:sz="4" w:space="0" w:color="auto"/>
            </w:tcBorders>
            <w:shd w:val="clear" w:color="auto" w:fill="auto"/>
            <w:textDirection w:val="tbRl"/>
            <w:vAlign w:val="center"/>
            <w:hideMark/>
          </w:tcPr>
          <w:p w14:paraId="5618D185"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zračna vlaga</w:t>
            </w: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112ABB9A"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561" w:type="dxa"/>
            <w:tcBorders>
              <w:top w:val="nil"/>
              <w:left w:val="nil"/>
              <w:bottom w:val="single" w:sz="4" w:space="0" w:color="auto"/>
              <w:right w:val="single" w:sz="4" w:space="0" w:color="auto"/>
            </w:tcBorders>
            <w:shd w:val="clear" w:color="auto" w:fill="auto"/>
            <w:noWrap/>
            <w:textDirection w:val="tbRl"/>
            <w:vAlign w:val="center"/>
            <w:hideMark/>
          </w:tcPr>
          <w:p w14:paraId="2F6BC615"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eksp.</w:t>
            </w:r>
          </w:p>
        </w:tc>
        <w:tc>
          <w:tcPr>
            <w:tcW w:w="701" w:type="dxa"/>
            <w:tcBorders>
              <w:top w:val="nil"/>
              <w:left w:val="nil"/>
              <w:bottom w:val="single" w:sz="4" w:space="0" w:color="auto"/>
              <w:right w:val="single" w:sz="4" w:space="0" w:color="auto"/>
            </w:tcBorders>
            <w:shd w:val="clear" w:color="auto" w:fill="auto"/>
            <w:textDirection w:val="tbRl"/>
            <w:vAlign w:val="center"/>
            <w:hideMark/>
          </w:tcPr>
          <w:p w14:paraId="549AE3E0"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nadm. visina</w:t>
            </w:r>
          </w:p>
        </w:tc>
        <w:tc>
          <w:tcPr>
            <w:tcW w:w="561" w:type="dxa"/>
            <w:tcBorders>
              <w:top w:val="nil"/>
              <w:left w:val="nil"/>
              <w:bottom w:val="single" w:sz="4" w:space="0" w:color="auto"/>
              <w:right w:val="single" w:sz="4" w:space="0" w:color="auto"/>
            </w:tcBorders>
            <w:shd w:val="clear" w:color="auto" w:fill="auto"/>
            <w:noWrap/>
            <w:textDirection w:val="tbRl"/>
            <w:vAlign w:val="center"/>
            <w:hideMark/>
          </w:tcPr>
          <w:p w14:paraId="5524F6D1" w14:textId="77777777" w:rsidR="00E14858" w:rsidRPr="00AF0BFE" w:rsidRDefault="00E14858" w:rsidP="0017183A">
            <w:pPr>
              <w:spacing w:after="0" w:line="240" w:lineRule="auto"/>
              <w:ind w:left="113" w:right="113"/>
              <w:jc w:val="center"/>
              <w:rPr>
                <w:rFonts w:eastAsia="Times New Roman" w:cstheme="minorHAnsi"/>
                <w:b/>
                <w:bCs/>
                <w:color w:val="000000"/>
                <w:kern w:val="0"/>
                <w:sz w:val="18"/>
                <w:szCs w:val="18"/>
                <w:lang w:eastAsia="hr-HR"/>
                <w14:ligatures w14:val="none"/>
              </w:rPr>
            </w:pPr>
            <w:r w:rsidRPr="00AF0BFE">
              <w:rPr>
                <w:rFonts w:eastAsia="Times New Roman" w:cstheme="minorHAnsi"/>
                <w:b/>
                <w:bCs/>
                <w:color w:val="000000"/>
                <w:kern w:val="0"/>
                <w:sz w:val="18"/>
                <w:szCs w:val="18"/>
                <w:lang w:eastAsia="hr-HR"/>
                <w14:ligatures w14:val="none"/>
              </w:rPr>
              <w:t>nagib</w:t>
            </w: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061DA617"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14:paraId="3A7984FE" w14:textId="77777777" w:rsidR="00E14858" w:rsidRPr="00AF0BFE" w:rsidRDefault="00E14858" w:rsidP="0017183A">
            <w:pPr>
              <w:spacing w:after="0" w:line="240" w:lineRule="auto"/>
              <w:jc w:val="center"/>
              <w:rPr>
                <w:rFonts w:eastAsia="Times New Roman" w:cstheme="minorHAnsi"/>
                <w:color w:val="000000"/>
                <w:kern w:val="0"/>
                <w:sz w:val="18"/>
                <w:szCs w:val="18"/>
                <w:lang w:eastAsia="hr-HR"/>
                <w14:ligatures w14:val="none"/>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62EFC66F" w14:textId="77777777" w:rsidR="00E14858" w:rsidRPr="00AF0BFE" w:rsidRDefault="00E14858" w:rsidP="0017183A">
            <w:pPr>
              <w:spacing w:after="0" w:line="240" w:lineRule="auto"/>
              <w:jc w:val="center"/>
              <w:rPr>
                <w:rFonts w:eastAsia="Times New Roman" w:cstheme="minorHAnsi"/>
                <w:kern w:val="0"/>
                <w:sz w:val="18"/>
                <w:szCs w:val="18"/>
                <w:lang w:eastAsia="hr-HR"/>
                <w14:ligatures w14:val="none"/>
              </w:rPr>
            </w:pPr>
          </w:p>
        </w:tc>
      </w:tr>
      <w:tr w:rsidR="00751D2F" w:rsidRPr="0017183A" w14:paraId="6E3B260C" w14:textId="77777777" w:rsidTr="004268AE">
        <w:trPr>
          <w:trHeight w:val="300"/>
        </w:trPr>
        <w:tc>
          <w:tcPr>
            <w:tcW w:w="55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4DDA532" w14:textId="65E6E6D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1a</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C76C5" w14:textId="0DEAD31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27,65</w:t>
            </w:r>
          </w:p>
        </w:tc>
        <w:tc>
          <w:tcPr>
            <w:tcW w:w="699" w:type="dxa"/>
            <w:tcBorders>
              <w:top w:val="single" w:sz="4" w:space="0" w:color="auto"/>
              <w:left w:val="nil"/>
              <w:bottom w:val="single" w:sz="4" w:space="0" w:color="auto"/>
              <w:right w:val="single" w:sz="8" w:space="0" w:color="auto"/>
            </w:tcBorders>
            <w:shd w:val="clear" w:color="auto" w:fill="auto"/>
            <w:noWrap/>
            <w:vAlign w:val="center"/>
          </w:tcPr>
          <w:p w14:paraId="13054B6C" w14:textId="3DCC467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D2B1845" w14:textId="4B6574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EE516" w14:textId="30048C5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7448D" w14:textId="071CEB9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9A9B" w14:textId="7B117DB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9B10DCA" w14:textId="0422D48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786AE448" w14:textId="15D5E5B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37C49F8F" w14:textId="63831F3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D29FF1A" w14:textId="4E58454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561" w:type="dxa"/>
            <w:tcBorders>
              <w:top w:val="nil"/>
              <w:left w:val="nil"/>
              <w:bottom w:val="single" w:sz="4" w:space="0" w:color="auto"/>
              <w:right w:val="single" w:sz="4" w:space="0" w:color="auto"/>
            </w:tcBorders>
            <w:shd w:val="clear" w:color="auto" w:fill="auto"/>
            <w:noWrap/>
            <w:vAlign w:val="center"/>
          </w:tcPr>
          <w:p w14:paraId="1F2C4D3B" w14:textId="43AC874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19BA089" w14:textId="31B58C8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355</w:t>
            </w:r>
          </w:p>
        </w:tc>
        <w:tc>
          <w:tcPr>
            <w:tcW w:w="942" w:type="dxa"/>
            <w:tcBorders>
              <w:top w:val="single" w:sz="4" w:space="0" w:color="auto"/>
              <w:left w:val="nil"/>
              <w:bottom w:val="single" w:sz="4" w:space="0" w:color="auto"/>
              <w:right w:val="single" w:sz="8" w:space="0" w:color="auto"/>
            </w:tcBorders>
            <w:shd w:val="clear" w:color="auto" w:fill="FFFF00"/>
            <w:noWrap/>
            <w:vAlign w:val="center"/>
          </w:tcPr>
          <w:p w14:paraId="4A6A61EA" w14:textId="1CDD3B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4FBBF9F9"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E2F9012" w14:textId="6632341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1b</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51422F30" w14:textId="04B0F1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3,57</w:t>
            </w:r>
          </w:p>
        </w:tc>
        <w:tc>
          <w:tcPr>
            <w:tcW w:w="699" w:type="dxa"/>
            <w:tcBorders>
              <w:top w:val="nil"/>
              <w:left w:val="nil"/>
              <w:bottom w:val="single" w:sz="4" w:space="0" w:color="auto"/>
              <w:right w:val="single" w:sz="8" w:space="0" w:color="auto"/>
            </w:tcBorders>
            <w:shd w:val="clear" w:color="auto" w:fill="auto"/>
            <w:noWrap/>
            <w:vAlign w:val="center"/>
          </w:tcPr>
          <w:p w14:paraId="73192DC9" w14:textId="60B7E37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7FE60B2" w14:textId="157E448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05D0F" w14:textId="3989E2F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F04D5" w14:textId="7B87299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926F0" w14:textId="69110FF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7178A93" w14:textId="600463F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D2BE486" w14:textId="7AEAC96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7EAA839" w14:textId="24D5EDF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0444762" w14:textId="2B66689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67348AD" w14:textId="36E5604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FB7F906" w14:textId="6E521E3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7FD955C2" w14:textId="5F5CFEC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AD3CC7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7971A117" w14:textId="2F0672B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1c</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3EF3A912" w14:textId="1337F94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3,69</w:t>
            </w:r>
          </w:p>
        </w:tc>
        <w:tc>
          <w:tcPr>
            <w:tcW w:w="699" w:type="dxa"/>
            <w:tcBorders>
              <w:top w:val="nil"/>
              <w:left w:val="nil"/>
              <w:bottom w:val="single" w:sz="4" w:space="0" w:color="auto"/>
              <w:right w:val="single" w:sz="8" w:space="0" w:color="auto"/>
            </w:tcBorders>
            <w:shd w:val="clear" w:color="auto" w:fill="auto"/>
            <w:noWrap/>
            <w:vAlign w:val="center"/>
          </w:tcPr>
          <w:p w14:paraId="24A9FCB2" w14:textId="099D90A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284FF462" w14:textId="2817E53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F2487" w14:textId="79D5F2E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9091D" w14:textId="0B52897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F6E9B" w14:textId="4E9EC7B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1331EAF" w14:textId="07BB33E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12CC20B" w14:textId="1C3C80C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D1CE8C1" w14:textId="3E16470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91A0166" w14:textId="12C6703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5B4A0F0" w14:textId="18AB570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D8EECD5" w14:textId="0DA66B4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310</w:t>
            </w:r>
          </w:p>
        </w:tc>
        <w:tc>
          <w:tcPr>
            <w:tcW w:w="942" w:type="dxa"/>
            <w:tcBorders>
              <w:top w:val="nil"/>
              <w:left w:val="nil"/>
              <w:bottom w:val="single" w:sz="4" w:space="0" w:color="auto"/>
              <w:right w:val="single" w:sz="8" w:space="0" w:color="auto"/>
            </w:tcBorders>
            <w:shd w:val="clear" w:color="auto" w:fill="FFFF00"/>
            <w:noWrap/>
            <w:vAlign w:val="center"/>
          </w:tcPr>
          <w:p w14:paraId="0F207276" w14:textId="446DBCC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294A8E92"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A58DD61" w14:textId="256A933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2a</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771599B9" w14:textId="65638D3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1,91</w:t>
            </w:r>
          </w:p>
        </w:tc>
        <w:tc>
          <w:tcPr>
            <w:tcW w:w="699" w:type="dxa"/>
            <w:tcBorders>
              <w:top w:val="nil"/>
              <w:left w:val="nil"/>
              <w:bottom w:val="single" w:sz="4" w:space="0" w:color="auto"/>
              <w:right w:val="single" w:sz="8" w:space="0" w:color="auto"/>
            </w:tcBorders>
            <w:shd w:val="clear" w:color="auto" w:fill="auto"/>
            <w:noWrap/>
            <w:vAlign w:val="center"/>
          </w:tcPr>
          <w:p w14:paraId="12B73948" w14:textId="7CC3941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1A1D485D" w14:textId="37C0E6E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DD04" w14:textId="1FD37BF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DC5D" w14:textId="7870D31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6A3A4" w14:textId="3C60351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900ABD7" w14:textId="3B2C954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9CD01BD" w14:textId="58262E5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8C89710" w14:textId="77AF1FB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2580DC3" w14:textId="61CC039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714E096" w14:textId="0036ECE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6F89FCE" w14:textId="40F1386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5B1755FC" w14:textId="010C994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9E2A81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C4C51B4" w14:textId="049E978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2b</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6F5BB754" w14:textId="372D17B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0,60</w:t>
            </w:r>
          </w:p>
        </w:tc>
        <w:tc>
          <w:tcPr>
            <w:tcW w:w="699" w:type="dxa"/>
            <w:tcBorders>
              <w:top w:val="nil"/>
              <w:left w:val="nil"/>
              <w:bottom w:val="single" w:sz="4" w:space="0" w:color="auto"/>
              <w:right w:val="single" w:sz="8" w:space="0" w:color="auto"/>
            </w:tcBorders>
            <w:shd w:val="clear" w:color="auto" w:fill="auto"/>
            <w:noWrap/>
            <w:vAlign w:val="center"/>
          </w:tcPr>
          <w:p w14:paraId="2C950A3A" w14:textId="7614F10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6CB61E85" w14:textId="7E667AF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DD126" w14:textId="0F470DC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D69F6" w14:textId="1B5E843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6BCF6" w14:textId="51E147A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AAC04DA" w14:textId="14DA0C0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34431715" w14:textId="4BCC685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CD94C16" w14:textId="1460C9B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748981A" w14:textId="6AB36DC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0</w:t>
            </w:r>
          </w:p>
        </w:tc>
        <w:tc>
          <w:tcPr>
            <w:tcW w:w="561" w:type="dxa"/>
            <w:tcBorders>
              <w:top w:val="nil"/>
              <w:left w:val="nil"/>
              <w:bottom w:val="single" w:sz="4" w:space="0" w:color="auto"/>
              <w:right w:val="single" w:sz="4" w:space="0" w:color="auto"/>
            </w:tcBorders>
            <w:shd w:val="clear" w:color="auto" w:fill="auto"/>
            <w:noWrap/>
            <w:vAlign w:val="center"/>
          </w:tcPr>
          <w:p w14:paraId="06FFC217" w14:textId="562B44B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CC59904" w14:textId="5B615A4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325</w:t>
            </w:r>
          </w:p>
        </w:tc>
        <w:tc>
          <w:tcPr>
            <w:tcW w:w="942" w:type="dxa"/>
            <w:tcBorders>
              <w:top w:val="nil"/>
              <w:left w:val="nil"/>
              <w:bottom w:val="single" w:sz="4" w:space="0" w:color="auto"/>
              <w:right w:val="single" w:sz="8" w:space="0" w:color="auto"/>
            </w:tcBorders>
            <w:shd w:val="clear" w:color="auto" w:fill="FFFF00"/>
            <w:noWrap/>
            <w:vAlign w:val="center"/>
          </w:tcPr>
          <w:p w14:paraId="638BEBD1" w14:textId="40D0A6E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258F174"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756404F" w14:textId="5328A54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2c</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1D1D90B6" w14:textId="57F3FC8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4,06</w:t>
            </w:r>
          </w:p>
        </w:tc>
        <w:tc>
          <w:tcPr>
            <w:tcW w:w="699" w:type="dxa"/>
            <w:tcBorders>
              <w:top w:val="nil"/>
              <w:left w:val="nil"/>
              <w:bottom w:val="single" w:sz="4" w:space="0" w:color="auto"/>
              <w:right w:val="single" w:sz="8" w:space="0" w:color="auto"/>
            </w:tcBorders>
            <w:shd w:val="clear" w:color="auto" w:fill="auto"/>
            <w:noWrap/>
            <w:vAlign w:val="center"/>
          </w:tcPr>
          <w:p w14:paraId="124565FE" w14:textId="1C6F55B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0B668CE1" w14:textId="3C8924A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751C7" w14:textId="33E8E98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9286A" w14:textId="140376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064B6" w14:textId="4A8700D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644A435" w14:textId="4426655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425C7C77" w14:textId="7BCCB0C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711FBAC4" w14:textId="602611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94CF3BA" w14:textId="00868F8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82F1098" w14:textId="24DDF3D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09C71E2" w14:textId="1F9F430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430</w:t>
            </w:r>
          </w:p>
        </w:tc>
        <w:tc>
          <w:tcPr>
            <w:tcW w:w="942" w:type="dxa"/>
            <w:tcBorders>
              <w:top w:val="nil"/>
              <w:left w:val="nil"/>
              <w:bottom w:val="single" w:sz="4" w:space="0" w:color="auto"/>
              <w:right w:val="single" w:sz="8" w:space="0" w:color="auto"/>
            </w:tcBorders>
            <w:shd w:val="clear" w:color="auto" w:fill="FFC000"/>
            <w:noWrap/>
            <w:vAlign w:val="center"/>
          </w:tcPr>
          <w:p w14:paraId="1CC9BCB3" w14:textId="3BDA76D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F5BC15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9339B20" w14:textId="5959A9A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2d</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24CE9ADE" w14:textId="462ADB1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4,17</w:t>
            </w:r>
          </w:p>
        </w:tc>
        <w:tc>
          <w:tcPr>
            <w:tcW w:w="699" w:type="dxa"/>
            <w:tcBorders>
              <w:top w:val="nil"/>
              <w:left w:val="nil"/>
              <w:bottom w:val="single" w:sz="4" w:space="0" w:color="auto"/>
              <w:right w:val="single" w:sz="8" w:space="0" w:color="auto"/>
            </w:tcBorders>
            <w:shd w:val="clear" w:color="auto" w:fill="auto"/>
            <w:noWrap/>
            <w:vAlign w:val="center"/>
          </w:tcPr>
          <w:p w14:paraId="2517FCB5" w14:textId="7637FB8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4467F3A" w14:textId="693AAEA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B94E2" w14:textId="0953D68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B8082" w14:textId="63E690C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DDF655" w14:textId="3838789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2940056E" w14:textId="649C313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81D0BAE" w14:textId="76A742F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2D55C6F6" w14:textId="2F7AF81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EBEA069" w14:textId="453C348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0</w:t>
            </w:r>
          </w:p>
        </w:tc>
        <w:tc>
          <w:tcPr>
            <w:tcW w:w="561" w:type="dxa"/>
            <w:tcBorders>
              <w:top w:val="nil"/>
              <w:left w:val="nil"/>
              <w:bottom w:val="single" w:sz="4" w:space="0" w:color="auto"/>
              <w:right w:val="single" w:sz="4" w:space="0" w:color="auto"/>
            </w:tcBorders>
            <w:shd w:val="clear" w:color="auto" w:fill="auto"/>
            <w:noWrap/>
            <w:vAlign w:val="center"/>
          </w:tcPr>
          <w:p w14:paraId="021CBC35" w14:textId="737A2A7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36CEB7D" w14:textId="470D40F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340</w:t>
            </w:r>
          </w:p>
        </w:tc>
        <w:tc>
          <w:tcPr>
            <w:tcW w:w="942" w:type="dxa"/>
            <w:tcBorders>
              <w:top w:val="nil"/>
              <w:left w:val="nil"/>
              <w:bottom w:val="single" w:sz="4" w:space="0" w:color="auto"/>
              <w:right w:val="single" w:sz="8" w:space="0" w:color="auto"/>
            </w:tcBorders>
            <w:shd w:val="clear" w:color="auto" w:fill="FFFF00"/>
            <w:noWrap/>
            <w:vAlign w:val="center"/>
          </w:tcPr>
          <w:p w14:paraId="2492D0AA" w14:textId="6282F68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55DEB96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E15915A" w14:textId="5FCF289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2e</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6CA808EC" w14:textId="7523253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8,06</w:t>
            </w:r>
          </w:p>
        </w:tc>
        <w:tc>
          <w:tcPr>
            <w:tcW w:w="699" w:type="dxa"/>
            <w:tcBorders>
              <w:top w:val="nil"/>
              <w:left w:val="nil"/>
              <w:bottom w:val="single" w:sz="4" w:space="0" w:color="auto"/>
              <w:right w:val="single" w:sz="8" w:space="0" w:color="auto"/>
            </w:tcBorders>
            <w:shd w:val="clear" w:color="auto" w:fill="auto"/>
            <w:noWrap/>
            <w:vAlign w:val="center"/>
          </w:tcPr>
          <w:p w14:paraId="056B35FB" w14:textId="5CBA91F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D02958D" w14:textId="7913EA9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04B57" w14:textId="7058F35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73208" w14:textId="1F4DE31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7262F" w14:textId="6977516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EE0CBA4" w14:textId="1E83127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0F12214" w14:textId="5523B0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DB52863" w14:textId="1B8BEC2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9DB56FA" w14:textId="31B7479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3EA475B5" w14:textId="4CD8BFE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6448622" w14:textId="5539C52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4DDA96F9" w14:textId="244E71D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6C1F372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C7A9FCB" w14:textId="2955F5E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2f</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2D9D5351" w14:textId="6056B8F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3,31</w:t>
            </w:r>
          </w:p>
        </w:tc>
        <w:tc>
          <w:tcPr>
            <w:tcW w:w="699" w:type="dxa"/>
            <w:tcBorders>
              <w:top w:val="nil"/>
              <w:left w:val="nil"/>
              <w:bottom w:val="single" w:sz="4" w:space="0" w:color="auto"/>
              <w:right w:val="single" w:sz="8" w:space="0" w:color="auto"/>
            </w:tcBorders>
            <w:shd w:val="clear" w:color="auto" w:fill="auto"/>
            <w:noWrap/>
            <w:vAlign w:val="center"/>
          </w:tcPr>
          <w:p w14:paraId="079218E1" w14:textId="7C7F664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0AD12A09" w14:textId="0C1C7F9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65AE3" w14:textId="1F7D5B8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9721C" w14:textId="0A0CA77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B6621" w14:textId="217AFC1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1FC9BE2E" w14:textId="1437F88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991BB69" w14:textId="5537B38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6CF76AD" w14:textId="61EFB30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00881EB" w14:textId="3043B18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16D019E" w14:textId="5279B77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DE3DDCC" w14:textId="70732AA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79C094F3" w14:textId="0D388D8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4B3594AD"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494676F" w14:textId="61C7D48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2g</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4F57DD49" w14:textId="7A02D8C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5,95</w:t>
            </w:r>
          </w:p>
        </w:tc>
        <w:tc>
          <w:tcPr>
            <w:tcW w:w="699" w:type="dxa"/>
            <w:tcBorders>
              <w:top w:val="nil"/>
              <w:left w:val="nil"/>
              <w:bottom w:val="single" w:sz="4" w:space="0" w:color="auto"/>
              <w:right w:val="single" w:sz="8" w:space="0" w:color="auto"/>
            </w:tcBorders>
            <w:shd w:val="clear" w:color="auto" w:fill="auto"/>
            <w:noWrap/>
            <w:vAlign w:val="center"/>
          </w:tcPr>
          <w:p w14:paraId="78D10F02" w14:textId="3E82D98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0739C999" w14:textId="6D9BBA9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7AE73" w14:textId="272E1A8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C50A4" w14:textId="2280709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5568" w14:textId="0625DB1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E7F489A" w14:textId="712FF8B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54112345" w14:textId="54EE703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3082FA6A" w14:textId="43B37D4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BCD8103" w14:textId="2FFEE13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5DB1507" w14:textId="4FB4B24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0C26537" w14:textId="4D996E4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405</w:t>
            </w:r>
          </w:p>
        </w:tc>
        <w:tc>
          <w:tcPr>
            <w:tcW w:w="942" w:type="dxa"/>
            <w:tcBorders>
              <w:top w:val="nil"/>
              <w:left w:val="nil"/>
              <w:bottom w:val="single" w:sz="4" w:space="0" w:color="auto"/>
              <w:right w:val="single" w:sz="8" w:space="0" w:color="auto"/>
            </w:tcBorders>
            <w:shd w:val="clear" w:color="auto" w:fill="FFC000"/>
            <w:noWrap/>
            <w:vAlign w:val="center"/>
          </w:tcPr>
          <w:p w14:paraId="7CB1C73E" w14:textId="12292AA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193273D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1959420" w14:textId="4A31BDB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3a</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0B9A7F4A" w14:textId="5A4376E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5,02</w:t>
            </w:r>
          </w:p>
        </w:tc>
        <w:tc>
          <w:tcPr>
            <w:tcW w:w="699" w:type="dxa"/>
            <w:tcBorders>
              <w:top w:val="nil"/>
              <w:left w:val="nil"/>
              <w:bottom w:val="single" w:sz="4" w:space="0" w:color="auto"/>
              <w:right w:val="single" w:sz="8" w:space="0" w:color="auto"/>
            </w:tcBorders>
            <w:shd w:val="clear" w:color="auto" w:fill="auto"/>
            <w:noWrap/>
            <w:vAlign w:val="center"/>
          </w:tcPr>
          <w:p w14:paraId="4111EA96" w14:textId="3CDFEB1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676158E0" w14:textId="222FCEF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B8828" w14:textId="2EBD3D0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326E6" w14:textId="346C493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7FA27" w14:textId="7553E2C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F0497A2" w14:textId="403B599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6E3A3096" w14:textId="649FA7C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966EBBE" w14:textId="57DA5BB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C6EBE9B" w14:textId="6011B10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F92E6FA" w14:textId="1646397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1B3ADCF" w14:textId="5057439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351F9F63" w14:textId="3EC873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03ECAE90" w14:textId="77777777" w:rsidTr="004268AE">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358B3" w14:textId="71484B4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3b</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0CC77" w14:textId="69364F1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0B20B" w14:textId="754A52B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B2E69" w14:textId="1F2442D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02087" w14:textId="2CDB436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C9F39" w14:textId="3940ABB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55927" w14:textId="2E3057D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9E1FE" w14:textId="3FE7DC0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A94A" w14:textId="5BF5967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E3175" w14:textId="6EFE7C6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2A79" w14:textId="21C2058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63D0C" w14:textId="71B7254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0CE13" w14:textId="2B156D2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7BE8B24" w14:textId="7008266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22CA2846"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9F16C8E" w14:textId="7D7BEF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3c</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46C14F9F" w14:textId="638616C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4,02</w:t>
            </w:r>
          </w:p>
        </w:tc>
        <w:tc>
          <w:tcPr>
            <w:tcW w:w="699" w:type="dxa"/>
            <w:tcBorders>
              <w:top w:val="nil"/>
              <w:left w:val="nil"/>
              <w:bottom w:val="single" w:sz="4" w:space="0" w:color="auto"/>
              <w:right w:val="single" w:sz="8" w:space="0" w:color="auto"/>
            </w:tcBorders>
            <w:shd w:val="clear" w:color="auto" w:fill="auto"/>
            <w:noWrap/>
            <w:vAlign w:val="center"/>
          </w:tcPr>
          <w:p w14:paraId="011871EA" w14:textId="3F53A79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21D6C7BF" w14:textId="4D24C27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9A488" w14:textId="72B4DA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D8F3" w14:textId="0107D62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4B4DA" w14:textId="0FA7BC7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E0AC91D" w14:textId="3CF0D5E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ED24708" w14:textId="01A5FA9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20</w:t>
            </w:r>
          </w:p>
        </w:tc>
        <w:tc>
          <w:tcPr>
            <w:tcW w:w="701" w:type="dxa"/>
            <w:tcBorders>
              <w:top w:val="nil"/>
              <w:left w:val="nil"/>
              <w:bottom w:val="single" w:sz="4" w:space="0" w:color="auto"/>
              <w:right w:val="single" w:sz="4" w:space="0" w:color="auto"/>
            </w:tcBorders>
            <w:shd w:val="clear" w:color="auto" w:fill="auto"/>
            <w:noWrap/>
            <w:vAlign w:val="center"/>
          </w:tcPr>
          <w:p w14:paraId="63FBF484" w14:textId="33F6BF2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3E05A79" w14:textId="2B5BFD8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0FBAAB9" w14:textId="0DD93AA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1D16216" w14:textId="03B6766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340</w:t>
            </w:r>
          </w:p>
        </w:tc>
        <w:tc>
          <w:tcPr>
            <w:tcW w:w="942" w:type="dxa"/>
            <w:tcBorders>
              <w:top w:val="nil"/>
              <w:left w:val="nil"/>
              <w:bottom w:val="single" w:sz="4" w:space="0" w:color="auto"/>
              <w:right w:val="single" w:sz="8" w:space="0" w:color="auto"/>
            </w:tcBorders>
            <w:shd w:val="clear" w:color="auto" w:fill="FFFF00"/>
            <w:noWrap/>
            <w:vAlign w:val="center"/>
          </w:tcPr>
          <w:p w14:paraId="48ACA887" w14:textId="09E9AC7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38EFD17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077C81E" w14:textId="16AA862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3d</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4645FAD6" w14:textId="2A23B05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1,37</w:t>
            </w:r>
          </w:p>
        </w:tc>
        <w:tc>
          <w:tcPr>
            <w:tcW w:w="699" w:type="dxa"/>
            <w:tcBorders>
              <w:top w:val="nil"/>
              <w:left w:val="nil"/>
              <w:bottom w:val="single" w:sz="4" w:space="0" w:color="auto"/>
              <w:right w:val="single" w:sz="8" w:space="0" w:color="auto"/>
            </w:tcBorders>
            <w:shd w:val="clear" w:color="auto" w:fill="auto"/>
            <w:noWrap/>
            <w:vAlign w:val="center"/>
          </w:tcPr>
          <w:p w14:paraId="05B4B14C" w14:textId="0750605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00026404" w14:textId="1644337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91CA" w14:textId="1F300AF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CF642" w14:textId="24AEA39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01DC4" w14:textId="30F6BCE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1C2AF3D" w14:textId="7E4AE53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14C97222" w14:textId="00E28DF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F2C33F5" w14:textId="1C10F9B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DD1FAEC" w14:textId="0408954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561" w:type="dxa"/>
            <w:tcBorders>
              <w:top w:val="nil"/>
              <w:left w:val="nil"/>
              <w:bottom w:val="single" w:sz="4" w:space="0" w:color="auto"/>
              <w:right w:val="single" w:sz="4" w:space="0" w:color="auto"/>
            </w:tcBorders>
            <w:shd w:val="clear" w:color="auto" w:fill="auto"/>
            <w:noWrap/>
            <w:vAlign w:val="center"/>
          </w:tcPr>
          <w:p w14:paraId="6B93FD0F" w14:textId="2D41161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76013AC" w14:textId="648ABAB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375</w:t>
            </w:r>
          </w:p>
        </w:tc>
        <w:tc>
          <w:tcPr>
            <w:tcW w:w="942" w:type="dxa"/>
            <w:tcBorders>
              <w:top w:val="nil"/>
              <w:left w:val="nil"/>
              <w:bottom w:val="single" w:sz="4" w:space="0" w:color="auto"/>
              <w:right w:val="single" w:sz="8" w:space="0" w:color="auto"/>
            </w:tcBorders>
            <w:shd w:val="clear" w:color="auto" w:fill="FFFF00"/>
            <w:noWrap/>
            <w:vAlign w:val="center"/>
          </w:tcPr>
          <w:p w14:paraId="2BDF84A1" w14:textId="39298B4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1F9894D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3442FFA" w14:textId="26EA40F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5b</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4E85E52D" w14:textId="36301B3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8" w:space="0" w:color="auto"/>
            </w:tcBorders>
            <w:shd w:val="clear" w:color="auto" w:fill="auto"/>
            <w:noWrap/>
            <w:vAlign w:val="center"/>
          </w:tcPr>
          <w:p w14:paraId="01B5C837" w14:textId="318C83F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35CEA9CB" w14:textId="5642306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492FC" w14:textId="1120855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7ADE7" w14:textId="5AC72F3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6763" w14:textId="04BA04A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2460D17" w14:textId="1A4786A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04711A2E" w14:textId="0E6DF01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0205FCB4" w14:textId="5247B4B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3ABC3C63" w14:textId="4CED1EE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265883E" w14:textId="429BA67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C28A10A" w14:textId="09D1986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425</w:t>
            </w:r>
          </w:p>
        </w:tc>
        <w:tc>
          <w:tcPr>
            <w:tcW w:w="942" w:type="dxa"/>
            <w:tcBorders>
              <w:top w:val="nil"/>
              <w:left w:val="nil"/>
              <w:bottom w:val="single" w:sz="4" w:space="0" w:color="auto"/>
              <w:right w:val="single" w:sz="8" w:space="0" w:color="auto"/>
            </w:tcBorders>
            <w:shd w:val="clear" w:color="auto" w:fill="FFC000"/>
            <w:noWrap/>
            <w:vAlign w:val="center"/>
          </w:tcPr>
          <w:p w14:paraId="6DB6F9C3" w14:textId="48D0B7A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B71BF7F"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B93D932" w14:textId="03CA3A2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5d</w:t>
            </w:r>
          </w:p>
        </w:tc>
        <w:tc>
          <w:tcPr>
            <w:tcW w:w="697" w:type="dxa"/>
            <w:tcBorders>
              <w:top w:val="nil"/>
              <w:left w:val="single" w:sz="4" w:space="0" w:color="auto"/>
              <w:bottom w:val="single" w:sz="4" w:space="0" w:color="auto"/>
              <w:right w:val="single" w:sz="4" w:space="0" w:color="auto"/>
            </w:tcBorders>
            <w:shd w:val="clear" w:color="auto" w:fill="auto"/>
            <w:noWrap/>
            <w:vAlign w:val="center"/>
          </w:tcPr>
          <w:p w14:paraId="4D4F5F93" w14:textId="6E902C1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2,96</w:t>
            </w:r>
          </w:p>
        </w:tc>
        <w:tc>
          <w:tcPr>
            <w:tcW w:w="699" w:type="dxa"/>
            <w:tcBorders>
              <w:top w:val="nil"/>
              <w:left w:val="nil"/>
              <w:bottom w:val="single" w:sz="4" w:space="0" w:color="auto"/>
              <w:right w:val="single" w:sz="8" w:space="0" w:color="auto"/>
            </w:tcBorders>
            <w:shd w:val="clear" w:color="auto" w:fill="auto"/>
            <w:noWrap/>
            <w:vAlign w:val="center"/>
          </w:tcPr>
          <w:p w14:paraId="791276E5" w14:textId="76B00B9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4682FFE" w14:textId="5C27579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60667" w14:textId="27A705A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0832C" w14:textId="266A9E3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4FC16" w14:textId="6F510B2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3E7AE4F" w14:textId="4506A10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A16F021" w14:textId="648DE39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D06FD40" w14:textId="23EBEFC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02E633C" w14:textId="3FC89F2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EA1A640" w14:textId="11969CD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A73BA99" w14:textId="0A2274C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14CA2ECA" w14:textId="66E6105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5C535A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5CC22E2" w14:textId="0026243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12a</w:t>
            </w:r>
          </w:p>
        </w:tc>
        <w:tc>
          <w:tcPr>
            <w:tcW w:w="697" w:type="dxa"/>
            <w:tcBorders>
              <w:top w:val="nil"/>
              <w:left w:val="nil"/>
              <w:bottom w:val="single" w:sz="4" w:space="0" w:color="auto"/>
              <w:right w:val="single" w:sz="4" w:space="0" w:color="auto"/>
            </w:tcBorders>
            <w:shd w:val="clear" w:color="auto" w:fill="auto"/>
            <w:noWrap/>
            <w:vAlign w:val="center"/>
          </w:tcPr>
          <w:p w14:paraId="4B8312E9" w14:textId="2BF89A3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3,49</w:t>
            </w:r>
          </w:p>
        </w:tc>
        <w:tc>
          <w:tcPr>
            <w:tcW w:w="699" w:type="dxa"/>
            <w:tcBorders>
              <w:top w:val="nil"/>
              <w:left w:val="nil"/>
              <w:bottom w:val="single" w:sz="4" w:space="0" w:color="auto"/>
              <w:right w:val="single" w:sz="8" w:space="0" w:color="auto"/>
            </w:tcBorders>
            <w:shd w:val="clear" w:color="auto" w:fill="auto"/>
            <w:noWrap/>
            <w:vAlign w:val="center"/>
          </w:tcPr>
          <w:p w14:paraId="7E795839" w14:textId="5ABAD1F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103A6BE9" w14:textId="6DD9CF6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A7E05" w14:textId="4D90F5B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15E62" w14:textId="63448EA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EA3E7" w14:textId="1325AF8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2182A7A4" w14:textId="4E30FA5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C660670" w14:textId="5FDB385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6111B194" w14:textId="2D595F7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7ED6721F" w14:textId="0E8D627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3E51D08" w14:textId="2C2D546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7976280" w14:textId="230CC51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410</w:t>
            </w:r>
          </w:p>
        </w:tc>
        <w:tc>
          <w:tcPr>
            <w:tcW w:w="942" w:type="dxa"/>
            <w:tcBorders>
              <w:top w:val="nil"/>
              <w:left w:val="nil"/>
              <w:bottom w:val="single" w:sz="4" w:space="0" w:color="auto"/>
              <w:right w:val="single" w:sz="8" w:space="0" w:color="auto"/>
            </w:tcBorders>
            <w:shd w:val="clear" w:color="auto" w:fill="FFC000"/>
            <w:noWrap/>
            <w:vAlign w:val="center"/>
          </w:tcPr>
          <w:p w14:paraId="55AA6A84" w14:textId="3BF2297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5F8E2E66"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79A715A3" w14:textId="52482C5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12b</w:t>
            </w:r>
          </w:p>
        </w:tc>
        <w:tc>
          <w:tcPr>
            <w:tcW w:w="697" w:type="dxa"/>
            <w:tcBorders>
              <w:top w:val="nil"/>
              <w:left w:val="nil"/>
              <w:bottom w:val="single" w:sz="4" w:space="0" w:color="auto"/>
              <w:right w:val="single" w:sz="4" w:space="0" w:color="auto"/>
            </w:tcBorders>
            <w:shd w:val="clear" w:color="auto" w:fill="auto"/>
            <w:noWrap/>
            <w:vAlign w:val="center"/>
          </w:tcPr>
          <w:p w14:paraId="0C4116E7" w14:textId="7B420A5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1,33</w:t>
            </w:r>
          </w:p>
        </w:tc>
        <w:tc>
          <w:tcPr>
            <w:tcW w:w="699" w:type="dxa"/>
            <w:tcBorders>
              <w:top w:val="nil"/>
              <w:left w:val="nil"/>
              <w:bottom w:val="single" w:sz="4" w:space="0" w:color="auto"/>
              <w:right w:val="single" w:sz="8" w:space="0" w:color="auto"/>
            </w:tcBorders>
            <w:shd w:val="clear" w:color="auto" w:fill="auto"/>
            <w:noWrap/>
            <w:vAlign w:val="center"/>
          </w:tcPr>
          <w:p w14:paraId="38184E1F" w14:textId="4C16C13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1779C991" w14:textId="36E45F8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6C09" w14:textId="4D2E643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5D20" w14:textId="582275D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075E1" w14:textId="27CAEE1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3073019" w14:textId="1C88808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5CD167B" w14:textId="780D4E9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57E45FFF" w14:textId="58B0DD8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F43A874" w14:textId="6107793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1A25CC9" w14:textId="0F4ED6F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CCE3B33" w14:textId="542DD52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2EC1E580" w14:textId="7D5837D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5AC14C47"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C96E328" w14:textId="35DA080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12c</w:t>
            </w:r>
          </w:p>
        </w:tc>
        <w:tc>
          <w:tcPr>
            <w:tcW w:w="697" w:type="dxa"/>
            <w:tcBorders>
              <w:top w:val="nil"/>
              <w:left w:val="nil"/>
              <w:bottom w:val="single" w:sz="4" w:space="0" w:color="auto"/>
              <w:right w:val="single" w:sz="4" w:space="0" w:color="auto"/>
            </w:tcBorders>
            <w:shd w:val="clear" w:color="auto" w:fill="auto"/>
            <w:noWrap/>
            <w:vAlign w:val="center"/>
          </w:tcPr>
          <w:p w14:paraId="45EF94C5" w14:textId="2F94D42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0,92</w:t>
            </w:r>
          </w:p>
        </w:tc>
        <w:tc>
          <w:tcPr>
            <w:tcW w:w="699" w:type="dxa"/>
            <w:tcBorders>
              <w:top w:val="nil"/>
              <w:left w:val="nil"/>
              <w:bottom w:val="single" w:sz="4" w:space="0" w:color="auto"/>
              <w:right w:val="single" w:sz="8" w:space="0" w:color="auto"/>
            </w:tcBorders>
            <w:shd w:val="clear" w:color="auto" w:fill="auto"/>
            <w:noWrap/>
            <w:vAlign w:val="center"/>
          </w:tcPr>
          <w:p w14:paraId="132B2BCD" w14:textId="1FFFEAF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7A3C0FF7" w14:textId="796AC92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D7548" w14:textId="07C74E7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436A" w14:textId="3D10722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C27E0" w14:textId="2F1B9B8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E02AB91" w14:textId="3BB7C97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77CC8CC" w14:textId="3793478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792FFBE5" w14:textId="142E865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0DF6C77" w14:textId="76C3560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650D6D6" w14:textId="6A05C22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64EC620" w14:textId="3C628BF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4713B987" w14:textId="2BA1704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4840153C"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49830A3" w14:textId="0873F26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13a</w:t>
            </w:r>
          </w:p>
        </w:tc>
        <w:tc>
          <w:tcPr>
            <w:tcW w:w="697" w:type="dxa"/>
            <w:tcBorders>
              <w:top w:val="nil"/>
              <w:left w:val="nil"/>
              <w:bottom w:val="single" w:sz="4" w:space="0" w:color="auto"/>
              <w:right w:val="single" w:sz="4" w:space="0" w:color="auto"/>
            </w:tcBorders>
            <w:shd w:val="clear" w:color="auto" w:fill="auto"/>
            <w:noWrap/>
            <w:vAlign w:val="center"/>
          </w:tcPr>
          <w:p w14:paraId="047C4382" w14:textId="7B9B968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4,86</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2E367A04" w14:textId="37E6139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7AF3B03C" w14:textId="2A81FAA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CE441" w14:textId="04195BA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D988E" w14:textId="3AF83E5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28509" w14:textId="5129667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14567114" w14:textId="14B958F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533CD8B1" w14:textId="282C687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6051E2A1" w14:textId="57E38CD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0701CA5" w14:textId="3EC92DB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807BDD6" w14:textId="26D7F0F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C0A70B1" w14:textId="6B5E42C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nil"/>
              <w:left w:val="nil"/>
              <w:bottom w:val="single" w:sz="4" w:space="0" w:color="auto"/>
              <w:right w:val="single" w:sz="8" w:space="0" w:color="auto"/>
            </w:tcBorders>
            <w:shd w:val="clear" w:color="auto" w:fill="FFFF00"/>
            <w:noWrap/>
            <w:vAlign w:val="center"/>
          </w:tcPr>
          <w:p w14:paraId="479207BF" w14:textId="1A35332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5BA1D899"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D7B7962" w14:textId="63263F4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13b</w:t>
            </w:r>
          </w:p>
        </w:tc>
        <w:tc>
          <w:tcPr>
            <w:tcW w:w="697" w:type="dxa"/>
            <w:tcBorders>
              <w:top w:val="nil"/>
              <w:left w:val="nil"/>
              <w:bottom w:val="single" w:sz="4" w:space="0" w:color="auto"/>
              <w:right w:val="single" w:sz="4" w:space="0" w:color="auto"/>
            </w:tcBorders>
            <w:shd w:val="clear" w:color="auto" w:fill="auto"/>
            <w:noWrap/>
            <w:vAlign w:val="center"/>
          </w:tcPr>
          <w:p w14:paraId="6333BEC2" w14:textId="1AEAF2B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4,64</w:t>
            </w:r>
          </w:p>
        </w:tc>
        <w:tc>
          <w:tcPr>
            <w:tcW w:w="699" w:type="dxa"/>
            <w:tcBorders>
              <w:top w:val="nil"/>
              <w:left w:val="nil"/>
              <w:bottom w:val="single" w:sz="4" w:space="0" w:color="auto"/>
              <w:right w:val="single" w:sz="8" w:space="0" w:color="auto"/>
            </w:tcBorders>
            <w:shd w:val="clear" w:color="auto" w:fill="auto"/>
            <w:noWrap/>
            <w:vAlign w:val="center"/>
          </w:tcPr>
          <w:p w14:paraId="532A10D0" w14:textId="10899B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0FD3CA77" w14:textId="0B94D8A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AF4F9" w14:textId="5BDE199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4C1B4" w14:textId="607BCF2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82101" w14:textId="3C4D1C2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7C72511" w14:textId="2597AB9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DE5C0D5" w14:textId="757A048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7223AC67" w14:textId="4F9F15E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D99E387" w14:textId="46EB2B5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73BA9279" w14:textId="3A84CD6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7922364" w14:textId="05F804B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430</w:t>
            </w:r>
          </w:p>
        </w:tc>
        <w:tc>
          <w:tcPr>
            <w:tcW w:w="942" w:type="dxa"/>
            <w:tcBorders>
              <w:top w:val="nil"/>
              <w:left w:val="nil"/>
              <w:bottom w:val="single" w:sz="4" w:space="0" w:color="auto"/>
              <w:right w:val="single" w:sz="8" w:space="0" w:color="auto"/>
            </w:tcBorders>
            <w:shd w:val="clear" w:color="auto" w:fill="FFC000"/>
            <w:noWrap/>
            <w:vAlign w:val="center"/>
          </w:tcPr>
          <w:p w14:paraId="1C64A1DA" w14:textId="16D96DA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4611267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AFF4C75" w14:textId="4D56E1B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13c</w:t>
            </w:r>
          </w:p>
        </w:tc>
        <w:tc>
          <w:tcPr>
            <w:tcW w:w="697" w:type="dxa"/>
            <w:tcBorders>
              <w:top w:val="nil"/>
              <w:left w:val="nil"/>
              <w:bottom w:val="single" w:sz="4" w:space="0" w:color="auto"/>
              <w:right w:val="single" w:sz="4" w:space="0" w:color="auto"/>
            </w:tcBorders>
            <w:shd w:val="clear" w:color="auto" w:fill="auto"/>
            <w:noWrap/>
            <w:vAlign w:val="center"/>
          </w:tcPr>
          <w:p w14:paraId="2B800DA6" w14:textId="426E348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15,69</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6A985BFD" w14:textId="0A30F0A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720DEC12" w14:textId="631B10D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675B6" w14:textId="7289973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E94AB" w14:textId="08C7765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A3DE2" w14:textId="753DE91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5C4F82B" w14:textId="469DA25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30716735" w14:textId="650D072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9913114" w14:textId="251749A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214710F" w14:textId="5FDE18B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542070C" w14:textId="4595A08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1150C7C" w14:textId="2E5111C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450</w:t>
            </w:r>
          </w:p>
        </w:tc>
        <w:tc>
          <w:tcPr>
            <w:tcW w:w="942" w:type="dxa"/>
            <w:tcBorders>
              <w:top w:val="nil"/>
              <w:left w:val="nil"/>
              <w:bottom w:val="single" w:sz="4" w:space="0" w:color="auto"/>
              <w:right w:val="single" w:sz="8" w:space="0" w:color="auto"/>
            </w:tcBorders>
            <w:shd w:val="clear" w:color="auto" w:fill="FFC000"/>
            <w:noWrap/>
            <w:vAlign w:val="center"/>
          </w:tcPr>
          <w:p w14:paraId="2F8CC292" w14:textId="77233B1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46D5B000"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AFE863E" w14:textId="191EB9B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lastRenderedPageBreak/>
              <w:t>13d</w:t>
            </w:r>
          </w:p>
        </w:tc>
        <w:tc>
          <w:tcPr>
            <w:tcW w:w="697" w:type="dxa"/>
            <w:tcBorders>
              <w:top w:val="nil"/>
              <w:left w:val="nil"/>
              <w:bottom w:val="single" w:sz="4" w:space="0" w:color="auto"/>
              <w:right w:val="single" w:sz="4" w:space="0" w:color="auto"/>
            </w:tcBorders>
            <w:shd w:val="clear" w:color="auto" w:fill="auto"/>
            <w:noWrap/>
            <w:vAlign w:val="center"/>
          </w:tcPr>
          <w:p w14:paraId="4E09E510" w14:textId="18E184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7,83</w:t>
            </w:r>
          </w:p>
        </w:tc>
        <w:tc>
          <w:tcPr>
            <w:tcW w:w="699" w:type="dxa"/>
            <w:tcBorders>
              <w:top w:val="nil"/>
              <w:left w:val="nil"/>
              <w:bottom w:val="single" w:sz="4" w:space="0" w:color="auto"/>
              <w:right w:val="single" w:sz="8" w:space="0" w:color="auto"/>
            </w:tcBorders>
            <w:shd w:val="clear" w:color="auto" w:fill="auto"/>
            <w:noWrap/>
            <w:vAlign w:val="center"/>
          </w:tcPr>
          <w:p w14:paraId="6CA57A8A" w14:textId="128C162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235AF745" w14:textId="0FB453F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CE4B6" w14:textId="237B0A8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F015F" w14:textId="6714D48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458AD" w14:textId="6324314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51AC368" w14:textId="286A5E3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EC74F77" w14:textId="3FD79DD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2F40442D" w14:textId="0971819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F8431D0" w14:textId="49A4FF2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561" w:type="dxa"/>
            <w:tcBorders>
              <w:top w:val="nil"/>
              <w:left w:val="nil"/>
              <w:bottom w:val="single" w:sz="4" w:space="0" w:color="auto"/>
              <w:right w:val="single" w:sz="4" w:space="0" w:color="auto"/>
            </w:tcBorders>
            <w:shd w:val="clear" w:color="auto" w:fill="auto"/>
            <w:noWrap/>
            <w:vAlign w:val="center"/>
          </w:tcPr>
          <w:p w14:paraId="1D77CCA2" w14:textId="484F915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7F2350D" w14:textId="1D9F6F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395</w:t>
            </w:r>
          </w:p>
        </w:tc>
        <w:tc>
          <w:tcPr>
            <w:tcW w:w="942" w:type="dxa"/>
            <w:tcBorders>
              <w:top w:val="nil"/>
              <w:left w:val="nil"/>
              <w:bottom w:val="single" w:sz="4" w:space="0" w:color="auto"/>
              <w:right w:val="single" w:sz="8" w:space="0" w:color="auto"/>
            </w:tcBorders>
            <w:shd w:val="clear" w:color="auto" w:fill="FFC000"/>
            <w:noWrap/>
            <w:vAlign w:val="center"/>
          </w:tcPr>
          <w:p w14:paraId="41E9F12A" w14:textId="088FC73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5D7B82D6"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ECDBE61" w14:textId="4AC6B7A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13e</w:t>
            </w:r>
          </w:p>
        </w:tc>
        <w:tc>
          <w:tcPr>
            <w:tcW w:w="697" w:type="dxa"/>
            <w:tcBorders>
              <w:top w:val="nil"/>
              <w:left w:val="nil"/>
              <w:bottom w:val="single" w:sz="4" w:space="0" w:color="auto"/>
              <w:right w:val="single" w:sz="4" w:space="0" w:color="auto"/>
            </w:tcBorders>
            <w:shd w:val="clear" w:color="auto" w:fill="auto"/>
            <w:noWrap/>
            <w:vAlign w:val="center"/>
          </w:tcPr>
          <w:p w14:paraId="45BF7869" w14:textId="1E9A312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1,63</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5D7B35C6" w14:textId="233B6CF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5ACAE0C4" w14:textId="315533C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DB85D" w14:textId="424E8B2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6969B" w14:textId="2529495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CBBD0" w14:textId="7E828E6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4FDC5A6" w14:textId="13AE3A8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169435CB" w14:textId="4DCFDA1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EE060F8" w14:textId="6285ED6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10F4FB17" w14:textId="31DA889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1515189" w14:textId="03B1ACD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7B1C6BE" w14:textId="0EDB2D8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450</w:t>
            </w:r>
          </w:p>
        </w:tc>
        <w:tc>
          <w:tcPr>
            <w:tcW w:w="942" w:type="dxa"/>
            <w:tcBorders>
              <w:top w:val="nil"/>
              <w:left w:val="nil"/>
              <w:bottom w:val="single" w:sz="4" w:space="0" w:color="auto"/>
              <w:right w:val="single" w:sz="8" w:space="0" w:color="auto"/>
            </w:tcBorders>
            <w:shd w:val="clear" w:color="auto" w:fill="FFC000"/>
            <w:noWrap/>
            <w:vAlign w:val="center"/>
          </w:tcPr>
          <w:p w14:paraId="0A2235ED" w14:textId="096D662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64091E2"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6573F5B" w14:textId="44817C2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14a</w:t>
            </w:r>
          </w:p>
        </w:tc>
        <w:tc>
          <w:tcPr>
            <w:tcW w:w="697" w:type="dxa"/>
            <w:tcBorders>
              <w:top w:val="nil"/>
              <w:left w:val="nil"/>
              <w:bottom w:val="single" w:sz="4" w:space="0" w:color="auto"/>
              <w:right w:val="single" w:sz="4" w:space="0" w:color="auto"/>
            </w:tcBorders>
            <w:shd w:val="clear" w:color="auto" w:fill="auto"/>
            <w:noWrap/>
            <w:vAlign w:val="center"/>
          </w:tcPr>
          <w:p w14:paraId="28C95A41" w14:textId="1C5BC88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20,12</w:t>
            </w:r>
          </w:p>
        </w:tc>
        <w:tc>
          <w:tcPr>
            <w:tcW w:w="699" w:type="dxa"/>
            <w:tcBorders>
              <w:top w:val="nil"/>
              <w:left w:val="nil"/>
              <w:bottom w:val="single" w:sz="4" w:space="0" w:color="auto"/>
              <w:right w:val="single" w:sz="8" w:space="0" w:color="auto"/>
            </w:tcBorders>
            <w:shd w:val="clear" w:color="auto" w:fill="auto"/>
            <w:noWrap/>
            <w:vAlign w:val="center"/>
          </w:tcPr>
          <w:p w14:paraId="4F982543" w14:textId="39D0883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1ADA5748" w14:textId="1833627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313C3" w14:textId="5A3DD31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9F8EF" w14:textId="3BEF0E0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F9B2E" w14:textId="719E3F6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2B30E996" w14:textId="1E091EB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0E7DE9F9" w14:textId="39EE5DA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0F85BE11" w14:textId="46F156F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18D94607" w14:textId="27B72C6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26048B1" w14:textId="523F6A0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2D19973" w14:textId="44F4100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nil"/>
              <w:left w:val="nil"/>
              <w:bottom w:val="single" w:sz="4" w:space="0" w:color="auto"/>
              <w:right w:val="single" w:sz="8" w:space="0" w:color="auto"/>
            </w:tcBorders>
            <w:shd w:val="clear" w:color="auto" w:fill="FFFF00"/>
            <w:noWrap/>
            <w:vAlign w:val="center"/>
          </w:tcPr>
          <w:p w14:paraId="5DF8A0E0" w14:textId="6216AE2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8834257"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6296325" w14:textId="3683E9B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14b</w:t>
            </w:r>
          </w:p>
        </w:tc>
        <w:tc>
          <w:tcPr>
            <w:tcW w:w="697" w:type="dxa"/>
            <w:tcBorders>
              <w:top w:val="nil"/>
              <w:left w:val="nil"/>
              <w:bottom w:val="single" w:sz="4" w:space="0" w:color="auto"/>
              <w:right w:val="single" w:sz="4" w:space="0" w:color="auto"/>
            </w:tcBorders>
            <w:shd w:val="clear" w:color="auto" w:fill="auto"/>
            <w:noWrap/>
            <w:vAlign w:val="center"/>
          </w:tcPr>
          <w:p w14:paraId="7A0FCDB8" w14:textId="0829DC5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2,83</w:t>
            </w:r>
          </w:p>
        </w:tc>
        <w:tc>
          <w:tcPr>
            <w:tcW w:w="699" w:type="dxa"/>
            <w:tcBorders>
              <w:top w:val="nil"/>
              <w:left w:val="nil"/>
              <w:bottom w:val="single" w:sz="4" w:space="0" w:color="auto"/>
              <w:right w:val="single" w:sz="8" w:space="0" w:color="auto"/>
            </w:tcBorders>
            <w:shd w:val="clear" w:color="auto" w:fill="auto"/>
            <w:noWrap/>
            <w:vAlign w:val="center"/>
          </w:tcPr>
          <w:p w14:paraId="4B53F771" w14:textId="100768B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6F487D98" w14:textId="69A0FB1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71E5D" w14:textId="10D773A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4B039" w14:textId="5CF92B2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95DC2" w14:textId="5EF2B2D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25DEE0C7" w14:textId="5EED51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261EB29" w14:textId="088C8DF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31877EEE" w14:textId="33A1432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361D2DD4" w14:textId="3930191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873EECB" w14:textId="65D3467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29C8DE1" w14:textId="1B25274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3AFBCA0E" w14:textId="7B609F5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0086AAF7"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E94F9D8" w14:textId="7DAAB2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14c</w:t>
            </w:r>
          </w:p>
        </w:tc>
        <w:tc>
          <w:tcPr>
            <w:tcW w:w="697" w:type="dxa"/>
            <w:tcBorders>
              <w:top w:val="nil"/>
              <w:left w:val="nil"/>
              <w:bottom w:val="single" w:sz="4" w:space="0" w:color="auto"/>
              <w:right w:val="single" w:sz="4" w:space="0" w:color="auto"/>
            </w:tcBorders>
            <w:shd w:val="clear" w:color="auto" w:fill="auto"/>
            <w:noWrap/>
            <w:vAlign w:val="center"/>
          </w:tcPr>
          <w:p w14:paraId="648059F1" w14:textId="48F58BA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1,62</w:t>
            </w:r>
          </w:p>
        </w:tc>
        <w:tc>
          <w:tcPr>
            <w:tcW w:w="699" w:type="dxa"/>
            <w:tcBorders>
              <w:top w:val="nil"/>
              <w:left w:val="nil"/>
              <w:bottom w:val="single" w:sz="4" w:space="0" w:color="auto"/>
              <w:right w:val="single" w:sz="8" w:space="0" w:color="auto"/>
            </w:tcBorders>
            <w:shd w:val="clear" w:color="auto" w:fill="auto"/>
            <w:noWrap/>
            <w:vAlign w:val="center"/>
          </w:tcPr>
          <w:p w14:paraId="2B075BAD" w14:textId="07485B0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5454CF9E" w14:textId="15A0FCA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DBD15" w14:textId="347D32F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BC2EB" w14:textId="5DFA765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879E" w14:textId="1FC5033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10AC6E80" w14:textId="516E3CA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4217DD85" w14:textId="132F079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289A19EC" w14:textId="4C9AF73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3AE14E13" w14:textId="053EF90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707CF27C" w14:textId="754223D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46F791C" w14:textId="44CDB08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4385D69A" w14:textId="21FB43C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02E1F918"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959711D" w14:textId="1899623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14d</w:t>
            </w:r>
          </w:p>
        </w:tc>
        <w:tc>
          <w:tcPr>
            <w:tcW w:w="697" w:type="dxa"/>
            <w:tcBorders>
              <w:top w:val="nil"/>
              <w:left w:val="nil"/>
              <w:bottom w:val="single" w:sz="4" w:space="0" w:color="auto"/>
              <w:right w:val="single" w:sz="4" w:space="0" w:color="auto"/>
            </w:tcBorders>
            <w:shd w:val="clear" w:color="auto" w:fill="auto"/>
            <w:noWrap/>
            <w:vAlign w:val="center"/>
          </w:tcPr>
          <w:p w14:paraId="6D6737C2" w14:textId="0EFC68E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5,20</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2BD2F7F4" w14:textId="7DD886E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577F0376" w14:textId="58E359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4AC12" w14:textId="4218673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FF17" w14:textId="6C9B311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BD2F3" w14:textId="6419CFB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6AD87397" w14:textId="0D18ECC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0CD7545B" w14:textId="3362556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3BCBDB22" w14:textId="700A684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16A28A69" w14:textId="5BE5009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74A49690" w14:textId="05667B5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93109E5" w14:textId="3F63FD5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410</w:t>
            </w:r>
          </w:p>
        </w:tc>
        <w:tc>
          <w:tcPr>
            <w:tcW w:w="942" w:type="dxa"/>
            <w:tcBorders>
              <w:top w:val="nil"/>
              <w:left w:val="nil"/>
              <w:bottom w:val="single" w:sz="4" w:space="0" w:color="auto"/>
              <w:right w:val="single" w:sz="8" w:space="0" w:color="auto"/>
            </w:tcBorders>
            <w:shd w:val="clear" w:color="auto" w:fill="FFC000"/>
            <w:noWrap/>
            <w:vAlign w:val="center"/>
          </w:tcPr>
          <w:p w14:paraId="19559280" w14:textId="79FBAAF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336EEFF8"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21DB0DC" w14:textId="4F58F33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14e</w:t>
            </w:r>
          </w:p>
        </w:tc>
        <w:tc>
          <w:tcPr>
            <w:tcW w:w="697" w:type="dxa"/>
            <w:tcBorders>
              <w:top w:val="nil"/>
              <w:left w:val="nil"/>
              <w:bottom w:val="single" w:sz="4" w:space="0" w:color="auto"/>
              <w:right w:val="single" w:sz="4" w:space="0" w:color="auto"/>
            </w:tcBorders>
            <w:shd w:val="clear" w:color="auto" w:fill="auto"/>
            <w:noWrap/>
            <w:vAlign w:val="center"/>
          </w:tcPr>
          <w:p w14:paraId="5D2B11F8" w14:textId="045145D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1,08</w:t>
            </w:r>
          </w:p>
        </w:tc>
        <w:tc>
          <w:tcPr>
            <w:tcW w:w="699" w:type="dxa"/>
            <w:tcBorders>
              <w:top w:val="nil"/>
              <w:left w:val="nil"/>
              <w:bottom w:val="single" w:sz="4" w:space="0" w:color="auto"/>
              <w:right w:val="single" w:sz="8" w:space="0" w:color="auto"/>
            </w:tcBorders>
            <w:shd w:val="clear" w:color="auto" w:fill="auto"/>
            <w:noWrap/>
            <w:vAlign w:val="center"/>
          </w:tcPr>
          <w:p w14:paraId="585D3DAB" w14:textId="76BD80E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0C13BC84" w14:textId="574ADE4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3BCF0" w14:textId="3D3CD27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42ABE" w14:textId="18B7036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86FB3" w14:textId="4D418A4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20F1F41B" w14:textId="103FF3D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D2E6D9F" w14:textId="5E7213E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79306757" w14:textId="5A4F0BD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0F97B1A" w14:textId="7B54D31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DF47016" w14:textId="4796E9A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57CB516" w14:textId="46DB42F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nil"/>
              <w:left w:val="nil"/>
              <w:bottom w:val="single" w:sz="4" w:space="0" w:color="auto"/>
              <w:right w:val="single" w:sz="8" w:space="0" w:color="auto"/>
            </w:tcBorders>
            <w:shd w:val="clear" w:color="auto" w:fill="FFFF00"/>
            <w:noWrap/>
            <w:vAlign w:val="center"/>
          </w:tcPr>
          <w:p w14:paraId="4C3BF691" w14:textId="64A5BBA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152CE5F9"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1F8C806" w14:textId="2276DFF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14el</w:t>
            </w:r>
          </w:p>
        </w:tc>
        <w:tc>
          <w:tcPr>
            <w:tcW w:w="697" w:type="dxa"/>
            <w:tcBorders>
              <w:top w:val="nil"/>
              <w:left w:val="nil"/>
              <w:bottom w:val="single" w:sz="4" w:space="0" w:color="auto"/>
              <w:right w:val="single" w:sz="4" w:space="0" w:color="auto"/>
            </w:tcBorders>
            <w:shd w:val="clear" w:color="auto" w:fill="auto"/>
            <w:noWrap/>
            <w:vAlign w:val="center"/>
          </w:tcPr>
          <w:p w14:paraId="27787149" w14:textId="3CF09CA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0,32</w:t>
            </w:r>
          </w:p>
        </w:tc>
        <w:tc>
          <w:tcPr>
            <w:tcW w:w="699" w:type="dxa"/>
            <w:tcBorders>
              <w:top w:val="nil"/>
              <w:left w:val="nil"/>
              <w:bottom w:val="single" w:sz="4" w:space="0" w:color="auto"/>
              <w:right w:val="single" w:sz="8" w:space="0" w:color="auto"/>
            </w:tcBorders>
            <w:shd w:val="clear" w:color="auto" w:fill="auto"/>
            <w:noWrap/>
            <w:vAlign w:val="center"/>
          </w:tcPr>
          <w:p w14:paraId="529ECDEB" w14:textId="5F06DDF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80</w:t>
            </w:r>
          </w:p>
        </w:tc>
        <w:tc>
          <w:tcPr>
            <w:tcW w:w="699" w:type="dxa"/>
            <w:tcBorders>
              <w:top w:val="nil"/>
              <w:left w:val="nil"/>
              <w:bottom w:val="single" w:sz="4" w:space="0" w:color="auto"/>
              <w:right w:val="single" w:sz="4" w:space="0" w:color="auto"/>
            </w:tcBorders>
            <w:shd w:val="clear" w:color="auto" w:fill="auto"/>
            <w:noWrap/>
            <w:vAlign w:val="center"/>
          </w:tcPr>
          <w:p w14:paraId="314E94C7" w14:textId="05456CC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E590E" w14:textId="61631A7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B41DA" w14:textId="4009EA7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A4B3E" w14:textId="66636D0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13657DE4" w14:textId="007A7AB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379B4AC0" w14:textId="3EF1C1C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B8F870F" w14:textId="2586ED3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C3D2617" w14:textId="0033B7B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0EAF973" w14:textId="038EDA8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1709A5B" w14:textId="451CC40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330</w:t>
            </w:r>
          </w:p>
        </w:tc>
        <w:tc>
          <w:tcPr>
            <w:tcW w:w="942" w:type="dxa"/>
            <w:tcBorders>
              <w:top w:val="nil"/>
              <w:left w:val="nil"/>
              <w:bottom w:val="single" w:sz="4" w:space="0" w:color="auto"/>
              <w:right w:val="single" w:sz="8" w:space="0" w:color="auto"/>
            </w:tcBorders>
            <w:shd w:val="clear" w:color="auto" w:fill="FFFF00"/>
            <w:noWrap/>
            <w:vAlign w:val="center"/>
          </w:tcPr>
          <w:p w14:paraId="27DE45EA" w14:textId="7B99B3A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E81893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767F2B44" w14:textId="457AEAE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14f</w:t>
            </w:r>
          </w:p>
        </w:tc>
        <w:tc>
          <w:tcPr>
            <w:tcW w:w="697" w:type="dxa"/>
            <w:tcBorders>
              <w:top w:val="nil"/>
              <w:left w:val="nil"/>
              <w:bottom w:val="single" w:sz="4" w:space="0" w:color="auto"/>
              <w:right w:val="single" w:sz="4" w:space="0" w:color="auto"/>
            </w:tcBorders>
            <w:shd w:val="clear" w:color="auto" w:fill="auto"/>
            <w:noWrap/>
            <w:vAlign w:val="center"/>
          </w:tcPr>
          <w:p w14:paraId="619F33B4" w14:textId="75B7575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6,52</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338F71FC" w14:textId="257ECBB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2114921D" w14:textId="36FEEE5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6138A" w14:textId="31FBFF8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86708" w14:textId="5774E0F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565D7" w14:textId="0F59D90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510AAF7" w14:textId="75C3734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B7BB8F8" w14:textId="5BA3BA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473E9DE" w14:textId="4447E95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7DDFD983" w14:textId="5B1C63C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FA87E10" w14:textId="1A632B1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DF8EEDF" w14:textId="528F2AA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450</w:t>
            </w:r>
          </w:p>
        </w:tc>
        <w:tc>
          <w:tcPr>
            <w:tcW w:w="942" w:type="dxa"/>
            <w:tcBorders>
              <w:top w:val="nil"/>
              <w:left w:val="nil"/>
              <w:bottom w:val="single" w:sz="4" w:space="0" w:color="auto"/>
              <w:right w:val="single" w:sz="8" w:space="0" w:color="auto"/>
            </w:tcBorders>
            <w:shd w:val="clear" w:color="auto" w:fill="FFC000"/>
            <w:noWrap/>
            <w:vAlign w:val="center"/>
          </w:tcPr>
          <w:p w14:paraId="61F0D0A7" w14:textId="5964EA1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13F5FF17"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7A7A9238" w14:textId="1792C0D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15a</w:t>
            </w:r>
          </w:p>
        </w:tc>
        <w:tc>
          <w:tcPr>
            <w:tcW w:w="697" w:type="dxa"/>
            <w:tcBorders>
              <w:top w:val="nil"/>
              <w:left w:val="nil"/>
              <w:bottom w:val="single" w:sz="4" w:space="0" w:color="auto"/>
              <w:right w:val="single" w:sz="4" w:space="0" w:color="auto"/>
            </w:tcBorders>
            <w:shd w:val="clear" w:color="auto" w:fill="auto"/>
            <w:noWrap/>
            <w:vAlign w:val="center"/>
          </w:tcPr>
          <w:p w14:paraId="321F6121" w14:textId="159E6AD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3,86</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78DDF677" w14:textId="0C59E3A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200</w:t>
            </w:r>
          </w:p>
        </w:tc>
        <w:tc>
          <w:tcPr>
            <w:tcW w:w="699" w:type="dxa"/>
            <w:tcBorders>
              <w:top w:val="nil"/>
              <w:left w:val="nil"/>
              <w:bottom w:val="single" w:sz="4" w:space="0" w:color="auto"/>
              <w:right w:val="single" w:sz="4" w:space="0" w:color="auto"/>
            </w:tcBorders>
            <w:shd w:val="clear" w:color="auto" w:fill="auto"/>
            <w:noWrap/>
            <w:vAlign w:val="center"/>
          </w:tcPr>
          <w:p w14:paraId="76453E5F" w14:textId="269C2D0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6A830" w14:textId="2B86E13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F2602" w14:textId="39E69E9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1FC23" w14:textId="04E8436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D328349" w14:textId="6629999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5E366AE" w14:textId="3337683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1FE6EEEA" w14:textId="15D09B6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79684858" w14:textId="6B2C201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30AC40CB" w14:textId="01C0FD4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B3E8A14" w14:textId="0F764E6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410</w:t>
            </w:r>
          </w:p>
        </w:tc>
        <w:tc>
          <w:tcPr>
            <w:tcW w:w="942" w:type="dxa"/>
            <w:tcBorders>
              <w:top w:val="nil"/>
              <w:left w:val="nil"/>
              <w:bottom w:val="single" w:sz="4" w:space="0" w:color="auto"/>
              <w:right w:val="single" w:sz="8" w:space="0" w:color="auto"/>
            </w:tcBorders>
            <w:shd w:val="clear" w:color="auto" w:fill="FFC000"/>
            <w:noWrap/>
            <w:vAlign w:val="center"/>
          </w:tcPr>
          <w:p w14:paraId="09441568" w14:textId="48A98BA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38682EDF"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F47D3B2" w14:textId="73FDBE6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15b</w:t>
            </w:r>
          </w:p>
        </w:tc>
        <w:tc>
          <w:tcPr>
            <w:tcW w:w="697" w:type="dxa"/>
            <w:tcBorders>
              <w:top w:val="nil"/>
              <w:left w:val="nil"/>
              <w:bottom w:val="single" w:sz="4" w:space="0" w:color="auto"/>
              <w:right w:val="single" w:sz="4" w:space="0" w:color="auto"/>
            </w:tcBorders>
            <w:shd w:val="clear" w:color="auto" w:fill="auto"/>
            <w:noWrap/>
            <w:vAlign w:val="center"/>
          </w:tcPr>
          <w:p w14:paraId="1A437743" w14:textId="79748F0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3,20</w:t>
            </w:r>
          </w:p>
        </w:tc>
        <w:tc>
          <w:tcPr>
            <w:tcW w:w="699" w:type="dxa"/>
            <w:tcBorders>
              <w:top w:val="nil"/>
              <w:left w:val="nil"/>
              <w:bottom w:val="single" w:sz="4" w:space="0" w:color="auto"/>
              <w:right w:val="single" w:sz="8" w:space="0" w:color="auto"/>
            </w:tcBorders>
            <w:shd w:val="clear" w:color="auto" w:fill="auto"/>
            <w:noWrap/>
            <w:vAlign w:val="center"/>
          </w:tcPr>
          <w:p w14:paraId="2942FD2A" w14:textId="6F80468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09F6F41A" w14:textId="3D4D4CB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F33A1" w14:textId="707BE36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C8B72" w14:textId="5F5E2E2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E53BA" w14:textId="5D6DA58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54EF311" w14:textId="64F55F5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50CFAD9D" w14:textId="6FA6E9E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4A444317" w14:textId="7EE7B47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37CEA824" w14:textId="16D7B19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E153E4E" w14:textId="1017A92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003E5EA" w14:textId="2B60144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109828F6" w14:textId="1FF7F7D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4CE2942C"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FDB021F" w14:textId="687EEA6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15c</w:t>
            </w:r>
          </w:p>
        </w:tc>
        <w:tc>
          <w:tcPr>
            <w:tcW w:w="697" w:type="dxa"/>
            <w:tcBorders>
              <w:top w:val="nil"/>
              <w:left w:val="nil"/>
              <w:bottom w:val="single" w:sz="4" w:space="0" w:color="auto"/>
              <w:right w:val="single" w:sz="4" w:space="0" w:color="auto"/>
            </w:tcBorders>
            <w:shd w:val="clear" w:color="auto" w:fill="auto"/>
            <w:noWrap/>
            <w:vAlign w:val="center"/>
          </w:tcPr>
          <w:p w14:paraId="274A936F" w14:textId="07A07EE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0,61</w:t>
            </w:r>
          </w:p>
        </w:tc>
        <w:tc>
          <w:tcPr>
            <w:tcW w:w="699" w:type="dxa"/>
            <w:tcBorders>
              <w:top w:val="nil"/>
              <w:left w:val="nil"/>
              <w:bottom w:val="single" w:sz="4" w:space="0" w:color="auto"/>
              <w:right w:val="single" w:sz="8" w:space="0" w:color="auto"/>
            </w:tcBorders>
            <w:shd w:val="clear" w:color="auto" w:fill="auto"/>
            <w:noWrap/>
            <w:vAlign w:val="center"/>
          </w:tcPr>
          <w:p w14:paraId="7306D586" w14:textId="271E8B5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683A6B77" w14:textId="4930362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9A2C0" w14:textId="5BCF1AF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57684" w14:textId="3B1CF2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08CD5" w14:textId="5274C65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16789EB" w14:textId="345661C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C22BB3C" w14:textId="7167A1B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B75ECD8" w14:textId="1A02E31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60BF176" w14:textId="6BC5310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33B114A" w14:textId="00C6631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C12FA0F" w14:textId="06EB9E1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6F0FD16F" w14:textId="181DA26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56DDDDC0"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B5B37C6" w14:textId="67F47C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15d</w:t>
            </w:r>
          </w:p>
        </w:tc>
        <w:tc>
          <w:tcPr>
            <w:tcW w:w="697" w:type="dxa"/>
            <w:tcBorders>
              <w:top w:val="nil"/>
              <w:left w:val="nil"/>
              <w:bottom w:val="single" w:sz="4" w:space="0" w:color="auto"/>
              <w:right w:val="single" w:sz="4" w:space="0" w:color="auto"/>
            </w:tcBorders>
            <w:shd w:val="clear" w:color="auto" w:fill="auto"/>
            <w:noWrap/>
            <w:vAlign w:val="center"/>
          </w:tcPr>
          <w:p w14:paraId="31C257B3" w14:textId="3331189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10,09</w:t>
            </w:r>
          </w:p>
        </w:tc>
        <w:tc>
          <w:tcPr>
            <w:tcW w:w="699" w:type="dxa"/>
            <w:tcBorders>
              <w:top w:val="nil"/>
              <w:left w:val="nil"/>
              <w:bottom w:val="single" w:sz="4" w:space="0" w:color="auto"/>
              <w:right w:val="single" w:sz="8" w:space="0" w:color="auto"/>
            </w:tcBorders>
            <w:shd w:val="clear" w:color="auto" w:fill="auto"/>
            <w:noWrap/>
            <w:vAlign w:val="center"/>
          </w:tcPr>
          <w:p w14:paraId="07AB45FF" w14:textId="59D4BB2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50A9048D" w14:textId="1600E91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88E9" w14:textId="334A530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13DDF" w14:textId="6090B12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F44CA" w14:textId="64EB148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649EDCBC" w14:textId="70F1970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3D8712F4" w14:textId="2FB4249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1EF01BF" w14:textId="7BCFBE0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922AD77" w14:textId="06F7538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2658719" w14:textId="4A1A32B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BFCA4E6" w14:textId="43EC9B3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464EC4BA" w14:textId="670B7D9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2731B9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890E1D9" w14:textId="296AE50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15e</w:t>
            </w:r>
          </w:p>
        </w:tc>
        <w:tc>
          <w:tcPr>
            <w:tcW w:w="697" w:type="dxa"/>
            <w:tcBorders>
              <w:top w:val="nil"/>
              <w:left w:val="nil"/>
              <w:bottom w:val="single" w:sz="4" w:space="0" w:color="auto"/>
              <w:right w:val="single" w:sz="4" w:space="0" w:color="auto"/>
            </w:tcBorders>
            <w:shd w:val="clear" w:color="auto" w:fill="auto"/>
            <w:noWrap/>
            <w:vAlign w:val="center"/>
          </w:tcPr>
          <w:p w14:paraId="523A6C46" w14:textId="7D894D4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1,21</w:t>
            </w:r>
          </w:p>
        </w:tc>
        <w:tc>
          <w:tcPr>
            <w:tcW w:w="699" w:type="dxa"/>
            <w:tcBorders>
              <w:top w:val="nil"/>
              <w:left w:val="nil"/>
              <w:bottom w:val="single" w:sz="4" w:space="0" w:color="auto"/>
              <w:right w:val="single" w:sz="8" w:space="0" w:color="auto"/>
            </w:tcBorders>
            <w:shd w:val="clear" w:color="auto" w:fill="auto"/>
            <w:noWrap/>
            <w:vAlign w:val="center"/>
          </w:tcPr>
          <w:p w14:paraId="26588C4D" w14:textId="511CE7F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2E0B3BC4" w14:textId="1620485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0A739" w14:textId="455F9FC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BE117" w14:textId="29EA1BE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70FB7" w14:textId="297FA66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A42B75F" w14:textId="7F3B1CC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C8193D3" w14:textId="2CEC0AA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210D71A" w14:textId="6BBAF5D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B18C4EE" w14:textId="594B53E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047B90D" w14:textId="6452952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A93095B" w14:textId="3EDE30A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430</w:t>
            </w:r>
          </w:p>
        </w:tc>
        <w:tc>
          <w:tcPr>
            <w:tcW w:w="942" w:type="dxa"/>
            <w:tcBorders>
              <w:top w:val="nil"/>
              <w:left w:val="nil"/>
              <w:bottom w:val="single" w:sz="4" w:space="0" w:color="auto"/>
              <w:right w:val="single" w:sz="8" w:space="0" w:color="auto"/>
            </w:tcBorders>
            <w:shd w:val="clear" w:color="auto" w:fill="FFC000"/>
            <w:noWrap/>
            <w:vAlign w:val="center"/>
          </w:tcPr>
          <w:p w14:paraId="35DAB589" w14:textId="6CFD108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7502917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4F55880" w14:textId="04DFFF9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15f</w:t>
            </w:r>
          </w:p>
        </w:tc>
        <w:tc>
          <w:tcPr>
            <w:tcW w:w="697" w:type="dxa"/>
            <w:tcBorders>
              <w:top w:val="nil"/>
              <w:left w:val="nil"/>
              <w:bottom w:val="single" w:sz="4" w:space="0" w:color="auto"/>
              <w:right w:val="single" w:sz="4" w:space="0" w:color="auto"/>
            </w:tcBorders>
            <w:shd w:val="clear" w:color="auto" w:fill="auto"/>
            <w:noWrap/>
            <w:vAlign w:val="center"/>
          </w:tcPr>
          <w:p w14:paraId="16055597" w14:textId="17671A6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13,15</w:t>
            </w:r>
          </w:p>
        </w:tc>
        <w:tc>
          <w:tcPr>
            <w:tcW w:w="699" w:type="dxa"/>
            <w:tcBorders>
              <w:top w:val="nil"/>
              <w:left w:val="nil"/>
              <w:bottom w:val="single" w:sz="4" w:space="0" w:color="auto"/>
              <w:right w:val="single" w:sz="8" w:space="0" w:color="auto"/>
            </w:tcBorders>
            <w:shd w:val="clear" w:color="auto" w:fill="auto"/>
            <w:noWrap/>
            <w:vAlign w:val="center"/>
          </w:tcPr>
          <w:p w14:paraId="65B13F5F" w14:textId="5CFBC0E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5BD8FE38" w14:textId="1D7194B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D9AF6" w14:textId="0080D77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EA96E" w14:textId="153C95B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6C78A" w14:textId="2120C1E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FE1C63B" w14:textId="19CB5A8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37EC21D" w14:textId="7662383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60E9B5F7" w14:textId="7E76933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0F6A012" w14:textId="39DEAF2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0679621" w14:textId="060EC5E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0F71D52" w14:textId="436F8B5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532CB402" w14:textId="29417E5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62FD1F59"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7E932272" w14:textId="205D7F2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15g</w:t>
            </w:r>
          </w:p>
        </w:tc>
        <w:tc>
          <w:tcPr>
            <w:tcW w:w="697" w:type="dxa"/>
            <w:tcBorders>
              <w:top w:val="nil"/>
              <w:left w:val="nil"/>
              <w:bottom w:val="single" w:sz="4" w:space="0" w:color="auto"/>
              <w:right w:val="single" w:sz="4" w:space="0" w:color="auto"/>
            </w:tcBorders>
            <w:shd w:val="clear" w:color="auto" w:fill="auto"/>
            <w:noWrap/>
            <w:vAlign w:val="center"/>
          </w:tcPr>
          <w:p w14:paraId="4C70CAE7" w14:textId="696D9BE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2,41</w:t>
            </w:r>
          </w:p>
        </w:tc>
        <w:tc>
          <w:tcPr>
            <w:tcW w:w="699" w:type="dxa"/>
            <w:tcBorders>
              <w:top w:val="nil"/>
              <w:left w:val="nil"/>
              <w:bottom w:val="single" w:sz="4" w:space="0" w:color="auto"/>
              <w:right w:val="single" w:sz="8" w:space="0" w:color="auto"/>
            </w:tcBorders>
            <w:shd w:val="clear" w:color="auto" w:fill="auto"/>
            <w:noWrap/>
            <w:vAlign w:val="center"/>
          </w:tcPr>
          <w:p w14:paraId="1E24DFC1" w14:textId="412527E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07A8AECE" w14:textId="4E212A1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6D772" w14:textId="69D742C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41C9C" w14:textId="5047E3B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A7199" w14:textId="00BC4D2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934EE1F" w14:textId="295DBAD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3E9FF8B3" w14:textId="31132D4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1A14B1EA" w14:textId="25FAC24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6FA0B0B" w14:textId="2EF2CDD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1865ED7" w14:textId="4B91F64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AF140A2" w14:textId="5097D0F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nil"/>
              <w:left w:val="nil"/>
              <w:bottom w:val="single" w:sz="4" w:space="0" w:color="auto"/>
              <w:right w:val="single" w:sz="8" w:space="0" w:color="auto"/>
            </w:tcBorders>
            <w:shd w:val="clear" w:color="auto" w:fill="FFFF00"/>
            <w:noWrap/>
            <w:vAlign w:val="center"/>
          </w:tcPr>
          <w:p w14:paraId="14498196" w14:textId="6B38E1B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415E79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3A87A97" w14:textId="3DE4BF1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15h</w:t>
            </w:r>
          </w:p>
        </w:tc>
        <w:tc>
          <w:tcPr>
            <w:tcW w:w="697" w:type="dxa"/>
            <w:tcBorders>
              <w:top w:val="nil"/>
              <w:left w:val="nil"/>
              <w:bottom w:val="single" w:sz="4" w:space="0" w:color="auto"/>
              <w:right w:val="single" w:sz="4" w:space="0" w:color="auto"/>
            </w:tcBorders>
            <w:shd w:val="clear" w:color="auto" w:fill="auto"/>
            <w:noWrap/>
            <w:vAlign w:val="center"/>
          </w:tcPr>
          <w:p w14:paraId="212D6999" w14:textId="2D0260E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20,83</w:t>
            </w:r>
          </w:p>
        </w:tc>
        <w:tc>
          <w:tcPr>
            <w:tcW w:w="699" w:type="dxa"/>
            <w:tcBorders>
              <w:top w:val="nil"/>
              <w:left w:val="nil"/>
              <w:bottom w:val="single" w:sz="4" w:space="0" w:color="auto"/>
              <w:right w:val="single" w:sz="8" w:space="0" w:color="auto"/>
            </w:tcBorders>
            <w:shd w:val="clear" w:color="auto" w:fill="auto"/>
            <w:noWrap/>
            <w:vAlign w:val="center"/>
          </w:tcPr>
          <w:p w14:paraId="6638DF88" w14:textId="4978A0A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2EE45327" w14:textId="0C5B54E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6C47B" w14:textId="0229B5D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C56D6" w14:textId="70F8E98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C1366" w14:textId="52E8C9E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6613115" w14:textId="0BD5F8B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19A4C461" w14:textId="3B16F3B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610E773B" w14:textId="1FFB1BA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30102E8" w14:textId="33CF034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8D9240B" w14:textId="02B2917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D48A8D2" w14:textId="0037C34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07813D36" w14:textId="764A810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320D477A"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76203FD" w14:textId="0B836B6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15i</w:t>
            </w:r>
          </w:p>
        </w:tc>
        <w:tc>
          <w:tcPr>
            <w:tcW w:w="697" w:type="dxa"/>
            <w:tcBorders>
              <w:top w:val="nil"/>
              <w:left w:val="nil"/>
              <w:bottom w:val="single" w:sz="4" w:space="0" w:color="auto"/>
              <w:right w:val="single" w:sz="4" w:space="0" w:color="auto"/>
            </w:tcBorders>
            <w:shd w:val="clear" w:color="auto" w:fill="auto"/>
            <w:noWrap/>
            <w:vAlign w:val="center"/>
          </w:tcPr>
          <w:p w14:paraId="3A4D6E35" w14:textId="4F4D61E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0,63</w:t>
            </w:r>
          </w:p>
        </w:tc>
        <w:tc>
          <w:tcPr>
            <w:tcW w:w="699" w:type="dxa"/>
            <w:tcBorders>
              <w:top w:val="nil"/>
              <w:left w:val="nil"/>
              <w:bottom w:val="single" w:sz="4" w:space="0" w:color="auto"/>
              <w:right w:val="single" w:sz="8" w:space="0" w:color="auto"/>
            </w:tcBorders>
            <w:shd w:val="clear" w:color="auto" w:fill="auto"/>
            <w:noWrap/>
            <w:vAlign w:val="center"/>
          </w:tcPr>
          <w:p w14:paraId="4789BFAB" w14:textId="33B841C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0A8AE9DA" w14:textId="2FD1318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04CC" w14:textId="1532E85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6CD37" w14:textId="1824DE4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B9F47" w14:textId="4795881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86A6100" w14:textId="2AB25A5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641820A7" w14:textId="7A90B08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0CA996D7" w14:textId="7F604F3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10C665C" w14:textId="27BC81C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33BFB05D" w14:textId="1ABF6B5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BDDAA90" w14:textId="234509B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445</w:t>
            </w:r>
          </w:p>
        </w:tc>
        <w:tc>
          <w:tcPr>
            <w:tcW w:w="942" w:type="dxa"/>
            <w:tcBorders>
              <w:top w:val="nil"/>
              <w:left w:val="nil"/>
              <w:bottom w:val="single" w:sz="4" w:space="0" w:color="auto"/>
              <w:right w:val="single" w:sz="8" w:space="0" w:color="auto"/>
            </w:tcBorders>
            <w:shd w:val="clear" w:color="auto" w:fill="FFC000"/>
            <w:noWrap/>
            <w:vAlign w:val="center"/>
          </w:tcPr>
          <w:p w14:paraId="61E53ACA" w14:textId="2A938D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0905697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27BE2F8" w14:textId="4BBB77E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15j</w:t>
            </w:r>
          </w:p>
        </w:tc>
        <w:tc>
          <w:tcPr>
            <w:tcW w:w="697" w:type="dxa"/>
            <w:tcBorders>
              <w:top w:val="nil"/>
              <w:left w:val="nil"/>
              <w:bottom w:val="single" w:sz="4" w:space="0" w:color="auto"/>
              <w:right w:val="single" w:sz="4" w:space="0" w:color="auto"/>
            </w:tcBorders>
            <w:shd w:val="clear" w:color="auto" w:fill="auto"/>
            <w:noWrap/>
            <w:vAlign w:val="center"/>
          </w:tcPr>
          <w:p w14:paraId="3067C5F0" w14:textId="66B1B3C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1,62</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182149D4" w14:textId="3EBFFC4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501A01FD" w14:textId="01B26FB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B14B0" w14:textId="5D07C0D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56C3E" w14:textId="596F2C3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66B3A" w14:textId="4E93C1D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6FC6EB4" w14:textId="173FC2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5D2FD90A" w14:textId="7565D27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FA632D2" w14:textId="2CCC261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75F86220" w14:textId="05CC36E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4D95C89" w14:textId="662A4F3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10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1BFD7CD" w14:textId="799D9D5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420</w:t>
            </w:r>
          </w:p>
        </w:tc>
        <w:tc>
          <w:tcPr>
            <w:tcW w:w="942" w:type="dxa"/>
            <w:tcBorders>
              <w:top w:val="nil"/>
              <w:left w:val="nil"/>
              <w:bottom w:val="single" w:sz="4" w:space="0" w:color="auto"/>
              <w:right w:val="single" w:sz="8" w:space="0" w:color="auto"/>
            </w:tcBorders>
            <w:shd w:val="clear" w:color="auto" w:fill="FFC000"/>
            <w:noWrap/>
            <w:vAlign w:val="center"/>
          </w:tcPr>
          <w:p w14:paraId="27C699C2" w14:textId="2EA935E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A9F9C8C"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FACBB39" w14:textId="71F2AE1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16a</w:t>
            </w:r>
          </w:p>
        </w:tc>
        <w:tc>
          <w:tcPr>
            <w:tcW w:w="697" w:type="dxa"/>
            <w:tcBorders>
              <w:top w:val="nil"/>
              <w:left w:val="nil"/>
              <w:bottom w:val="single" w:sz="4" w:space="0" w:color="auto"/>
              <w:right w:val="single" w:sz="4" w:space="0" w:color="auto"/>
            </w:tcBorders>
            <w:shd w:val="clear" w:color="auto" w:fill="auto"/>
            <w:noWrap/>
            <w:vAlign w:val="center"/>
          </w:tcPr>
          <w:p w14:paraId="194769B5" w14:textId="4A4AE9D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26,01</w:t>
            </w:r>
          </w:p>
        </w:tc>
        <w:tc>
          <w:tcPr>
            <w:tcW w:w="699" w:type="dxa"/>
            <w:tcBorders>
              <w:top w:val="nil"/>
              <w:left w:val="nil"/>
              <w:bottom w:val="single" w:sz="4" w:space="0" w:color="auto"/>
              <w:right w:val="single" w:sz="8" w:space="0" w:color="auto"/>
            </w:tcBorders>
            <w:shd w:val="clear" w:color="auto" w:fill="auto"/>
            <w:noWrap/>
            <w:vAlign w:val="center"/>
          </w:tcPr>
          <w:p w14:paraId="63AEF17C" w14:textId="663D33B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49730CBF" w14:textId="4F7C33B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CC809" w14:textId="0D7D351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2FA81" w14:textId="19003A8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0FCA8" w14:textId="1581026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63C9920B" w14:textId="11484CF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46F4A81B" w14:textId="5E477E6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32E1F42B" w14:textId="2EDDCE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160DFBA" w14:textId="0662A31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C73AEB3" w14:textId="780CC8F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D01D17C" w14:textId="2C865E3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69CE4E52" w14:textId="39D89E9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A18DDA3"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8456AE5" w14:textId="060D301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16b</w:t>
            </w:r>
          </w:p>
        </w:tc>
        <w:tc>
          <w:tcPr>
            <w:tcW w:w="697" w:type="dxa"/>
            <w:tcBorders>
              <w:top w:val="nil"/>
              <w:left w:val="nil"/>
              <w:bottom w:val="single" w:sz="4" w:space="0" w:color="auto"/>
              <w:right w:val="single" w:sz="4" w:space="0" w:color="auto"/>
            </w:tcBorders>
            <w:shd w:val="clear" w:color="auto" w:fill="auto"/>
            <w:noWrap/>
            <w:vAlign w:val="center"/>
          </w:tcPr>
          <w:p w14:paraId="0EED623D" w14:textId="36F9529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3,88</w:t>
            </w:r>
          </w:p>
        </w:tc>
        <w:tc>
          <w:tcPr>
            <w:tcW w:w="699" w:type="dxa"/>
            <w:tcBorders>
              <w:top w:val="nil"/>
              <w:left w:val="nil"/>
              <w:bottom w:val="single" w:sz="4" w:space="0" w:color="auto"/>
              <w:right w:val="single" w:sz="8" w:space="0" w:color="auto"/>
            </w:tcBorders>
            <w:shd w:val="clear" w:color="auto" w:fill="auto"/>
            <w:noWrap/>
            <w:vAlign w:val="center"/>
          </w:tcPr>
          <w:p w14:paraId="43DE6C17" w14:textId="54F5AEB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46E59575" w14:textId="2920FF4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380F1" w14:textId="176BB14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69CC7" w14:textId="38D34E1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9689D" w14:textId="11459EA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FFF4592" w14:textId="58C1B3B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3F1CD9AA" w14:textId="77C96D1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0D7309D" w14:textId="0E48847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A70D96A" w14:textId="11188B0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651A44F" w14:textId="6C7784C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519144A" w14:textId="464925C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330</w:t>
            </w:r>
          </w:p>
        </w:tc>
        <w:tc>
          <w:tcPr>
            <w:tcW w:w="942" w:type="dxa"/>
            <w:tcBorders>
              <w:top w:val="nil"/>
              <w:left w:val="nil"/>
              <w:bottom w:val="single" w:sz="4" w:space="0" w:color="auto"/>
              <w:right w:val="single" w:sz="8" w:space="0" w:color="auto"/>
            </w:tcBorders>
            <w:shd w:val="clear" w:color="auto" w:fill="FFFF00"/>
            <w:noWrap/>
            <w:vAlign w:val="center"/>
          </w:tcPr>
          <w:p w14:paraId="2E2C0718" w14:textId="7F3B271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F86845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6FB9FB6" w14:textId="42FA17A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16c</w:t>
            </w:r>
          </w:p>
        </w:tc>
        <w:tc>
          <w:tcPr>
            <w:tcW w:w="697" w:type="dxa"/>
            <w:tcBorders>
              <w:top w:val="nil"/>
              <w:left w:val="nil"/>
              <w:bottom w:val="single" w:sz="4" w:space="0" w:color="auto"/>
              <w:right w:val="single" w:sz="4" w:space="0" w:color="auto"/>
            </w:tcBorders>
            <w:shd w:val="clear" w:color="auto" w:fill="auto"/>
            <w:noWrap/>
            <w:vAlign w:val="center"/>
          </w:tcPr>
          <w:p w14:paraId="22A17104" w14:textId="15E340C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0,49</w:t>
            </w:r>
          </w:p>
        </w:tc>
        <w:tc>
          <w:tcPr>
            <w:tcW w:w="699" w:type="dxa"/>
            <w:tcBorders>
              <w:top w:val="nil"/>
              <w:left w:val="nil"/>
              <w:bottom w:val="single" w:sz="4" w:space="0" w:color="auto"/>
              <w:right w:val="single" w:sz="8" w:space="0" w:color="auto"/>
            </w:tcBorders>
            <w:shd w:val="clear" w:color="auto" w:fill="auto"/>
            <w:noWrap/>
            <w:vAlign w:val="center"/>
          </w:tcPr>
          <w:p w14:paraId="26797641" w14:textId="703DC9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1CBA6040" w14:textId="7F0329B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B396A" w14:textId="197C50B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659E6" w14:textId="1D68003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37D7C" w14:textId="36E35A5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E81C8FA" w14:textId="23CAB0B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407EAE0" w14:textId="056A06B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ECA54DC" w14:textId="0F0E429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132672B0" w14:textId="7599FF7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50A7998" w14:textId="0B6E5F6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DE783C7" w14:textId="1B57C1D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75B72EAC" w14:textId="10B38A1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744746F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68F707E" w14:textId="0F6A37D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16d</w:t>
            </w:r>
          </w:p>
        </w:tc>
        <w:tc>
          <w:tcPr>
            <w:tcW w:w="697" w:type="dxa"/>
            <w:tcBorders>
              <w:top w:val="nil"/>
              <w:left w:val="nil"/>
              <w:bottom w:val="single" w:sz="4" w:space="0" w:color="auto"/>
              <w:right w:val="single" w:sz="4" w:space="0" w:color="auto"/>
            </w:tcBorders>
            <w:shd w:val="clear" w:color="auto" w:fill="auto"/>
            <w:noWrap/>
            <w:vAlign w:val="center"/>
          </w:tcPr>
          <w:p w14:paraId="78F5899B" w14:textId="4A37FF4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0,13</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7EAD0A39" w14:textId="0D5D88D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nil"/>
              <w:left w:val="nil"/>
              <w:bottom w:val="single" w:sz="4" w:space="0" w:color="auto"/>
              <w:right w:val="single" w:sz="4" w:space="0" w:color="auto"/>
            </w:tcBorders>
            <w:shd w:val="clear" w:color="auto" w:fill="auto"/>
            <w:noWrap/>
            <w:vAlign w:val="center"/>
          </w:tcPr>
          <w:p w14:paraId="4F6E23EB" w14:textId="7A9B013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4C7E9" w14:textId="5131ACF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611CE" w14:textId="39DDA78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5F5B6" w14:textId="4B0D528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1EE013D9" w14:textId="578A594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5661F50" w14:textId="4F9120F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09CBEB60" w14:textId="311C61C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F1174E6" w14:textId="2FEAE22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0</w:t>
            </w:r>
          </w:p>
        </w:tc>
        <w:tc>
          <w:tcPr>
            <w:tcW w:w="561" w:type="dxa"/>
            <w:tcBorders>
              <w:top w:val="nil"/>
              <w:left w:val="nil"/>
              <w:bottom w:val="single" w:sz="4" w:space="0" w:color="auto"/>
              <w:right w:val="single" w:sz="4" w:space="0" w:color="auto"/>
            </w:tcBorders>
            <w:shd w:val="clear" w:color="auto" w:fill="auto"/>
            <w:noWrap/>
            <w:vAlign w:val="center"/>
          </w:tcPr>
          <w:p w14:paraId="0BBE9026" w14:textId="1DDF827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8ACA732" w14:textId="52C5E81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425</w:t>
            </w:r>
          </w:p>
        </w:tc>
        <w:tc>
          <w:tcPr>
            <w:tcW w:w="942" w:type="dxa"/>
            <w:tcBorders>
              <w:top w:val="nil"/>
              <w:left w:val="nil"/>
              <w:bottom w:val="single" w:sz="4" w:space="0" w:color="auto"/>
              <w:right w:val="single" w:sz="8" w:space="0" w:color="auto"/>
            </w:tcBorders>
            <w:shd w:val="clear" w:color="auto" w:fill="FFC000"/>
            <w:noWrap/>
            <w:vAlign w:val="center"/>
          </w:tcPr>
          <w:p w14:paraId="0296F525" w14:textId="0D66136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77F04984"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D7A1FE3" w14:textId="78ECE23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16e</w:t>
            </w:r>
          </w:p>
        </w:tc>
        <w:tc>
          <w:tcPr>
            <w:tcW w:w="697" w:type="dxa"/>
            <w:tcBorders>
              <w:top w:val="nil"/>
              <w:left w:val="nil"/>
              <w:bottom w:val="single" w:sz="4" w:space="0" w:color="auto"/>
              <w:right w:val="single" w:sz="4" w:space="0" w:color="auto"/>
            </w:tcBorders>
            <w:shd w:val="clear" w:color="auto" w:fill="auto"/>
            <w:noWrap/>
            <w:vAlign w:val="center"/>
          </w:tcPr>
          <w:p w14:paraId="31ACDE7E" w14:textId="61495ED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3,29</w:t>
            </w:r>
          </w:p>
        </w:tc>
        <w:tc>
          <w:tcPr>
            <w:tcW w:w="699" w:type="dxa"/>
            <w:tcBorders>
              <w:top w:val="nil"/>
              <w:left w:val="nil"/>
              <w:bottom w:val="single" w:sz="4" w:space="0" w:color="auto"/>
              <w:right w:val="single" w:sz="8" w:space="0" w:color="auto"/>
            </w:tcBorders>
            <w:shd w:val="clear" w:color="auto" w:fill="auto"/>
            <w:noWrap/>
            <w:vAlign w:val="center"/>
          </w:tcPr>
          <w:p w14:paraId="4FE0656F" w14:textId="58587B8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6EA03A9C" w14:textId="2891322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56EC2" w14:textId="79C443F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B429" w14:textId="0770ECE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A5EC4" w14:textId="59241B9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4F23ED2" w14:textId="1BD40AF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0C60F248" w14:textId="51076F5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20</w:t>
            </w:r>
          </w:p>
        </w:tc>
        <w:tc>
          <w:tcPr>
            <w:tcW w:w="701" w:type="dxa"/>
            <w:tcBorders>
              <w:top w:val="nil"/>
              <w:left w:val="nil"/>
              <w:bottom w:val="single" w:sz="4" w:space="0" w:color="auto"/>
              <w:right w:val="single" w:sz="4" w:space="0" w:color="auto"/>
            </w:tcBorders>
            <w:shd w:val="clear" w:color="auto" w:fill="auto"/>
            <w:noWrap/>
            <w:vAlign w:val="center"/>
          </w:tcPr>
          <w:p w14:paraId="7E3B6E86" w14:textId="28E01CD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90BF7A0" w14:textId="1B19C014"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B279328" w14:textId="20FE388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8456428" w14:textId="2003F83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380</w:t>
            </w:r>
          </w:p>
        </w:tc>
        <w:tc>
          <w:tcPr>
            <w:tcW w:w="942" w:type="dxa"/>
            <w:tcBorders>
              <w:top w:val="nil"/>
              <w:left w:val="nil"/>
              <w:bottom w:val="single" w:sz="4" w:space="0" w:color="auto"/>
              <w:right w:val="single" w:sz="8" w:space="0" w:color="auto"/>
            </w:tcBorders>
            <w:shd w:val="clear" w:color="auto" w:fill="FFFF00"/>
            <w:noWrap/>
            <w:vAlign w:val="center"/>
          </w:tcPr>
          <w:p w14:paraId="492051D6" w14:textId="53572C7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49436F70"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584157CB" w14:textId="32AFFB4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16el</w:t>
            </w:r>
          </w:p>
        </w:tc>
        <w:tc>
          <w:tcPr>
            <w:tcW w:w="697" w:type="dxa"/>
            <w:tcBorders>
              <w:top w:val="nil"/>
              <w:left w:val="nil"/>
              <w:bottom w:val="single" w:sz="4" w:space="0" w:color="auto"/>
              <w:right w:val="single" w:sz="4" w:space="0" w:color="auto"/>
            </w:tcBorders>
            <w:shd w:val="clear" w:color="auto" w:fill="auto"/>
            <w:noWrap/>
            <w:vAlign w:val="center"/>
          </w:tcPr>
          <w:p w14:paraId="5AFA45A0" w14:textId="56C78D2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0,68</w:t>
            </w:r>
          </w:p>
        </w:tc>
        <w:tc>
          <w:tcPr>
            <w:tcW w:w="699" w:type="dxa"/>
            <w:tcBorders>
              <w:top w:val="nil"/>
              <w:left w:val="nil"/>
              <w:bottom w:val="single" w:sz="4" w:space="0" w:color="auto"/>
              <w:right w:val="single" w:sz="8" w:space="0" w:color="auto"/>
            </w:tcBorders>
            <w:shd w:val="clear" w:color="auto" w:fill="auto"/>
            <w:noWrap/>
            <w:vAlign w:val="center"/>
          </w:tcPr>
          <w:p w14:paraId="4E4DE410" w14:textId="55888DF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80</w:t>
            </w:r>
          </w:p>
        </w:tc>
        <w:tc>
          <w:tcPr>
            <w:tcW w:w="699" w:type="dxa"/>
            <w:tcBorders>
              <w:top w:val="nil"/>
              <w:left w:val="nil"/>
              <w:bottom w:val="single" w:sz="4" w:space="0" w:color="auto"/>
              <w:right w:val="single" w:sz="4" w:space="0" w:color="auto"/>
            </w:tcBorders>
            <w:shd w:val="clear" w:color="auto" w:fill="auto"/>
            <w:noWrap/>
            <w:vAlign w:val="center"/>
          </w:tcPr>
          <w:p w14:paraId="1D332AF5" w14:textId="07385D1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B71E" w14:textId="797006D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4E9FD" w14:textId="123DA50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84EC" w14:textId="5942AD0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01B52ECD" w14:textId="16D897C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ED11284" w14:textId="15B199F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5C01397" w14:textId="38BEF5CA"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4BC7D31" w14:textId="45EA731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0E1BABE0" w14:textId="553B817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69D7981" w14:textId="525228E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310</w:t>
            </w:r>
          </w:p>
        </w:tc>
        <w:tc>
          <w:tcPr>
            <w:tcW w:w="942" w:type="dxa"/>
            <w:tcBorders>
              <w:top w:val="nil"/>
              <w:left w:val="nil"/>
              <w:bottom w:val="single" w:sz="4" w:space="0" w:color="auto"/>
              <w:right w:val="single" w:sz="8" w:space="0" w:color="auto"/>
            </w:tcBorders>
            <w:shd w:val="clear" w:color="auto" w:fill="FFFF00"/>
            <w:noWrap/>
            <w:vAlign w:val="center"/>
          </w:tcPr>
          <w:p w14:paraId="724B2E7D" w14:textId="34F6EA1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0F44EC7D"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B17099C" w14:textId="24489B3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16f</w:t>
            </w:r>
          </w:p>
        </w:tc>
        <w:tc>
          <w:tcPr>
            <w:tcW w:w="697" w:type="dxa"/>
            <w:tcBorders>
              <w:top w:val="nil"/>
              <w:left w:val="nil"/>
              <w:bottom w:val="single" w:sz="4" w:space="0" w:color="auto"/>
              <w:right w:val="single" w:sz="4" w:space="0" w:color="auto"/>
            </w:tcBorders>
            <w:shd w:val="clear" w:color="auto" w:fill="auto"/>
            <w:noWrap/>
            <w:vAlign w:val="center"/>
          </w:tcPr>
          <w:p w14:paraId="728FD991" w14:textId="4080175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13,49</w:t>
            </w:r>
          </w:p>
        </w:tc>
        <w:tc>
          <w:tcPr>
            <w:tcW w:w="699" w:type="dxa"/>
            <w:tcBorders>
              <w:top w:val="nil"/>
              <w:left w:val="nil"/>
              <w:bottom w:val="single" w:sz="4" w:space="0" w:color="auto"/>
              <w:right w:val="single" w:sz="8" w:space="0" w:color="auto"/>
            </w:tcBorders>
            <w:shd w:val="clear" w:color="auto" w:fill="auto"/>
            <w:noWrap/>
            <w:vAlign w:val="center"/>
          </w:tcPr>
          <w:p w14:paraId="139A75A8" w14:textId="72BB09F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27A069C0" w14:textId="248033C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5BBAC" w14:textId="59C425A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D95EC" w14:textId="61F1A79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D2971" w14:textId="6DF471C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7BDBC26B" w14:textId="3D5687D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38BE7211" w14:textId="596C4BE8"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7D2ABEEE" w14:textId="10E81B2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BEB989C" w14:textId="4E4F140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84A8518" w14:textId="4345FD8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DE0BD43" w14:textId="7F7EA66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61C9A17C" w14:textId="38C3A76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30299974"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231341A" w14:textId="1076F8C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16g</w:t>
            </w:r>
          </w:p>
        </w:tc>
        <w:tc>
          <w:tcPr>
            <w:tcW w:w="697" w:type="dxa"/>
            <w:tcBorders>
              <w:top w:val="nil"/>
              <w:left w:val="nil"/>
              <w:bottom w:val="single" w:sz="4" w:space="0" w:color="auto"/>
              <w:right w:val="single" w:sz="4" w:space="0" w:color="auto"/>
            </w:tcBorders>
            <w:shd w:val="clear" w:color="auto" w:fill="auto"/>
            <w:noWrap/>
            <w:vAlign w:val="center"/>
          </w:tcPr>
          <w:p w14:paraId="254AB0A8" w14:textId="0D0B771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1,04</w:t>
            </w:r>
          </w:p>
        </w:tc>
        <w:tc>
          <w:tcPr>
            <w:tcW w:w="699" w:type="dxa"/>
            <w:tcBorders>
              <w:top w:val="nil"/>
              <w:left w:val="nil"/>
              <w:bottom w:val="single" w:sz="4" w:space="0" w:color="auto"/>
              <w:right w:val="single" w:sz="8" w:space="0" w:color="auto"/>
            </w:tcBorders>
            <w:shd w:val="clear" w:color="auto" w:fill="auto"/>
            <w:noWrap/>
            <w:vAlign w:val="center"/>
          </w:tcPr>
          <w:p w14:paraId="3D67F2F9" w14:textId="0C7AC67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57E12168" w14:textId="363C48D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B82A5" w14:textId="54E62C2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FFB6A" w14:textId="0EB7D4E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CD491" w14:textId="55BCEA4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5B3AE52" w14:textId="5830C4C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9334C25" w14:textId="2AA8DF7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5FFCDE70" w14:textId="3365852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02EE54F8" w14:textId="4AC0FB82"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0</w:t>
            </w:r>
          </w:p>
        </w:tc>
        <w:tc>
          <w:tcPr>
            <w:tcW w:w="561" w:type="dxa"/>
            <w:tcBorders>
              <w:top w:val="nil"/>
              <w:left w:val="nil"/>
              <w:bottom w:val="single" w:sz="4" w:space="0" w:color="auto"/>
              <w:right w:val="single" w:sz="4" w:space="0" w:color="auto"/>
            </w:tcBorders>
            <w:shd w:val="clear" w:color="auto" w:fill="auto"/>
            <w:noWrap/>
            <w:vAlign w:val="center"/>
          </w:tcPr>
          <w:p w14:paraId="0C3E5F40" w14:textId="06BDDA9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4FD8D3B9" w14:textId="44F9BB0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345</w:t>
            </w:r>
          </w:p>
        </w:tc>
        <w:tc>
          <w:tcPr>
            <w:tcW w:w="942" w:type="dxa"/>
            <w:tcBorders>
              <w:top w:val="nil"/>
              <w:left w:val="nil"/>
              <w:bottom w:val="single" w:sz="4" w:space="0" w:color="auto"/>
              <w:right w:val="single" w:sz="8" w:space="0" w:color="auto"/>
            </w:tcBorders>
            <w:shd w:val="clear" w:color="auto" w:fill="FFFF00"/>
            <w:noWrap/>
            <w:vAlign w:val="center"/>
          </w:tcPr>
          <w:p w14:paraId="4C3F36E4" w14:textId="3B883C7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107837EF"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6F0BBB3" w14:textId="3F31B5F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16h</w:t>
            </w:r>
          </w:p>
        </w:tc>
        <w:tc>
          <w:tcPr>
            <w:tcW w:w="697" w:type="dxa"/>
            <w:tcBorders>
              <w:top w:val="nil"/>
              <w:left w:val="nil"/>
              <w:bottom w:val="single" w:sz="4" w:space="0" w:color="auto"/>
              <w:right w:val="single" w:sz="4" w:space="0" w:color="auto"/>
            </w:tcBorders>
            <w:shd w:val="clear" w:color="auto" w:fill="auto"/>
            <w:noWrap/>
            <w:vAlign w:val="center"/>
          </w:tcPr>
          <w:p w14:paraId="4F597800" w14:textId="0BE3653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2,23</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365D6EEB" w14:textId="5D1B920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200</w:t>
            </w:r>
          </w:p>
        </w:tc>
        <w:tc>
          <w:tcPr>
            <w:tcW w:w="699" w:type="dxa"/>
            <w:tcBorders>
              <w:top w:val="nil"/>
              <w:left w:val="nil"/>
              <w:bottom w:val="single" w:sz="4" w:space="0" w:color="auto"/>
              <w:right w:val="single" w:sz="4" w:space="0" w:color="auto"/>
            </w:tcBorders>
            <w:shd w:val="clear" w:color="auto" w:fill="auto"/>
            <w:noWrap/>
            <w:vAlign w:val="center"/>
          </w:tcPr>
          <w:p w14:paraId="3974FBD2" w14:textId="7E97B0C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D87F2" w14:textId="1D38808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534E4" w14:textId="3D6E80F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F0D5" w14:textId="4B73A43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41060BB2" w14:textId="291B05F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1FFB9038" w14:textId="2B90DBE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10D8850B" w14:textId="58B2CE1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5D74C286" w14:textId="3FD9535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3576C1D" w14:textId="5EFF3F8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BDB81C8" w14:textId="74840A3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445</w:t>
            </w:r>
          </w:p>
        </w:tc>
        <w:tc>
          <w:tcPr>
            <w:tcW w:w="942" w:type="dxa"/>
            <w:tcBorders>
              <w:top w:val="nil"/>
              <w:left w:val="nil"/>
              <w:bottom w:val="single" w:sz="4" w:space="0" w:color="auto"/>
              <w:right w:val="single" w:sz="8" w:space="0" w:color="auto"/>
            </w:tcBorders>
            <w:shd w:val="clear" w:color="auto" w:fill="FFC000"/>
            <w:noWrap/>
            <w:vAlign w:val="center"/>
          </w:tcPr>
          <w:p w14:paraId="1F0EA90E" w14:textId="088935F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F65857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F0687FD" w14:textId="711DB05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16i</w:t>
            </w:r>
          </w:p>
        </w:tc>
        <w:tc>
          <w:tcPr>
            <w:tcW w:w="697" w:type="dxa"/>
            <w:tcBorders>
              <w:top w:val="nil"/>
              <w:left w:val="nil"/>
              <w:bottom w:val="single" w:sz="4" w:space="0" w:color="auto"/>
              <w:right w:val="single" w:sz="4" w:space="0" w:color="auto"/>
            </w:tcBorders>
            <w:shd w:val="clear" w:color="auto" w:fill="auto"/>
            <w:noWrap/>
            <w:vAlign w:val="center"/>
          </w:tcPr>
          <w:p w14:paraId="414554CC" w14:textId="2DAF0F5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11,83</w:t>
            </w:r>
          </w:p>
        </w:tc>
        <w:tc>
          <w:tcPr>
            <w:tcW w:w="699" w:type="dxa"/>
            <w:tcBorders>
              <w:top w:val="nil"/>
              <w:left w:val="nil"/>
              <w:bottom w:val="single" w:sz="4" w:space="0" w:color="auto"/>
              <w:right w:val="single" w:sz="8" w:space="0" w:color="auto"/>
            </w:tcBorders>
            <w:shd w:val="clear" w:color="auto" w:fill="auto"/>
            <w:noWrap/>
            <w:vAlign w:val="center"/>
          </w:tcPr>
          <w:p w14:paraId="1BD2F75E" w14:textId="05BDDA2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0768A226" w14:textId="00F877F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14CD7" w14:textId="1BA782E7"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DC76C" w14:textId="5356A40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8429E" w14:textId="2E70B63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1906CB5" w14:textId="715EB88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1" w:type="dxa"/>
            <w:tcBorders>
              <w:top w:val="nil"/>
              <w:left w:val="nil"/>
              <w:bottom w:val="single" w:sz="4" w:space="0" w:color="auto"/>
              <w:right w:val="single" w:sz="4" w:space="0" w:color="auto"/>
            </w:tcBorders>
            <w:shd w:val="clear" w:color="auto" w:fill="auto"/>
            <w:noWrap/>
            <w:vAlign w:val="center"/>
          </w:tcPr>
          <w:p w14:paraId="2CA73645" w14:textId="33047B7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25D9B8BB" w14:textId="5E9816E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2C90923C" w14:textId="0F5DF8F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4146D965" w14:textId="794D048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60ECA1D" w14:textId="12E888A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106C8CE2" w14:textId="7DCFE19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F052AC4"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4BE8F2E" w14:textId="1B0413D7"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17a</w:t>
            </w:r>
          </w:p>
        </w:tc>
        <w:tc>
          <w:tcPr>
            <w:tcW w:w="697" w:type="dxa"/>
            <w:tcBorders>
              <w:top w:val="nil"/>
              <w:left w:val="nil"/>
              <w:bottom w:val="single" w:sz="4" w:space="0" w:color="auto"/>
              <w:right w:val="single" w:sz="4" w:space="0" w:color="auto"/>
            </w:tcBorders>
            <w:shd w:val="clear" w:color="auto" w:fill="auto"/>
            <w:noWrap/>
            <w:vAlign w:val="center"/>
          </w:tcPr>
          <w:p w14:paraId="5DD7F02C" w14:textId="2FEBD84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6,08</w:t>
            </w:r>
          </w:p>
        </w:tc>
        <w:tc>
          <w:tcPr>
            <w:tcW w:w="699" w:type="dxa"/>
            <w:tcBorders>
              <w:top w:val="nil"/>
              <w:left w:val="nil"/>
              <w:bottom w:val="single" w:sz="4" w:space="0" w:color="auto"/>
              <w:right w:val="single" w:sz="8" w:space="0" w:color="auto"/>
            </w:tcBorders>
            <w:shd w:val="clear" w:color="auto" w:fill="auto"/>
            <w:noWrap/>
            <w:vAlign w:val="center"/>
          </w:tcPr>
          <w:p w14:paraId="4025AF50" w14:textId="5F65F7A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00C3560D" w14:textId="5CB1253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8D6DC" w14:textId="045592D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7A139" w14:textId="3DDE822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0CAD8" w14:textId="350A3D3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D1290B7" w14:textId="58BFC48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2C46AAED" w14:textId="4E02628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2E1815E6" w14:textId="0BB4572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D0CDD30" w14:textId="2324A121"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218E62F7" w14:textId="686752E3"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E776030" w14:textId="2B0E0CB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74B2160F" w14:textId="550983A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1378E62B"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446A202" w14:textId="0679E52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17b</w:t>
            </w:r>
          </w:p>
        </w:tc>
        <w:tc>
          <w:tcPr>
            <w:tcW w:w="697" w:type="dxa"/>
            <w:tcBorders>
              <w:top w:val="nil"/>
              <w:left w:val="nil"/>
              <w:bottom w:val="single" w:sz="4" w:space="0" w:color="auto"/>
              <w:right w:val="single" w:sz="4" w:space="0" w:color="auto"/>
            </w:tcBorders>
            <w:shd w:val="clear" w:color="auto" w:fill="auto"/>
            <w:noWrap/>
            <w:vAlign w:val="center"/>
          </w:tcPr>
          <w:p w14:paraId="6D413E86" w14:textId="05D47EE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7,60</w:t>
            </w:r>
          </w:p>
        </w:tc>
        <w:tc>
          <w:tcPr>
            <w:tcW w:w="699" w:type="dxa"/>
            <w:tcBorders>
              <w:top w:val="nil"/>
              <w:left w:val="nil"/>
              <w:bottom w:val="single" w:sz="4" w:space="0" w:color="auto"/>
              <w:right w:val="single" w:sz="8" w:space="0" w:color="auto"/>
            </w:tcBorders>
            <w:shd w:val="clear" w:color="auto" w:fill="auto"/>
            <w:noWrap/>
            <w:vAlign w:val="center"/>
          </w:tcPr>
          <w:p w14:paraId="7B088E24" w14:textId="65DBCA4A"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1241F7D6" w14:textId="4AEC5919"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D90DB" w14:textId="61EE068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AD94D" w14:textId="1C339FBC"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F6493" w14:textId="64DAF81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33B209C9" w14:textId="4FE336E6"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502E2834" w14:textId="74DE7EF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nil"/>
              <w:left w:val="nil"/>
              <w:bottom w:val="single" w:sz="4" w:space="0" w:color="auto"/>
              <w:right w:val="single" w:sz="4" w:space="0" w:color="auto"/>
            </w:tcBorders>
            <w:shd w:val="clear" w:color="auto" w:fill="auto"/>
            <w:noWrap/>
            <w:vAlign w:val="center"/>
          </w:tcPr>
          <w:p w14:paraId="15C937F9" w14:textId="207FE023"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3750034" w14:textId="4F46257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1A95C64D" w14:textId="5EE3B138"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EE531AA" w14:textId="690C2442"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39AF41B7" w14:textId="11D7F795"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784095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022CD8C" w14:textId="0D594FB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17c</w:t>
            </w:r>
          </w:p>
        </w:tc>
        <w:tc>
          <w:tcPr>
            <w:tcW w:w="697" w:type="dxa"/>
            <w:tcBorders>
              <w:top w:val="nil"/>
              <w:left w:val="nil"/>
              <w:bottom w:val="single" w:sz="4" w:space="0" w:color="auto"/>
              <w:right w:val="single" w:sz="4" w:space="0" w:color="auto"/>
            </w:tcBorders>
            <w:shd w:val="clear" w:color="auto" w:fill="auto"/>
            <w:noWrap/>
            <w:vAlign w:val="center"/>
          </w:tcPr>
          <w:p w14:paraId="5B0BA3E8" w14:textId="4414068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17,97</w:t>
            </w:r>
          </w:p>
        </w:tc>
        <w:tc>
          <w:tcPr>
            <w:tcW w:w="699" w:type="dxa"/>
            <w:tcBorders>
              <w:top w:val="nil"/>
              <w:left w:val="nil"/>
              <w:bottom w:val="single" w:sz="4" w:space="0" w:color="auto"/>
              <w:right w:val="single" w:sz="8" w:space="0" w:color="auto"/>
            </w:tcBorders>
            <w:shd w:val="clear" w:color="auto" w:fill="auto"/>
            <w:noWrap/>
            <w:vAlign w:val="center"/>
          </w:tcPr>
          <w:p w14:paraId="689BDAD0" w14:textId="3BEC714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nil"/>
              <w:left w:val="nil"/>
              <w:bottom w:val="single" w:sz="4" w:space="0" w:color="auto"/>
              <w:right w:val="single" w:sz="4" w:space="0" w:color="auto"/>
            </w:tcBorders>
            <w:shd w:val="clear" w:color="auto" w:fill="auto"/>
            <w:noWrap/>
            <w:vAlign w:val="center"/>
          </w:tcPr>
          <w:p w14:paraId="3E264E1B" w14:textId="1F254760"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F34E7" w14:textId="037E835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D6C9E" w14:textId="03839E0E"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CB60D" w14:textId="3F6B678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E90E398" w14:textId="5ABDF6C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77781402" w14:textId="16B922C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54A4901B" w14:textId="64C6734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48392D8E" w14:textId="5117FBBB"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49580F1" w14:textId="60129A9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6808E06" w14:textId="2541CF6B"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0CD521F2" w14:textId="68BF0FD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2DC94B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F684DCA" w14:textId="365479B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17d</w:t>
            </w:r>
          </w:p>
        </w:tc>
        <w:tc>
          <w:tcPr>
            <w:tcW w:w="697" w:type="dxa"/>
            <w:tcBorders>
              <w:top w:val="nil"/>
              <w:left w:val="nil"/>
              <w:bottom w:val="single" w:sz="4" w:space="0" w:color="auto"/>
              <w:right w:val="single" w:sz="4" w:space="0" w:color="auto"/>
            </w:tcBorders>
            <w:shd w:val="clear" w:color="auto" w:fill="auto"/>
            <w:noWrap/>
            <w:vAlign w:val="center"/>
          </w:tcPr>
          <w:p w14:paraId="2C92DA54" w14:textId="4F4A665E"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0,61</w:t>
            </w:r>
          </w:p>
        </w:tc>
        <w:tc>
          <w:tcPr>
            <w:tcW w:w="699" w:type="dxa"/>
            <w:tcBorders>
              <w:top w:val="nil"/>
              <w:left w:val="nil"/>
              <w:bottom w:val="single" w:sz="4" w:space="0" w:color="auto"/>
              <w:right w:val="single" w:sz="8" w:space="0" w:color="auto"/>
            </w:tcBorders>
            <w:shd w:val="clear" w:color="auto" w:fill="auto"/>
            <w:noWrap/>
            <w:vAlign w:val="center"/>
          </w:tcPr>
          <w:p w14:paraId="18CE9FA9" w14:textId="78C3201C"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nil"/>
              <w:left w:val="nil"/>
              <w:bottom w:val="single" w:sz="4" w:space="0" w:color="auto"/>
              <w:right w:val="single" w:sz="4" w:space="0" w:color="auto"/>
            </w:tcBorders>
            <w:shd w:val="clear" w:color="auto" w:fill="auto"/>
            <w:noWrap/>
            <w:vAlign w:val="center"/>
          </w:tcPr>
          <w:p w14:paraId="49CFD363" w14:textId="6CA2C2D4"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D5142" w14:textId="2781E0A6"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3814" w14:textId="6B533FBF"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B2EB6" w14:textId="166FD7ED"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nil"/>
              <w:left w:val="nil"/>
              <w:bottom w:val="single" w:sz="4" w:space="0" w:color="auto"/>
              <w:right w:val="single" w:sz="4" w:space="0" w:color="auto"/>
            </w:tcBorders>
            <w:shd w:val="clear" w:color="auto" w:fill="auto"/>
            <w:noWrap/>
            <w:vAlign w:val="center"/>
          </w:tcPr>
          <w:p w14:paraId="5A5BAE9E" w14:textId="44B25A8F"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nil"/>
              <w:left w:val="nil"/>
              <w:bottom w:val="single" w:sz="4" w:space="0" w:color="auto"/>
              <w:right w:val="single" w:sz="4" w:space="0" w:color="auto"/>
            </w:tcBorders>
            <w:shd w:val="clear" w:color="auto" w:fill="auto"/>
            <w:noWrap/>
            <w:vAlign w:val="center"/>
          </w:tcPr>
          <w:p w14:paraId="0A46CD93" w14:textId="5777A805"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701" w:type="dxa"/>
            <w:tcBorders>
              <w:top w:val="nil"/>
              <w:left w:val="nil"/>
              <w:bottom w:val="single" w:sz="4" w:space="0" w:color="auto"/>
              <w:right w:val="single" w:sz="4" w:space="0" w:color="auto"/>
            </w:tcBorders>
            <w:shd w:val="clear" w:color="auto" w:fill="auto"/>
            <w:noWrap/>
            <w:vAlign w:val="center"/>
          </w:tcPr>
          <w:p w14:paraId="594942A3" w14:textId="2C427A50"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nil"/>
              <w:left w:val="nil"/>
              <w:bottom w:val="single" w:sz="4" w:space="0" w:color="auto"/>
              <w:right w:val="single" w:sz="4" w:space="0" w:color="auto"/>
            </w:tcBorders>
            <w:shd w:val="clear" w:color="auto" w:fill="auto"/>
            <w:noWrap/>
            <w:vAlign w:val="center"/>
          </w:tcPr>
          <w:p w14:paraId="6A8E56EE" w14:textId="2D7A6809" w:rsidR="00751D2F" w:rsidRPr="00AF0BFE"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561" w:type="dxa"/>
            <w:tcBorders>
              <w:top w:val="nil"/>
              <w:left w:val="nil"/>
              <w:bottom w:val="single" w:sz="4" w:space="0" w:color="auto"/>
              <w:right w:val="single" w:sz="4" w:space="0" w:color="auto"/>
            </w:tcBorders>
            <w:shd w:val="clear" w:color="auto" w:fill="auto"/>
            <w:noWrap/>
            <w:vAlign w:val="center"/>
          </w:tcPr>
          <w:p w14:paraId="71A9E1FE" w14:textId="374076E2" w:rsidR="00751D2F"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w:t>
            </w:r>
            <w:r w:rsidR="00751D2F" w:rsidRPr="0017183A">
              <w:rPr>
                <w:rFonts w:eastAsia="Times New Roman" w:cstheme="minorHAnsi"/>
                <w:kern w:val="0"/>
                <w:sz w:val="18"/>
                <w:szCs w:val="18"/>
                <w:lang w:eastAsia="hr-HR"/>
                <w14:ligatures w14:val="none"/>
              </w:rPr>
              <w:t>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D4FBEF1" w14:textId="04D082E1"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385</w:t>
            </w:r>
          </w:p>
        </w:tc>
        <w:tc>
          <w:tcPr>
            <w:tcW w:w="942" w:type="dxa"/>
            <w:tcBorders>
              <w:top w:val="nil"/>
              <w:left w:val="nil"/>
              <w:bottom w:val="single" w:sz="4" w:space="0" w:color="auto"/>
              <w:right w:val="single" w:sz="8" w:space="0" w:color="auto"/>
            </w:tcBorders>
            <w:shd w:val="clear" w:color="auto" w:fill="FFC000"/>
            <w:noWrap/>
            <w:vAlign w:val="center"/>
          </w:tcPr>
          <w:p w14:paraId="175CEC29" w14:textId="4E39B34D" w:rsidR="00751D2F" w:rsidRPr="00AF0BFE"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17183A" w:rsidRPr="0017183A" w14:paraId="34FA381A" w14:textId="77777777" w:rsidTr="004268AE">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33189" w14:textId="61CF72CB"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17e</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0EA78" w14:textId="74460660"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16,50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FDE1A" w14:textId="70B3D884"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8637C" w14:textId="52059FD1"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764C" w14:textId="3C9408B0"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00AD0" w14:textId="73C17938"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BB929" w14:textId="5BBB5AD0"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2D70" w14:textId="0949075B"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0FD6" w14:textId="2452F182"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B38D2" w14:textId="0D5B1606"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8CFC" w14:textId="04FB5A5E" w:rsidR="0017183A" w:rsidRPr="00AF0BFE"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057F8" w14:textId="32CE4EF6"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B9651" w14:textId="16A06858"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392775E" w14:textId="22CFA381" w:rsidR="0017183A" w:rsidRPr="00AF0BFE"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17183A" w:rsidRPr="0017183A" w14:paraId="778FFB42" w14:textId="77777777" w:rsidTr="004268AE">
        <w:trPr>
          <w:trHeight w:val="300"/>
        </w:trPr>
        <w:tc>
          <w:tcPr>
            <w:tcW w:w="55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4A3E1F" w14:textId="59A6B6E6"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18a</w:t>
            </w:r>
          </w:p>
        </w:tc>
        <w:tc>
          <w:tcPr>
            <w:tcW w:w="697" w:type="dxa"/>
            <w:tcBorders>
              <w:top w:val="nil"/>
              <w:left w:val="nil"/>
              <w:bottom w:val="single" w:sz="4" w:space="0" w:color="auto"/>
              <w:right w:val="single" w:sz="4" w:space="0" w:color="auto"/>
            </w:tcBorders>
            <w:shd w:val="clear" w:color="auto" w:fill="auto"/>
            <w:noWrap/>
            <w:vAlign w:val="center"/>
          </w:tcPr>
          <w:p w14:paraId="173DDD77" w14:textId="3D6F9619"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23,37</w:t>
            </w:r>
          </w:p>
        </w:tc>
        <w:tc>
          <w:tcPr>
            <w:tcW w:w="699" w:type="dxa"/>
            <w:tcBorders>
              <w:top w:val="nil"/>
              <w:left w:val="nil"/>
              <w:bottom w:val="single" w:sz="4" w:space="0" w:color="auto"/>
              <w:right w:val="single" w:sz="8" w:space="0" w:color="auto"/>
            </w:tcBorders>
            <w:shd w:val="clear" w:color="auto" w:fill="auto"/>
            <w:noWrap/>
            <w:vAlign w:val="center"/>
          </w:tcPr>
          <w:p w14:paraId="3B65EC88" w14:textId="3E863404"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FF020" w14:textId="34FD570B"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BE9D8" w14:textId="161E0D40"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6E4B9" w14:textId="60545CD7"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18491" w14:textId="3D97D4D9"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79626" w14:textId="51ABD4A5"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82A18" w14:textId="1D07DB06"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3789D" w14:textId="7A68982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70B16" w14:textId="39C66D17"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66E10715" w14:textId="2FB80664"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1D9A464" w14:textId="12C053CC"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75848284" w14:textId="775B7AF8"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17183A" w:rsidRPr="0017183A" w14:paraId="21912FDA"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919B827" w14:textId="6BC372C3"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18b</w:t>
            </w:r>
          </w:p>
        </w:tc>
        <w:tc>
          <w:tcPr>
            <w:tcW w:w="697" w:type="dxa"/>
            <w:tcBorders>
              <w:top w:val="nil"/>
              <w:left w:val="nil"/>
              <w:bottom w:val="single" w:sz="4" w:space="0" w:color="auto"/>
              <w:right w:val="single" w:sz="4" w:space="0" w:color="auto"/>
            </w:tcBorders>
            <w:shd w:val="clear" w:color="auto" w:fill="auto"/>
            <w:noWrap/>
            <w:vAlign w:val="center"/>
          </w:tcPr>
          <w:p w14:paraId="5ABA6870" w14:textId="7CDE156B"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7,10</w:t>
            </w:r>
          </w:p>
        </w:tc>
        <w:tc>
          <w:tcPr>
            <w:tcW w:w="699" w:type="dxa"/>
            <w:tcBorders>
              <w:top w:val="nil"/>
              <w:left w:val="nil"/>
              <w:bottom w:val="single" w:sz="4" w:space="0" w:color="auto"/>
              <w:right w:val="single" w:sz="8" w:space="0" w:color="auto"/>
            </w:tcBorders>
            <w:shd w:val="clear" w:color="auto" w:fill="auto"/>
            <w:noWrap/>
            <w:vAlign w:val="center"/>
          </w:tcPr>
          <w:p w14:paraId="3C457A56" w14:textId="3D86653B"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3136D" w14:textId="2013DC16"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22CC" w14:textId="19EF0467"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CE306" w14:textId="1F7A9BEB"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1AC5" w14:textId="04CD6945"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5DD3E" w14:textId="4809ACAF"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58018" w14:textId="516A4401"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FA33" w14:textId="19A2F8C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E5C6E" w14:textId="0C53DF63"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nil"/>
              <w:left w:val="nil"/>
              <w:bottom w:val="single" w:sz="4" w:space="0" w:color="auto"/>
              <w:right w:val="single" w:sz="4" w:space="0" w:color="auto"/>
            </w:tcBorders>
            <w:shd w:val="clear" w:color="auto" w:fill="auto"/>
            <w:noWrap/>
            <w:vAlign w:val="center"/>
          </w:tcPr>
          <w:p w14:paraId="5B0CC2FF" w14:textId="41D9E7B2"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3A1A514" w14:textId="0B896F56"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3B46AE15" w14:textId="3280F7CE"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17183A" w:rsidRPr="0017183A" w14:paraId="270641F2"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ACC1FEB" w14:textId="4416A18B"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19a</w:t>
            </w:r>
          </w:p>
        </w:tc>
        <w:tc>
          <w:tcPr>
            <w:tcW w:w="697" w:type="dxa"/>
            <w:tcBorders>
              <w:top w:val="nil"/>
              <w:left w:val="nil"/>
              <w:bottom w:val="single" w:sz="4" w:space="0" w:color="auto"/>
              <w:right w:val="single" w:sz="4" w:space="0" w:color="auto"/>
            </w:tcBorders>
            <w:shd w:val="clear" w:color="auto" w:fill="auto"/>
            <w:noWrap/>
            <w:vAlign w:val="center"/>
          </w:tcPr>
          <w:p w14:paraId="43F15E1A" w14:textId="6EE8AFFD"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2,88</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1DB3DC38" w14:textId="67E651DC"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422D8" w14:textId="4D6D2506"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6B6B" w14:textId="0188A715"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AD57E" w14:textId="3DBC4ADB"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12A6" w14:textId="574C26C6"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135E9" w14:textId="3632A13F"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DE9AF" w14:textId="74BFB77F"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AC7B3" w14:textId="1C2F8D18"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BF1CB" w14:textId="08AD8CE5"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7FBCC" w14:textId="5F9A686F"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19238F1D" w14:textId="18AF7134"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430</w:t>
            </w:r>
          </w:p>
        </w:tc>
        <w:tc>
          <w:tcPr>
            <w:tcW w:w="942" w:type="dxa"/>
            <w:tcBorders>
              <w:top w:val="nil"/>
              <w:left w:val="nil"/>
              <w:bottom w:val="single" w:sz="4" w:space="0" w:color="auto"/>
              <w:right w:val="single" w:sz="8" w:space="0" w:color="auto"/>
            </w:tcBorders>
            <w:shd w:val="clear" w:color="auto" w:fill="FFC000"/>
            <w:noWrap/>
            <w:vAlign w:val="center"/>
          </w:tcPr>
          <w:p w14:paraId="04360263" w14:textId="1D96A9CA"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17183A" w:rsidRPr="0017183A" w14:paraId="32B79062"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12D91FA" w14:textId="33403155"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19b</w:t>
            </w:r>
          </w:p>
        </w:tc>
        <w:tc>
          <w:tcPr>
            <w:tcW w:w="697" w:type="dxa"/>
            <w:tcBorders>
              <w:top w:val="nil"/>
              <w:left w:val="nil"/>
              <w:bottom w:val="single" w:sz="4" w:space="0" w:color="auto"/>
              <w:right w:val="single" w:sz="4" w:space="0" w:color="auto"/>
            </w:tcBorders>
            <w:shd w:val="clear" w:color="auto" w:fill="auto"/>
            <w:noWrap/>
            <w:vAlign w:val="center"/>
          </w:tcPr>
          <w:p w14:paraId="3C45EAA1" w14:textId="6FB48281"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7,35</w:t>
            </w:r>
          </w:p>
        </w:tc>
        <w:tc>
          <w:tcPr>
            <w:tcW w:w="699" w:type="dxa"/>
            <w:tcBorders>
              <w:top w:val="nil"/>
              <w:left w:val="nil"/>
              <w:bottom w:val="single" w:sz="4" w:space="0" w:color="auto"/>
              <w:right w:val="single" w:sz="8" w:space="0" w:color="auto"/>
            </w:tcBorders>
            <w:shd w:val="clear" w:color="auto" w:fill="auto"/>
            <w:noWrap/>
            <w:vAlign w:val="center"/>
          </w:tcPr>
          <w:p w14:paraId="6146EEEA" w14:textId="09DF656D"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86B55" w14:textId="7367204C"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AA465" w14:textId="727E84E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1B518" w14:textId="7B908E25"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D43F8" w14:textId="1F78684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54A4D" w14:textId="4F60C866"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03135" w14:textId="79EF7ADE"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91CC" w14:textId="6744832B"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22D40" w14:textId="0502DBF3"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EF10E" w14:textId="41A5632F"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F6262DB" w14:textId="37FC7251"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430</w:t>
            </w:r>
          </w:p>
        </w:tc>
        <w:tc>
          <w:tcPr>
            <w:tcW w:w="942" w:type="dxa"/>
            <w:tcBorders>
              <w:top w:val="nil"/>
              <w:left w:val="nil"/>
              <w:bottom w:val="single" w:sz="4" w:space="0" w:color="auto"/>
              <w:right w:val="single" w:sz="8" w:space="0" w:color="auto"/>
            </w:tcBorders>
            <w:shd w:val="clear" w:color="auto" w:fill="FFC000"/>
            <w:noWrap/>
            <w:vAlign w:val="center"/>
          </w:tcPr>
          <w:p w14:paraId="6C772AF3" w14:textId="6ABA4F49"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17183A" w:rsidRPr="0017183A" w14:paraId="0F62A65D"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B770DB5" w14:textId="40B14991"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19c</w:t>
            </w:r>
          </w:p>
        </w:tc>
        <w:tc>
          <w:tcPr>
            <w:tcW w:w="697" w:type="dxa"/>
            <w:tcBorders>
              <w:top w:val="nil"/>
              <w:left w:val="nil"/>
              <w:bottom w:val="single" w:sz="4" w:space="0" w:color="auto"/>
              <w:right w:val="single" w:sz="4" w:space="0" w:color="auto"/>
            </w:tcBorders>
            <w:shd w:val="clear" w:color="auto" w:fill="auto"/>
            <w:noWrap/>
            <w:vAlign w:val="center"/>
          </w:tcPr>
          <w:p w14:paraId="4155ABDA" w14:textId="7AFF89F8"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1,82</w:t>
            </w:r>
          </w:p>
        </w:tc>
        <w:tc>
          <w:tcPr>
            <w:tcW w:w="699" w:type="dxa"/>
            <w:tcBorders>
              <w:top w:val="nil"/>
              <w:left w:val="nil"/>
              <w:bottom w:val="single" w:sz="4" w:space="0" w:color="auto"/>
              <w:right w:val="single" w:sz="8" w:space="0" w:color="auto"/>
            </w:tcBorders>
            <w:shd w:val="clear" w:color="auto" w:fill="auto"/>
            <w:noWrap/>
            <w:vAlign w:val="center"/>
          </w:tcPr>
          <w:p w14:paraId="0EAE8E89" w14:textId="5A42CDC7"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160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C40F" w14:textId="2D66B5EF"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44652" w14:textId="7ABE700E"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A8D94" w14:textId="73AA126E"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66625" w14:textId="69461AC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96B30" w14:textId="4EF4DB14"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1F0CB" w14:textId="7349A10A"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F8C37" w14:textId="4A690454"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2E61B" w14:textId="59BCB9F0"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288A0" w14:textId="00DADB65"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9C054C5" w14:textId="088096C3"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390</w:t>
            </w:r>
          </w:p>
        </w:tc>
        <w:tc>
          <w:tcPr>
            <w:tcW w:w="942" w:type="dxa"/>
            <w:tcBorders>
              <w:top w:val="nil"/>
              <w:left w:val="nil"/>
              <w:bottom w:val="single" w:sz="4" w:space="0" w:color="auto"/>
              <w:right w:val="single" w:sz="8" w:space="0" w:color="auto"/>
            </w:tcBorders>
            <w:shd w:val="clear" w:color="auto" w:fill="FFC000"/>
            <w:noWrap/>
            <w:vAlign w:val="center"/>
          </w:tcPr>
          <w:p w14:paraId="3280B9BF" w14:textId="48247841"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17183A" w:rsidRPr="0017183A" w14:paraId="5B8E8E7A"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D6149B2" w14:textId="6C6028A6" w:rsidR="0017183A" w:rsidRPr="0017183A" w:rsidRDefault="0017183A" w:rsidP="0017183A">
            <w:pPr>
              <w:spacing w:after="0" w:line="240" w:lineRule="auto"/>
              <w:jc w:val="center"/>
              <w:rPr>
                <w:rFonts w:cstheme="minorHAnsi"/>
                <w:sz w:val="18"/>
                <w:szCs w:val="18"/>
              </w:rPr>
            </w:pPr>
            <w:r w:rsidRPr="0017183A">
              <w:rPr>
                <w:rFonts w:cstheme="minorHAnsi"/>
                <w:sz w:val="18"/>
                <w:szCs w:val="18"/>
              </w:rPr>
              <w:t>19d</w:t>
            </w:r>
          </w:p>
        </w:tc>
        <w:tc>
          <w:tcPr>
            <w:tcW w:w="697" w:type="dxa"/>
            <w:tcBorders>
              <w:top w:val="nil"/>
              <w:left w:val="nil"/>
              <w:bottom w:val="single" w:sz="4" w:space="0" w:color="auto"/>
              <w:right w:val="single" w:sz="4" w:space="0" w:color="auto"/>
            </w:tcBorders>
            <w:shd w:val="clear" w:color="auto" w:fill="auto"/>
            <w:noWrap/>
            <w:vAlign w:val="center"/>
          </w:tcPr>
          <w:p w14:paraId="3854EF55" w14:textId="385CD9B8"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0,76</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2D6E562A" w14:textId="4FDD3A90"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C4B44" w14:textId="39E7C3D6"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070E2" w14:textId="76DDCD7B"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74745" w14:textId="5E9202DD"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6129C" w14:textId="417F1997"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4BDC4" w14:textId="228568EE"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0F2E6" w14:textId="6AB3E95A"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35491" w14:textId="39D7E016"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037E9" w14:textId="38362306" w:rsidR="0017183A" w:rsidRPr="0017183A" w:rsidRDefault="0017183A"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DBB97" w14:textId="671F5295"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3325072" w14:textId="3A261F0B"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450</w:t>
            </w:r>
          </w:p>
        </w:tc>
        <w:tc>
          <w:tcPr>
            <w:tcW w:w="942" w:type="dxa"/>
            <w:tcBorders>
              <w:top w:val="nil"/>
              <w:left w:val="nil"/>
              <w:bottom w:val="single" w:sz="4" w:space="0" w:color="auto"/>
              <w:right w:val="single" w:sz="8" w:space="0" w:color="auto"/>
            </w:tcBorders>
            <w:shd w:val="clear" w:color="auto" w:fill="FFC000"/>
            <w:noWrap/>
            <w:vAlign w:val="center"/>
          </w:tcPr>
          <w:p w14:paraId="5C44EEEB" w14:textId="6381C322"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6C574EC7"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F57AB2B" w14:textId="40045480"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19e</w:t>
            </w:r>
          </w:p>
        </w:tc>
        <w:tc>
          <w:tcPr>
            <w:tcW w:w="697" w:type="dxa"/>
            <w:tcBorders>
              <w:top w:val="nil"/>
              <w:left w:val="nil"/>
              <w:bottom w:val="single" w:sz="4" w:space="0" w:color="auto"/>
              <w:right w:val="single" w:sz="4" w:space="0" w:color="auto"/>
            </w:tcBorders>
            <w:shd w:val="clear" w:color="auto" w:fill="auto"/>
            <w:noWrap/>
            <w:vAlign w:val="center"/>
          </w:tcPr>
          <w:p w14:paraId="314E443F" w14:textId="5D192D9A"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0,92</w:t>
            </w:r>
          </w:p>
        </w:tc>
        <w:tc>
          <w:tcPr>
            <w:tcW w:w="699" w:type="dxa"/>
            <w:tcBorders>
              <w:top w:val="nil"/>
              <w:left w:val="nil"/>
              <w:bottom w:val="single" w:sz="4" w:space="0" w:color="auto"/>
              <w:right w:val="single" w:sz="8" w:space="0" w:color="auto"/>
            </w:tcBorders>
            <w:shd w:val="clear" w:color="auto" w:fill="auto"/>
            <w:noWrap/>
            <w:vAlign w:val="center"/>
          </w:tcPr>
          <w:p w14:paraId="229D047F" w14:textId="751C7609"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24D48" w14:textId="31742043"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BB87E" w14:textId="3620E663"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1A4FF" w14:textId="2284D0B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3A1B4" w14:textId="44059E0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F52C7" w14:textId="7317440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774B6" w14:textId="130C111E"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2A7A" w14:textId="29BC701B"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B8BA6" w14:textId="0FEA7A2B"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9268F" w14:textId="790A3136"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29D93230" w14:textId="0427DCE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0C672732" w14:textId="08522C7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17183A" w:rsidRPr="0017183A" w14:paraId="41016AE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B94445D" w14:textId="012A976F"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19f</w:t>
            </w:r>
          </w:p>
        </w:tc>
        <w:tc>
          <w:tcPr>
            <w:tcW w:w="697" w:type="dxa"/>
            <w:tcBorders>
              <w:top w:val="nil"/>
              <w:left w:val="nil"/>
              <w:bottom w:val="single" w:sz="4" w:space="0" w:color="auto"/>
              <w:right w:val="single" w:sz="4" w:space="0" w:color="auto"/>
            </w:tcBorders>
            <w:shd w:val="clear" w:color="auto" w:fill="auto"/>
            <w:noWrap/>
            <w:vAlign w:val="center"/>
          </w:tcPr>
          <w:p w14:paraId="520F6A97" w14:textId="29F74AE8"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3,01</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347915A6" w14:textId="5FE91B4C"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03F46" w14:textId="47C1CD9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1C39" w14:textId="273343CD"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F8E99" w14:textId="5C471288"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E5FE4" w14:textId="268B78A3"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A5A3" w14:textId="5E9AC5D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C4910" w14:textId="50F9633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BC58C" w14:textId="3D25738E"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8ACA" w14:textId="6C131035"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35D6" w14:textId="31CED9A4"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6390D0A" w14:textId="53807A9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435</w:t>
            </w:r>
          </w:p>
        </w:tc>
        <w:tc>
          <w:tcPr>
            <w:tcW w:w="942" w:type="dxa"/>
            <w:tcBorders>
              <w:top w:val="nil"/>
              <w:left w:val="nil"/>
              <w:bottom w:val="single" w:sz="4" w:space="0" w:color="auto"/>
              <w:right w:val="single" w:sz="8" w:space="0" w:color="auto"/>
            </w:tcBorders>
            <w:shd w:val="clear" w:color="auto" w:fill="FFC000"/>
            <w:noWrap/>
            <w:vAlign w:val="center"/>
          </w:tcPr>
          <w:p w14:paraId="55B5F83F" w14:textId="02EBD6E4"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251D2F5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3749DB93" w14:textId="5A002423"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19g</w:t>
            </w:r>
          </w:p>
        </w:tc>
        <w:tc>
          <w:tcPr>
            <w:tcW w:w="697" w:type="dxa"/>
            <w:tcBorders>
              <w:top w:val="nil"/>
              <w:left w:val="nil"/>
              <w:bottom w:val="single" w:sz="4" w:space="0" w:color="auto"/>
              <w:right w:val="single" w:sz="4" w:space="0" w:color="auto"/>
            </w:tcBorders>
            <w:shd w:val="clear" w:color="auto" w:fill="auto"/>
            <w:noWrap/>
            <w:vAlign w:val="center"/>
          </w:tcPr>
          <w:p w14:paraId="27797A95" w14:textId="0F017795"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6,16</w:t>
            </w:r>
          </w:p>
        </w:tc>
        <w:tc>
          <w:tcPr>
            <w:tcW w:w="699" w:type="dxa"/>
            <w:tcBorders>
              <w:top w:val="nil"/>
              <w:left w:val="single" w:sz="4" w:space="0" w:color="auto"/>
              <w:bottom w:val="single" w:sz="4" w:space="0" w:color="auto"/>
              <w:right w:val="single" w:sz="8" w:space="0" w:color="auto"/>
            </w:tcBorders>
            <w:shd w:val="clear" w:color="auto" w:fill="auto"/>
            <w:noWrap/>
            <w:vAlign w:val="center"/>
          </w:tcPr>
          <w:p w14:paraId="7A607A58" w14:textId="0CC91F55"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180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28877" w14:textId="4007EB6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A18DF" w14:textId="74BCCF29"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8DC1B" w14:textId="2D9ECB64"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0E163" w14:textId="4F9FCABF"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343D1" w14:textId="72A5CE5B"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D9340" w14:textId="0A5F50F4"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6CE6D" w14:textId="60CEEDD1"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9ECB6" w14:textId="6DDE5FCF"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AD60A" w14:textId="3BBAD47D"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074201E5" w14:textId="2C9F88C0"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410</w:t>
            </w:r>
          </w:p>
        </w:tc>
        <w:tc>
          <w:tcPr>
            <w:tcW w:w="942" w:type="dxa"/>
            <w:tcBorders>
              <w:top w:val="nil"/>
              <w:left w:val="nil"/>
              <w:bottom w:val="single" w:sz="4" w:space="0" w:color="auto"/>
              <w:right w:val="single" w:sz="8" w:space="0" w:color="auto"/>
            </w:tcBorders>
            <w:shd w:val="clear" w:color="auto" w:fill="FFC000"/>
            <w:noWrap/>
            <w:vAlign w:val="center"/>
          </w:tcPr>
          <w:p w14:paraId="0A4F73E1" w14:textId="7F4DEFC3"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w:t>
            </w:r>
          </w:p>
        </w:tc>
      </w:tr>
      <w:tr w:rsidR="00751D2F" w:rsidRPr="0017183A" w14:paraId="1BD114D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2CDE2275" w14:textId="52773000"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19h</w:t>
            </w:r>
          </w:p>
        </w:tc>
        <w:tc>
          <w:tcPr>
            <w:tcW w:w="697" w:type="dxa"/>
            <w:tcBorders>
              <w:top w:val="nil"/>
              <w:left w:val="nil"/>
              <w:bottom w:val="single" w:sz="4" w:space="0" w:color="auto"/>
              <w:right w:val="single" w:sz="4" w:space="0" w:color="auto"/>
            </w:tcBorders>
            <w:shd w:val="clear" w:color="auto" w:fill="auto"/>
            <w:noWrap/>
            <w:vAlign w:val="center"/>
          </w:tcPr>
          <w:p w14:paraId="60DCBBAB" w14:textId="465545A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8,74</w:t>
            </w:r>
          </w:p>
        </w:tc>
        <w:tc>
          <w:tcPr>
            <w:tcW w:w="699" w:type="dxa"/>
            <w:tcBorders>
              <w:top w:val="nil"/>
              <w:left w:val="nil"/>
              <w:bottom w:val="single" w:sz="4" w:space="0" w:color="auto"/>
              <w:right w:val="single" w:sz="8" w:space="0" w:color="auto"/>
            </w:tcBorders>
            <w:shd w:val="clear" w:color="auto" w:fill="auto"/>
            <w:noWrap/>
            <w:vAlign w:val="center"/>
          </w:tcPr>
          <w:p w14:paraId="0F1885D0" w14:textId="1AC3C8D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22540" w14:textId="42C072C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BD3EE" w14:textId="0A6440DF"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E1679" w14:textId="3FED88F4"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0DE98" w14:textId="4031F0CE"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67B9" w14:textId="5DEA6ACC"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023BD" w14:textId="05B167AD"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C321" w14:textId="7D8665F4"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5AF0A" w14:textId="070E82C9"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8FB9B" w14:textId="2321BD9C"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60295594" w14:textId="6BF3FDA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330</w:t>
            </w:r>
          </w:p>
        </w:tc>
        <w:tc>
          <w:tcPr>
            <w:tcW w:w="942" w:type="dxa"/>
            <w:tcBorders>
              <w:top w:val="nil"/>
              <w:left w:val="nil"/>
              <w:bottom w:val="single" w:sz="4" w:space="0" w:color="auto"/>
              <w:right w:val="single" w:sz="8" w:space="0" w:color="auto"/>
            </w:tcBorders>
            <w:shd w:val="clear" w:color="auto" w:fill="FFFF00"/>
            <w:noWrap/>
            <w:vAlign w:val="center"/>
          </w:tcPr>
          <w:p w14:paraId="2CC4FAAA" w14:textId="0A56EC94"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73EFAC85"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B72CA60" w14:textId="41795AC6" w:rsidR="00751D2F" w:rsidRPr="0017183A" w:rsidRDefault="00751D2F" w:rsidP="0017183A">
            <w:pPr>
              <w:spacing w:after="0" w:line="240" w:lineRule="auto"/>
              <w:jc w:val="center"/>
              <w:rPr>
                <w:rFonts w:cstheme="minorHAnsi"/>
                <w:sz w:val="18"/>
                <w:szCs w:val="18"/>
              </w:rPr>
            </w:pPr>
            <w:r w:rsidRPr="0017183A">
              <w:rPr>
                <w:rFonts w:cstheme="minorHAnsi"/>
                <w:sz w:val="18"/>
                <w:szCs w:val="18"/>
              </w:rPr>
              <w:lastRenderedPageBreak/>
              <w:t>19i</w:t>
            </w:r>
          </w:p>
        </w:tc>
        <w:tc>
          <w:tcPr>
            <w:tcW w:w="697" w:type="dxa"/>
            <w:tcBorders>
              <w:top w:val="nil"/>
              <w:left w:val="nil"/>
              <w:bottom w:val="single" w:sz="4" w:space="0" w:color="auto"/>
              <w:right w:val="single" w:sz="4" w:space="0" w:color="auto"/>
            </w:tcBorders>
            <w:shd w:val="clear" w:color="auto" w:fill="auto"/>
            <w:noWrap/>
            <w:vAlign w:val="center"/>
          </w:tcPr>
          <w:p w14:paraId="4DCA7FFE" w14:textId="505EE0A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2,01</w:t>
            </w:r>
          </w:p>
        </w:tc>
        <w:tc>
          <w:tcPr>
            <w:tcW w:w="699" w:type="dxa"/>
            <w:tcBorders>
              <w:top w:val="nil"/>
              <w:left w:val="nil"/>
              <w:bottom w:val="single" w:sz="4" w:space="0" w:color="auto"/>
              <w:right w:val="single" w:sz="8" w:space="0" w:color="auto"/>
            </w:tcBorders>
            <w:shd w:val="clear" w:color="auto" w:fill="auto"/>
            <w:noWrap/>
            <w:vAlign w:val="center"/>
          </w:tcPr>
          <w:p w14:paraId="6C9D192C" w14:textId="63FD769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BAE62" w14:textId="7C07A44D"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DA1D" w14:textId="431970EC"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575AE" w14:textId="16ABD960"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08AAD" w14:textId="56EFEC7F"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4C8FF" w14:textId="05100A20"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F9051" w14:textId="01E312D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045AD" w14:textId="28024B96"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DF07D" w14:textId="52BC12CA"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C1CD" w14:textId="54EF782C"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345ABFDF" w14:textId="43BE9573"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187FA528" w14:textId="017832A6"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34EB4DFC"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4F4F2544" w14:textId="679C318C"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19j</w:t>
            </w:r>
          </w:p>
        </w:tc>
        <w:tc>
          <w:tcPr>
            <w:tcW w:w="697" w:type="dxa"/>
            <w:tcBorders>
              <w:top w:val="nil"/>
              <w:left w:val="nil"/>
              <w:bottom w:val="single" w:sz="4" w:space="0" w:color="auto"/>
              <w:right w:val="single" w:sz="4" w:space="0" w:color="auto"/>
            </w:tcBorders>
            <w:shd w:val="clear" w:color="auto" w:fill="auto"/>
            <w:noWrap/>
            <w:vAlign w:val="center"/>
          </w:tcPr>
          <w:p w14:paraId="2A5582A9" w14:textId="62DE3D1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3,19</w:t>
            </w:r>
          </w:p>
        </w:tc>
        <w:tc>
          <w:tcPr>
            <w:tcW w:w="699" w:type="dxa"/>
            <w:tcBorders>
              <w:top w:val="nil"/>
              <w:left w:val="nil"/>
              <w:bottom w:val="single" w:sz="4" w:space="0" w:color="auto"/>
              <w:right w:val="single" w:sz="8" w:space="0" w:color="auto"/>
            </w:tcBorders>
            <w:shd w:val="clear" w:color="auto" w:fill="auto"/>
            <w:noWrap/>
            <w:vAlign w:val="center"/>
          </w:tcPr>
          <w:p w14:paraId="2D8268E2" w14:textId="0DBC44F2"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E779F" w14:textId="79317A3B"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00095" w14:textId="420DD345"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3044F" w14:textId="59BEFE75"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91CAC" w14:textId="4D509FEC"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DD863" w14:textId="53612452"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32901" w14:textId="7F55B3E3"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8D970" w14:textId="7B1A7C66"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A81DF" w14:textId="1429AAF3"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4F5DF" w14:textId="5854CD2D"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AD925C7" w14:textId="7B3BC3EC"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778B4537" w14:textId="3ED828BA"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4C5B74DE"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0B132887" w14:textId="6E25BCF8" w:rsidR="00751D2F" w:rsidRPr="0017183A" w:rsidRDefault="00751D2F" w:rsidP="0017183A">
            <w:pPr>
              <w:spacing w:after="0" w:line="240" w:lineRule="auto"/>
              <w:jc w:val="center"/>
              <w:rPr>
                <w:rFonts w:cstheme="minorHAnsi"/>
                <w:sz w:val="18"/>
                <w:szCs w:val="18"/>
              </w:rPr>
            </w:pPr>
            <w:r w:rsidRPr="0017183A">
              <w:rPr>
                <w:rFonts w:cstheme="minorHAnsi"/>
                <w:sz w:val="18"/>
                <w:szCs w:val="18"/>
              </w:rPr>
              <w:t>19k</w:t>
            </w:r>
          </w:p>
        </w:tc>
        <w:tc>
          <w:tcPr>
            <w:tcW w:w="697" w:type="dxa"/>
            <w:tcBorders>
              <w:top w:val="nil"/>
              <w:left w:val="nil"/>
              <w:bottom w:val="single" w:sz="4" w:space="0" w:color="auto"/>
              <w:right w:val="single" w:sz="4" w:space="0" w:color="auto"/>
            </w:tcBorders>
            <w:shd w:val="clear" w:color="auto" w:fill="auto"/>
            <w:noWrap/>
            <w:vAlign w:val="center"/>
          </w:tcPr>
          <w:p w14:paraId="790678C3" w14:textId="02DA78F2"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4,18</w:t>
            </w:r>
          </w:p>
        </w:tc>
        <w:tc>
          <w:tcPr>
            <w:tcW w:w="699" w:type="dxa"/>
            <w:tcBorders>
              <w:top w:val="nil"/>
              <w:left w:val="nil"/>
              <w:bottom w:val="single" w:sz="4" w:space="0" w:color="auto"/>
              <w:right w:val="single" w:sz="8" w:space="0" w:color="auto"/>
            </w:tcBorders>
            <w:shd w:val="clear" w:color="auto" w:fill="auto"/>
            <w:noWrap/>
            <w:vAlign w:val="center"/>
          </w:tcPr>
          <w:p w14:paraId="0853DA1D" w14:textId="0AADBE93"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33506" w14:textId="62A75E0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60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5DA49" w14:textId="276EC720"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D159" w14:textId="0F34AC64"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3153" w14:textId="29140E2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82FDE" w14:textId="50BB4E8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13516" w14:textId="15E3151D"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E53E0" w14:textId="42235D20"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48BC5" w14:textId="1D8FDE68"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2E4C7" w14:textId="43F51880"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FDF6275" w14:textId="059F2D7B"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370</w:t>
            </w:r>
          </w:p>
        </w:tc>
        <w:tc>
          <w:tcPr>
            <w:tcW w:w="942" w:type="dxa"/>
            <w:tcBorders>
              <w:top w:val="nil"/>
              <w:left w:val="nil"/>
              <w:bottom w:val="single" w:sz="4" w:space="0" w:color="auto"/>
              <w:right w:val="single" w:sz="8" w:space="0" w:color="auto"/>
            </w:tcBorders>
            <w:shd w:val="clear" w:color="auto" w:fill="FFFF00"/>
            <w:noWrap/>
            <w:vAlign w:val="center"/>
          </w:tcPr>
          <w:p w14:paraId="17D11D3D" w14:textId="46A08D38"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4776F11"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6058D05A" w14:textId="38CF72A0" w:rsidR="00751D2F" w:rsidRPr="0017183A" w:rsidRDefault="00751D2F" w:rsidP="0017183A">
            <w:pPr>
              <w:spacing w:after="0" w:line="240" w:lineRule="auto"/>
              <w:jc w:val="center"/>
              <w:rPr>
                <w:rFonts w:cstheme="minorHAnsi"/>
                <w:sz w:val="18"/>
                <w:szCs w:val="18"/>
              </w:rPr>
            </w:pPr>
            <w:r w:rsidRPr="0017183A">
              <w:rPr>
                <w:rFonts w:cstheme="minorHAnsi"/>
                <w:sz w:val="18"/>
                <w:szCs w:val="18"/>
              </w:rPr>
              <w:t>23c</w:t>
            </w:r>
          </w:p>
        </w:tc>
        <w:tc>
          <w:tcPr>
            <w:tcW w:w="697" w:type="dxa"/>
            <w:tcBorders>
              <w:top w:val="nil"/>
              <w:left w:val="nil"/>
              <w:bottom w:val="single" w:sz="4" w:space="0" w:color="auto"/>
              <w:right w:val="single" w:sz="8" w:space="0" w:color="auto"/>
            </w:tcBorders>
            <w:shd w:val="clear" w:color="auto" w:fill="auto"/>
            <w:noWrap/>
            <w:vAlign w:val="center"/>
          </w:tcPr>
          <w:p w14:paraId="4A3DEC74" w14:textId="125E8A5F"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2,88</w:t>
            </w:r>
          </w:p>
        </w:tc>
        <w:tc>
          <w:tcPr>
            <w:tcW w:w="699" w:type="dxa"/>
            <w:tcBorders>
              <w:top w:val="nil"/>
              <w:left w:val="nil"/>
              <w:bottom w:val="single" w:sz="4" w:space="0" w:color="auto"/>
              <w:right w:val="single" w:sz="8" w:space="0" w:color="auto"/>
            </w:tcBorders>
            <w:shd w:val="clear" w:color="auto" w:fill="auto"/>
            <w:noWrap/>
            <w:vAlign w:val="center"/>
          </w:tcPr>
          <w:p w14:paraId="44A4FD3A" w14:textId="4674CBE4"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360CE" w14:textId="2C8A1EAE"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5844C" w14:textId="5FD9CDEC"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119B3" w14:textId="72C642A7"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3A372" w14:textId="016EE953"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227D4" w14:textId="3CC18596"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EBA91" w14:textId="43ADB780"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429E" w14:textId="61B86911"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5722" w14:textId="3354031D"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B5B83" w14:textId="6ADB74E2"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7DC29836" w14:textId="1856666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2D5657EA" w14:textId="45A334B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r w:rsidR="00751D2F" w:rsidRPr="0017183A" w14:paraId="66351CC8" w14:textId="77777777" w:rsidTr="004268AE">
        <w:trPr>
          <w:trHeight w:val="300"/>
        </w:trPr>
        <w:tc>
          <w:tcPr>
            <w:tcW w:w="556" w:type="dxa"/>
            <w:tcBorders>
              <w:top w:val="nil"/>
              <w:left w:val="single" w:sz="8" w:space="0" w:color="auto"/>
              <w:bottom w:val="single" w:sz="4" w:space="0" w:color="auto"/>
              <w:right w:val="single" w:sz="8" w:space="0" w:color="auto"/>
            </w:tcBorders>
            <w:shd w:val="clear" w:color="auto" w:fill="auto"/>
            <w:noWrap/>
            <w:vAlign w:val="center"/>
          </w:tcPr>
          <w:p w14:paraId="1B8BAD10" w14:textId="096D39C6" w:rsidR="00751D2F" w:rsidRPr="0017183A" w:rsidRDefault="00751D2F" w:rsidP="0017183A">
            <w:pPr>
              <w:spacing w:after="0" w:line="240" w:lineRule="auto"/>
              <w:jc w:val="center"/>
              <w:rPr>
                <w:rFonts w:cstheme="minorHAnsi"/>
                <w:sz w:val="18"/>
                <w:szCs w:val="18"/>
              </w:rPr>
            </w:pPr>
            <w:r w:rsidRPr="0017183A">
              <w:rPr>
                <w:rFonts w:cstheme="minorHAnsi"/>
                <w:sz w:val="18"/>
                <w:szCs w:val="18"/>
              </w:rPr>
              <w:t>23d</w:t>
            </w:r>
          </w:p>
        </w:tc>
        <w:tc>
          <w:tcPr>
            <w:tcW w:w="697" w:type="dxa"/>
            <w:tcBorders>
              <w:top w:val="nil"/>
              <w:left w:val="nil"/>
              <w:bottom w:val="single" w:sz="4" w:space="0" w:color="auto"/>
              <w:right w:val="single" w:sz="8" w:space="0" w:color="auto"/>
            </w:tcBorders>
            <w:shd w:val="clear" w:color="auto" w:fill="auto"/>
            <w:noWrap/>
            <w:vAlign w:val="center"/>
          </w:tcPr>
          <w:p w14:paraId="587B0CA9" w14:textId="4FEF29AB"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0,13</w:t>
            </w:r>
          </w:p>
        </w:tc>
        <w:tc>
          <w:tcPr>
            <w:tcW w:w="699" w:type="dxa"/>
            <w:tcBorders>
              <w:top w:val="nil"/>
              <w:left w:val="nil"/>
              <w:bottom w:val="single" w:sz="4" w:space="0" w:color="auto"/>
              <w:right w:val="single" w:sz="8" w:space="0" w:color="auto"/>
            </w:tcBorders>
            <w:shd w:val="clear" w:color="auto" w:fill="auto"/>
            <w:noWrap/>
            <w:vAlign w:val="center"/>
          </w:tcPr>
          <w:p w14:paraId="03A1A509" w14:textId="09BED667"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120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5047D" w14:textId="11F2ABA8"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20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A0E6B" w14:textId="41BDB286"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804FF" w14:textId="3AF80810"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49A95" w14:textId="16F9C6C2"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cstheme="minorHAnsi"/>
                <w:sz w:val="18"/>
                <w:szCs w:val="18"/>
              </w:rPr>
              <w:t>20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B07D7" w14:textId="672EA9D3"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80</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8A869" w14:textId="7A658BA7"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10</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18DCE" w14:textId="7AA3A636"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15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9BA27" w14:textId="39084661" w:rsidR="00751D2F" w:rsidRPr="0017183A" w:rsidRDefault="00751D2F" w:rsidP="0017183A">
            <w:pPr>
              <w:spacing w:after="0" w:line="240" w:lineRule="auto"/>
              <w:jc w:val="center"/>
              <w:rPr>
                <w:rFonts w:eastAsia="Times New Roman" w:cstheme="minorHAnsi"/>
                <w:color w:val="000000"/>
                <w:kern w:val="0"/>
                <w:sz w:val="18"/>
                <w:szCs w:val="18"/>
                <w:lang w:eastAsia="hr-HR"/>
                <w14:ligatures w14:val="none"/>
              </w:rPr>
            </w:pPr>
            <w:r w:rsidRPr="0017183A">
              <w:rPr>
                <w:rFonts w:eastAsia="Times New Roman" w:cstheme="minorHAnsi"/>
                <w:color w:val="000000"/>
                <w:kern w:val="0"/>
                <w:sz w:val="18"/>
                <w:szCs w:val="18"/>
                <w:lang w:eastAsia="hr-HR"/>
                <w14:ligatures w14:val="none"/>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74B5B" w14:textId="62C0ED3A" w:rsidR="00751D2F"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40</w:t>
            </w:r>
          </w:p>
        </w:tc>
        <w:tc>
          <w:tcPr>
            <w:tcW w:w="561" w:type="dxa"/>
            <w:tcBorders>
              <w:top w:val="nil"/>
              <w:left w:val="single" w:sz="8" w:space="0" w:color="auto"/>
              <w:bottom w:val="single" w:sz="4" w:space="0" w:color="auto"/>
              <w:right w:val="single" w:sz="4" w:space="0" w:color="auto"/>
            </w:tcBorders>
            <w:shd w:val="clear" w:color="auto" w:fill="auto"/>
            <w:noWrap/>
            <w:vAlign w:val="center"/>
          </w:tcPr>
          <w:p w14:paraId="5E329130" w14:textId="212A2C45"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350</w:t>
            </w:r>
          </w:p>
        </w:tc>
        <w:tc>
          <w:tcPr>
            <w:tcW w:w="942" w:type="dxa"/>
            <w:tcBorders>
              <w:top w:val="nil"/>
              <w:left w:val="nil"/>
              <w:bottom w:val="single" w:sz="4" w:space="0" w:color="auto"/>
              <w:right w:val="single" w:sz="8" w:space="0" w:color="auto"/>
            </w:tcBorders>
            <w:shd w:val="clear" w:color="auto" w:fill="FFFF00"/>
            <w:noWrap/>
            <w:vAlign w:val="center"/>
          </w:tcPr>
          <w:p w14:paraId="54F8C1F1" w14:textId="69F11A19" w:rsidR="00751D2F" w:rsidRPr="0017183A" w:rsidRDefault="00751D2F" w:rsidP="0017183A">
            <w:pPr>
              <w:spacing w:after="0" w:line="240" w:lineRule="auto"/>
              <w:jc w:val="center"/>
              <w:rPr>
                <w:rFonts w:eastAsia="Times New Roman" w:cstheme="minorHAnsi"/>
                <w:kern w:val="0"/>
                <w:sz w:val="18"/>
                <w:szCs w:val="18"/>
                <w:lang w:eastAsia="hr-HR"/>
                <w14:ligatures w14:val="none"/>
              </w:rPr>
            </w:pPr>
            <w:r w:rsidRPr="0017183A">
              <w:rPr>
                <w:rFonts w:cstheme="minorHAnsi"/>
                <w:sz w:val="18"/>
                <w:szCs w:val="18"/>
              </w:rPr>
              <w:t>III</w:t>
            </w:r>
          </w:p>
        </w:tc>
      </w:tr>
    </w:tbl>
    <w:p w14:paraId="0AFB2CCE" w14:textId="77777777" w:rsidR="0017183A" w:rsidRDefault="0017183A" w:rsidP="0017183A">
      <w:pPr>
        <w:jc w:val="center"/>
        <w:rPr>
          <w:sz w:val="20"/>
          <w:szCs w:val="20"/>
        </w:rPr>
      </w:pPr>
      <w:r>
        <w:rPr>
          <w:sz w:val="20"/>
          <w:szCs w:val="20"/>
        </w:rPr>
        <w:t>Izvor: Hrvatske šume, UŠP Buzet</w:t>
      </w:r>
    </w:p>
    <w:p w14:paraId="6F936C28" w14:textId="7CC37033" w:rsidR="0017183A" w:rsidRPr="0017183A" w:rsidRDefault="0017183A" w:rsidP="0017183A">
      <w:pPr>
        <w:pStyle w:val="Opisslike"/>
        <w:keepNext/>
        <w:jc w:val="center"/>
        <w:rPr>
          <w:i w:val="0"/>
          <w:iCs w:val="0"/>
        </w:rPr>
      </w:pPr>
      <w:bookmarkStart w:id="60" w:name="_Toc190151604"/>
      <w:r w:rsidRPr="0017183A">
        <w:rPr>
          <w:b/>
          <w:bCs/>
          <w:i w:val="0"/>
          <w:iCs w:val="0"/>
          <w:color w:val="auto"/>
          <w:sz w:val="20"/>
          <w:szCs w:val="20"/>
        </w:rPr>
        <w:t xml:space="preserve">Tablica </w:t>
      </w:r>
      <w:r w:rsidRPr="0017183A">
        <w:rPr>
          <w:b/>
          <w:bCs/>
          <w:i w:val="0"/>
          <w:iCs w:val="0"/>
          <w:color w:val="auto"/>
          <w:sz w:val="20"/>
          <w:szCs w:val="20"/>
        </w:rPr>
        <w:fldChar w:fldCharType="begin"/>
      </w:r>
      <w:r w:rsidRPr="0017183A">
        <w:rPr>
          <w:b/>
          <w:bCs/>
          <w:i w:val="0"/>
          <w:iCs w:val="0"/>
          <w:color w:val="auto"/>
          <w:sz w:val="20"/>
          <w:szCs w:val="20"/>
        </w:rPr>
        <w:instrText xml:space="preserve"> SEQ Tablica \* ARABIC </w:instrText>
      </w:r>
      <w:r w:rsidRPr="0017183A">
        <w:rPr>
          <w:b/>
          <w:bCs/>
          <w:i w:val="0"/>
          <w:iCs w:val="0"/>
          <w:color w:val="auto"/>
          <w:sz w:val="20"/>
          <w:szCs w:val="20"/>
        </w:rPr>
        <w:fldChar w:fldCharType="separate"/>
      </w:r>
      <w:r w:rsidR="000227E3">
        <w:rPr>
          <w:b/>
          <w:bCs/>
          <w:i w:val="0"/>
          <w:iCs w:val="0"/>
          <w:noProof/>
          <w:color w:val="auto"/>
          <w:sz w:val="20"/>
          <w:szCs w:val="20"/>
        </w:rPr>
        <w:t>14</w:t>
      </w:r>
      <w:r w:rsidRPr="0017183A">
        <w:rPr>
          <w:b/>
          <w:bCs/>
          <w:i w:val="0"/>
          <w:iCs w:val="0"/>
          <w:color w:val="auto"/>
          <w:sz w:val="20"/>
          <w:szCs w:val="20"/>
        </w:rPr>
        <w:fldChar w:fldCharType="end"/>
      </w:r>
      <w:r w:rsidRPr="0017183A">
        <w:rPr>
          <w:b/>
          <w:bCs/>
          <w:i w:val="0"/>
          <w:iCs w:val="0"/>
          <w:color w:val="auto"/>
          <w:sz w:val="20"/>
          <w:szCs w:val="20"/>
        </w:rPr>
        <w:t>.</w:t>
      </w:r>
      <w:r w:rsidRPr="0017183A">
        <w:rPr>
          <w:i w:val="0"/>
          <w:iCs w:val="0"/>
          <w:color w:val="auto"/>
          <w:sz w:val="20"/>
          <w:szCs w:val="20"/>
        </w:rPr>
        <w:t xml:space="preserve"> Ukupna površina državnih šuma „GJ MOTOVUN“ po stupnjevima ugroženosti od požara</w:t>
      </w:r>
      <w:bookmarkEnd w:id="60"/>
    </w:p>
    <w:tbl>
      <w:tblPr>
        <w:tblW w:w="2800" w:type="dxa"/>
        <w:jc w:val="center"/>
        <w:tblLook w:val="04A0" w:firstRow="1" w:lastRow="0" w:firstColumn="1" w:lastColumn="0" w:noHBand="0" w:noVBand="1"/>
      </w:tblPr>
      <w:tblGrid>
        <w:gridCol w:w="360"/>
        <w:gridCol w:w="889"/>
        <w:gridCol w:w="1551"/>
      </w:tblGrid>
      <w:tr w:rsidR="0017183A" w:rsidRPr="0017183A" w14:paraId="35E1F433" w14:textId="77777777" w:rsidTr="0017183A">
        <w:trPr>
          <w:trHeight w:val="255"/>
          <w:jc w:val="center"/>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A2D20" w14:textId="77777777" w:rsidR="0017183A" w:rsidRPr="0017183A" w:rsidRDefault="0017183A" w:rsidP="0017183A">
            <w:pPr>
              <w:spacing w:after="0" w:line="240" w:lineRule="auto"/>
              <w:jc w:val="center"/>
              <w:rPr>
                <w:rFonts w:eastAsia="Times New Roman" w:cstheme="minorHAnsi"/>
                <w:kern w:val="0"/>
                <w:sz w:val="18"/>
                <w:szCs w:val="18"/>
                <w:lang w:eastAsia="hr-HR"/>
                <w14:ligatures w14:val="none"/>
              </w:rPr>
            </w:pPr>
            <w:r w:rsidRPr="0017183A">
              <w:rPr>
                <w:rFonts w:eastAsia="Times New Roman" w:cstheme="minorHAnsi"/>
                <w:kern w:val="0"/>
                <w:sz w:val="18"/>
                <w:szCs w:val="18"/>
                <w:lang w:eastAsia="hr-HR"/>
                <w14:ligatures w14:val="none"/>
              </w:rPr>
              <w:t>GJ "MOTOVUN"</w:t>
            </w:r>
          </w:p>
        </w:tc>
      </w:tr>
      <w:tr w:rsidR="0017183A" w:rsidRPr="0017183A" w14:paraId="273D884A" w14:textId="77777777" w:rsidTr="0017183A">
        <w:trPr>
          <w:trHeight w:val="255"/>
          <w:jc w:val="center"/>
        </w:trPr>
        <w:tc>
          <w:tcPr>
            <w:tcW w:w="2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1E9F"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Stupanj opasnosti od požara</w:t>
            </w:r>
          </w:p>
        </w:tc>
      </w:tr>
      <w:tr w:rsidR="0017183A" w:rsidRPr="0017183A" w14:paraId="239C1F24" w14:textId="77777777" w:rsidTr="0017183A">
        <w:trPr>
          <w:trHeight w:val="255"/>
          <w:jc w:val="center"/>
        </w:trPr>
        <w:tc>
          <w:tcPr>
            <w:tcW w:w="12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24024"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Kategorija</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3183AD4D"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Površina (ha)</w:t>
            </w:r>
          </w:p>
        </w:tc>
      </w:tr>
      <w:tr w:rsidR="0017183A" w:rsidRPr="0017183A" w14:paraId="508C7E63" w14:textId="77777777" w:rsidTr="0017183A">
        <w:trPr>
          <w:trHeight w:val="255"/>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7637C73"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 xml:space="preserve"> </w:t>
            </w:r>
          </w:p>
        </w:tc>
        <w:tc>
          <w:tcPr>
            <w:tcW w:w="889" w:type="dxa"/>
            <w:tcBorders>
              <w:top w:val="nil"/>
              <w:left w:val="nil"/>
              <w:bottom w:val="single" w:sz="4" w:space="0" w:color="auto"/>
              <w:right w:val="single" w:sz="4" w:space="0" w:color="auto"/>
            </w:tcBorders>
            <w:shd w:val="clear" w:color="auto" w:fill="auto"/>
            <w:noWrap/>
            <w:vAlign w:val="bottom"/>
            <w:hideMark/>
          </w:tcPr>
          <w:p w14:paraId="7EAA0F7B"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 xml:space="preserve"> </w:t>
            </w:r>
          </w:p>
        </w:tc>
        <w:tc>
          <w:tcPr>
            <w:tcW w:w="1551" w:type="dxa"/>
            <w:tcBorders>
              <w:top w:val="single" w:sz="4" w:space="0" w:color="auto"/>
              <w:left w:val="nil"/>
              <w:bottom w:val="single" w:sz="4" w:space="0" w:color="auto"/>
              <w:right w:val="single" w:sz="4" w:space="0" w:color="000000"/>
            </w:tcBorders>
            <w:shd w:val="clear" w:color="auto" w:fill="auto"/>
            <w:noWrap/>
            <w:vAlign w:val="bottom"/>
            <w:hideMark/>
          </w:tcPr>
          <w:p w14:paraId="5D20DB5E"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 xml:space="preserve"> </w:t>
            </w:r>
          </w:p>
        </w:tc>
      </w:tr>
      <w:tr w:rsidR="0017183A" w:rsidRPr="0017183A" w14:paraId="4B390B4C" w14:textId="77777777" w:rsidTr="0017183A">
        <w:trPr>
          <w:trHeight w:val="255"/>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8D9829E"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II</w:t>
            </w:r>
          </w:p>
        </w:tc>
        <w:tc>
          <w:tcPr>
            <w:tcW w:w="889" w:type="dxa"/>
            <w:tcBorders>
              <w:top w:val="nil"/>
              <w:left w:val="nil"/>
              <w:bottom w:val="single" w:sz="4" w:space="0" w:color="auto"/>
              <w:right w:val="single" w:sz="4" w:space="0" w:color="auto"/>
            </w:tcBorders>
            <w:shd w:val="clear" w:color="auto" w:fill="auto"/>
            <w:noWrap/>
            <w:vAlign w:val="bottom"/>
            <w:hideMark/>
          </w:tcPr>
          <w:p w14:paraId="0B74BB66"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srednja</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1845DCEC"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168,96</w:t>
            </w:r>
          </w:p>
        </w:tc>
      </w:tr>
      <w:tr w:rsidR="0017183A" w:rsidRPr="0017183A" w14:paraId="2799EB28" w14:textId="77777777" w:rsidTr="0017183A">
        <w:trPr>
          <w:trHeight w:val="255"/>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67339F9"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III</w:t>
            </w:r>
          </w:p>
        </w:tc>
        <w:tc>
          <w:tcPr>
            <w:tcW w:w="889" w:type="dxa"/>
            <w:tcBorders>
              <w:top w:val="nil"/>
              <w:left w:val="nil"/>
              <w:bottom w:val="single" w:sz="4" w:space="0" w:color="auto"/>
              <w:right w:val="single" w:sz="4" w:space="0" w:color="auto"/>
            </w:tcBorders>
            <w:shd w:val="clear" w:color="auto" w:fill="auto"/>
            <w:noWrap/>
            <w:vAlign w:val="bottom"/>
            <w:hideMark/>
          </w:tcPr>
          <w:p w14:paraId="6D83FDB7"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mala</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7BA943C6"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232,07</w:t>
            </w:r>
          </w:p>
        </w:tc>
      </w:tr>
      <w:tr w:rsidR="0017183A" w:rsidRPr="0017183A" w14:paraId="4BD2A594" w14:textId="77777777" w:rsidTr="0017183A">
        <w:trPr>
          <w:trHeight w:val="255"/>
          <w:jc w:val="center"/>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6DF2A7B"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 </w:t>
            </w:r>
          </w:p>
        </w:tc>
        <w:tc>
          <w:tcPr>
            <w:tcW w:w="889" w:type="dxa"/>
            <w:tcBorders>
              <w:top w:val="nil"/>
              <w:left w:val="nil"/>
              <w:bottom w:val="single" w:sz="4" w:space="0" w:color="auto"/>
              <w:right w:val="single" w:sz="4" w:space="0" w:color="auto"/>
            </w:tcBorders>
            <w:shd w:val="clear" w:color="auto" w:fill="auto"/>
            <w:noWrap/>
            <w:vAlign w:val="bottom"/>
            <w:hideMark/>
          </w:tcPr>
          <w:p w14:paraId="4A6D9F6D" w14:textId="77777777" w:rsidR="0017183A" w:rsidRPr="0017183A" w:rsidRDefault="0017183A" w:rsidP="0017183A">
            <w:pPr>
              <w:spacing w:after="0" w:line="240" w:lineRule="auto"/>
              <w:jc w:val="left"/>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 </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6A8A0444" w14:textId="77777777" w:rsidR="0017183A" w:rsidRPr="0017183A" w:rsidRDefault="0017183A" w:rsidP="0017183A">
            <w:pPr>
              <w:spacing w:after="0" w:line="240" w:lineRule="auto"/>
              <w:jc w:val="center"/>
              <w:rPr>
                <w:rFonts w:eastAsia="Times New Roman" w:cstheme="minorHAnsi"/>
                <w:b/>
                <w:bCs/>
                <w:kern w:val="0"/>
                <w:sz w:val="18"/>
                <w:szCs w:val="18"/>
                <w:lang w:eastAsia="hr-HR"/>
                <w14:ligatures w14:val="none"/>
              </w:rPr>
            </w:pPr>
            <w:r w:rsidRPr="0017183A">
              <w:rPr>
                <w:rFonts w:eastAsia="Times New Roman" w:cstheme="minorHAnsi"/>
                <w:b/>
                <w:bCs/>
                <w:kern w:val="0"/>
                <w:sz w:val="18"/>
                <w:szCs w:val="18"/>
                <w:lang w:eastAsia="hr-HR"/>
                <w14:ligatures w14:val="none"/>
              </w:rPr>
              <w:t>401,03</w:t>
            </w:r>
          </w:p>
        </w:tc>
      </w:tr>
    </w:tbl>
    <w:p w14:paraId="1D4A087A" w14:textId="77777777" w:rsidR="0017183A" w:rsidRDefault="0017183A" w:rsidP="0017183A">
      <w:pPr>
        <w:jc w:val="center"/>
        <w:rPr>
          <w:sz w:val="20"/>
          <w:szCs w:val="20"/>
        </w:rPr>
      </w:pPr>
      <w:r>
        <w:rPr>
          <w:sz w:val="20"/>
          <w:szCs w:val="20"/>
        </w:rPr>
        <w:t>Izvor: Hrvatske šume, UŠP Buzet</w:t>
      </w:r>
    </w:p>
    <w:p w14:paraId="3E905BC8" w14:textId="402F1E59" w:rsidR="003918C8" w:rsidRPr="003918C8" w:rsidRDefault="003918C8" w:rsidP="003918C8">
      <w:r>
        <w:t xml:space="preserve">Na prostoru Općine nalazi se i gospodarska jedinica privatnih šumoposjednika „Motovunske šume“.  </w:t>
      </w:r>
      <w:r w:rsidRPr="003918C8">
        <w:t xml:space="preserve">Stupanj ugroženosti od požara </w:t>
      </w:r>
      <w:r>
        <w:t>privatnih šuma</w:t>
      </w:r>
      <w:r w:rsidRPr="003918C8">
        <w:t xml:space="preserve"> prikazan je u nastavn</w:t>
      </w:r>
      <w:r>
        <w:t>oj</w:t>
      </w:r>
      <w:r w:rsidRPr="003918C8">
        <w:t xml:space="preserve"> tabli</w:t>
      </w:r>
      <w:r>
        <w:t>ci</w:t>
      </w:r>
      <w:r w:rsidRPr="003918C8">
        <w:t>.</w:t>
      </w:r>
    </w:p>
    <w:p w14:paraId="6453BF9D" w14:textId="621C44F0" w:rsidR="00760979" w:rsidRPr="00760979" w:rsidRDefault="00760979" w:rsidP="00760979">
      <w:pPr>
        <w:pStyle w:val="Opisslike"/>
        <w:keepNext/>
        <w:jc w:val="center"/>
        <w:rPr>
          <w:b/>
          <w:bCs/>
          <w:i w:val="0"/>
          <w:iCs w:val="0"/>
          <w:color w:val="auto"/>
          <w:sz w:val="20"/>
          <w:szCs w:val="20"/>
        </w:rPr>
      </w:pPr>
      <w:bookmarkStart w:id="61" w:name="_Toc190151605"/>
      <w:r w:rsidRPr="00760979">
        <w:rPr>
          <w:b/>
          <w:bCs/>
          <w:i w:val="0"/>
          <w:iCs w:val="0"/>
          <w:color w:val="auto"/>
          <w:sz w:val="20"/>
          <w:szCs w:val="20"/>
        </w:rPr>
        <w:t xml:space="preserve">Tablica </w:t>
      </w:r>
      <w:r w:rsidRPr="00760979">
        <w:rPr>
          <w:b/>
          <w:bCs/>
          <w:i w:val="0"/>
          <w:iCs w:val="0"/>
          <w:color w:val="auto"/>
          <w:sz w:val="20"/>
          <w:szCs w:val="20"/>
        </w:rPr>
        <w:fldChar w:fldCharType="begin"/>
      </w:r>
      <w:r w:rsidRPr="00760979">
        <w:rPr>
          <w:b/>
          <w:bCs/>
          <w:i w:val="0"/>
          <w:iCs w:val="0"/>
          <w:color w:val="auto"/>
          <w:sz w:val="20"/>
          <w:szCs w:val="20"/>
        </w:rPr>
        <w:instrText xml:space="preserve"> SEQ Tablica \* ARABIC </w:instrText>
      </w:r>
      <w:r w:rsidRPr="00760979">
        <w:rPr>
          <w:b/>
          <w:bCs/>
          <w:i w:val="0"/>
          <w:iCs w:val="0"/>
          <w:color w:val="auto"/>
          <w:sz w:val="20"/>
          <w:szCs w:val="20"/>
        </w:rPr>
        <w:fldChar w:fldCharType="separate"/>
      </w:r>
      <w:r w:rsidR="000227E3">
        <w:rPr>
          <w:b/>
          <w:bCs/>
          <w:i w:val="0"/>
          <w:iCs w:val="0"/>
          <w:noProof/>
          <w:color w:val="auto"/>
          <w:sz w:val="20"/>
          <w:szCs w:val="20"/>
        </w:rPr>
        <w:t>15</w:t>
      </w:r>
      <w:r w:rsidRPr="00760979">
        <w:rPr>
          <w:b/>
          <w:bCs/>
          <w:i w:val="0"/>
          <w:iCs w:val="0"/>
          <w:color w:val="auto"/>
          <w:sz w:val="20"/>
          <w:szCs w:val="20"/>
        </w:rPr>
        <w:fldChar w:fldCharType="end"/>
      </w:r>
      <w:r w:rsidRPr="00760979">
        <w:rPr>
          <w:b/>
          <w:bCs/>
          <w:i w:val="0"/>
          <w:iCs w:val="0"/>
          <w:color w:val="auto"/>
          <w:sz w:val="20"/>
          <w:szCs w:val="20"/>
        </w:rPr>
        <w:t>. Stupanj ugroženosti privatnih šuma od požara – GJ „Motovunske šume“</w:t>
      </w:r>
      <w:bookmarkEnd w:id="61"/>
    </w:p>
    <w:tbl>
      <w:tblPr>
        <w:tblStyle w:val="TableNormal"/>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709"/>
        <w:gridCol w:w="855"/>
        <w:gridCol w:w="1033"/>
        <w:gridCol w:w="1176"/>
        <w:gridCol w:w="612"/>
        <w:gridCol w:w="821"/>
        <w:gridCol w:w="984"/>
        <w:gridCol w:w="677"/>
        <w:gridCol w:w="885"/>
        <w:gridCol w:w="1418"/>
      </w:tblGrid>
      <w:tr w:rsidR="002E11E5" w:rsidRPr="002E11E5" w14:paraId="52A71468" w14:textId="77777777" w:rsidTr="00760979">
        <w:trPr>
          <w:trHeight w:val="665"/>
          <w:jc w:val="center"/>
        </w:trPr>
        <w:tc>
          <w:tcPr>
            <w:tcW w:w="581" w:type="dxa"/>
            <w:vAlign w:val="center"/>
          </w:tcPr>
          <w:p w14:paraId="37181B37" w14:textId="77777777" w:rsidR="002E11E5" w:rsidRPr="002E11E5" w:rsidRDefault="002E11E5" w:rsidP="00760979">
            <w:pPr>
              <w:spacing w:before="4" w:line="240" w:lineRule="auto"/>
              <w:jc w:val="center"/>
              <w:rPr>
                <w:rFonts w:eastAsia="Calibri" w:cstheme="minorHAnsi"/>
                <w:b/>
                <w:bCs/>
                <w:sz w:val="20"/>
                <w:szCs w:val="20"/>
                <w:lang w:val="bs"/>
              </w:rPr>
            </w:pPr>
          </w:p>
          <w:p w14:paraId="32D8DF68" w14:textId="77777777" w:rsidR="002E11E5" w:rsidRPr="002E11E5" w:rsidRDefault="002E11E5" w:rsidP="00760979">
            <w:pPr>
              <w:spacing w:line="240" w:lineRule="auto"/>
              <w:jc w:val="center"/>
              <w:rPr>
                <w:rFonts w:eastAsia="Calibri" w:cstheme="minorHAnsi"/>
                <w:b/>
                <w:bCs/>
                <w:sz w:val="20"/>
                <w:szCs w:val="20"/>
                <w:lang w:val="bs"/>
              </w:rPr>
            </w:pPr>
            <w:r w:rsidRPr="002E11E5">
              <w:rPr>
                <w:rFonts w:eastAsia="Calibri" w:cstheme="minorHAnsi"/>
                <w:b/>
                <w:bCs/>
                <w:spacing w:val="-2"/>
                <w:sz w:val="20"/>
                <w:szCs w:val="20"/>
                <w:lang w:val="bs"/>
              </w:rPr>
              <w:t>Odjel</w:t>
            </w:r>
          </w:p>
        </w:tc>
        <w:tc>
          <w:tcPr>
            <w:tcW w:w="709" w:type="dxa"/>
            <w:vAlign w:val="center"/>
          </w:tcPr>
          <w:p w14:paraId="44FF5BC4" w14:textId="77777777" w:rsidR="002E11E5" w:rsidRPr="002E11E5" w:rsidRDefault="002E11E5" w:rsidP="00760979">
            <w:pPr>
              <w:spacing w:before="4" w:line="240" w:lineRule="auto"/>
              <w:jc w:val="center"/>
              <w:rPr>
                <w:rFonts w:eastAsia="Calibri" w:cstheme="minorHAnsi"/>
                <w:b/>
                <w:bCs/>
                <w:sz w:val="20"/>
                <w:szCs w:val="20"/>
                <w:lang w:val="bs"/>
              </w:rPr>
            </w:pPr>
          </w:p>
          <w:p w14:paraId="137056E2" w14:textId="77777777" w:rsidR="002E11E5" w:rsidRPr="002E11E5" w:rsidRDefault="002E11E5" w:rsidP="00760979">
            <w:pPr>
              <w:spacing w:line="240" w:lineRule="auto"/>
              <w:jc w:val="center"/>
              <w:rPr>
                <w:rFonts w:eastAsia="Calibri" w:cstheme="minorHAnsi"/>
                <w:b/>
                <w:bCs/>
                <w:sz w:val="20"/>
                <w:szCs w:val="20"/>
                <w:lang w:val="bs"/>
              </w:rPr>
            </w:pPr>
            <w:r w:rsidRPr="002E11E5">
              <w:rPr>
                <w:rFonts w:eastAsia="Calibri" w:cstheme="minorHAnsi"/>
                <w:b/>
                <w:bCs/>
                <w:spacing w:val="-2"/>
                <w:sz w:val="20"/>
                <w:szCs w:val="20"/>
                <w:lang w:val="bs"/>
              </w:rPr>
              <w:t>Odsjek</w:t>
            </w:r>
          </w:p>
        </w:tc>
        <w:tc>
          <w:tcPr>
            <w:tcW w:w="855" w:type="dxa"/>
            <w:vAlign w:val="center"/>
          </w:tcPr>
          <w:p w14:paraId="57C1C60F" w14:textId="77777777" w:rsidR="002E11E5" w:rsidRPr="002E11E5" w:rsidRDefault="002E11E5" w:rsidP="00760979">
            <w:pPr>
              <w:spacing w:before="4" w:line="240" w:lineRule="auto"/>
              <w:jc w:val="center"/>
              <w:rPr>
                <w:rFonts w:eastAsia="Calibri" w:cstheme="minorHAnsi"/>
                <w:b/>
                <w:bCs/>
                <w:sz w:val="20"/>
                <w:szCs w:val="20"/>
                <w:lang w:val="bs"/>
              </w:rPr>
            </w:pPr>
          </w:p>
          <w:p w14:paraId="3FD822DD" w14:textId="77777777" w:rsidR="002E11E5" w:rsidRPr="002E11E5" w:rsidRDefault="002E11E5" w:rsidP="00760979">
            <w:pPr>
              <w:spacing w:line="240" w:lineRule="auto"/>
              <w:ind w:left="125"/>
              <w:rPr>
                <w:rFonts w:eastAsia="Calibri" w:cstheme="minorHAnsi"/>
                <w:b/>
                <w:bCs/>
                <w:sz w:val="20"/>
                <w:szCs w:val="20"/>
                <w:lang w:val="bs"/>
              </w:rPr>
            </w:pPr>
            <w:r w:rsidRPr="002E11E5">
              <w:rPr>
                <w:rFonts w:eastAsia="Calibri" w:cstheme="minorHAnsi"/>
                <w:b/>
                <w:bCs/>
                <w:spacing w:val="-2"/>
                <w:sz w:val="20"/>
                <w:szCs w:val="20"/>
                <w:lang w:val="bs"/>
              </w:rPr>
              <w:t>Površina</w:t>
            </w:r>
          </w:p>
        </w:tc>
        <w:tc>
          <w:tcPr>
            <w:tcW w:w="1033" w:type="dxa"/>
            <w:vAlign w:val="center"/>
          </w:tcPr>
          <w:p w14:paraId="61BE43F6" w14:textId="77777777" w:rsidR="002E11E5" w:rsidRPr="002E11E5" w:rsidRDefault="002E11E5" w:rsidP="00760979">
            <w:pPr>
              <w:spacing w:before="4" w:line="240" w:lineRule="auto"/>
              <w:jc w:val="center"/>
              <w:rPr>
                <w:rFonts w:eastAsia="Calibri" w:cstheme="minorHAnsi"/>
                <w:b/>
                <w:bCs/>
                <w:sz w:val="20"/>
                <w:szCs w:val="20"/>
                <w:lang w:val="bs"/>
              </w:rPr>
            </w:pPr>
          </w:p>
          <w:p w14:paraId="5B421FBD" w14:textId="77777777" w:rsidR="002E11E5" w:rsidRPr="002E11E5" w:rsidRDefault="002E11E5" w:rsidP="00760979">
            <w:pPr>
              <w:spacing w:line="240" w:lineRule="auto"/>
              <w:ind w:left="147"/>
              <w:rPr>
                <w:rFonts w:eastAsia="Calibri" w:cstheme="minorHAnsi"/>
                <w:b/>
                <w:bCs/>
                <w:sz w:val="20"/>
                <w:szCs w:val="20"/>
                <w:lang w:val="bs"/>
              </w:rPr>
            </w:pPr>
            <w:r w:rsidRPr="002E11E5">
              <w:rPr>
                <w:rFonts w:eastAsia="Calibri" w:cstheme="minorHAnsi"/>
                <w:b/>
                <w:bCs/>
                <w:spacing w:val="-2"/>
                <w:sz w:val="20"/>
                <w:szCs w:val="20"/>
                <w:lang w:val="bs"/>
              </w:rPr>
              <w:t>Vegetacija</w:t>
            </w:r>
          </w:p>
        </w:tc>
        <w:tc>
          <w:tcPr>
            <w:tcW w:w="1176" w:type="dxa"/>
            <w:vAlign w:val="center"/>
          </w:tcPr>
          <w:p w14:paraId="12C87AAB" w14:textId="77777777" w:rsidR="002E11E5" w:rsidRPr="002E11E5" w:rsidRDefault="002E11E5" w:rsidP="00760979">
            <w:pPr>
              <w:spacing w:before="94" w:line="259" w:lineRule="auto"/>
              <w:jc w:val="center"/>
              <w:rPr>
                <w:rFonts w:eastAsia="Calibri" w:cstheme="minorHAnsi"/>
                <w:b/>
                <w:bCs/>
                <w:sz w:val="20"/>
                <w:szCs w:val="20"/>
                <w:lang w:val="bs"/>
              </w:rPr>
            </w:pPr>
            <w:r w:rsidRPr="002E11E5">
              <w:rPr>
                <w:rFonts w:eastAsia="Calibri" w:cstheme="minorHAnsi"/>
                <w:b/>
                <w:bCs/>
                <w:spacing w:val="-2"/>
                <w:sz w:val="20"/>
                <w:szCs w:val="20"/>
                <w:lang w:val="bs"/>
              </w:rPr>
              <w:t>Antropogeni</w:t>
            </w:r>
            <w:r w:rsidRPr="002E11E5">
              <w:rPr>
                <w:rFonts w:eastAsia="Calibri" w:cstheme="minorHAnsi"/>
                <w:b/>
                <w:bCs/>
                <w:sz w:val="20"/>
                <w:szCs w:val="20"/>
                <w:lang w:val="bs"/>
              </w:rPr>
              <w:t xml:space="preserve"> </w:t>
            </w:r>
            <w:r w:rsidRPr="002E11E5">
              <w:rPr>
                <w:rFonts w:eastAsia="Calibri" w:cstheme="minorHAnsi"/>
                <w:b/>
                <w:bCs/>
                <w:spacing w:val="-2"/>
                <w:sz w:val="20"/>
                <w:szCs w:val="20"/>
                <w:lang w:val="bs"/>
              </w:rPr>
              <w:t>faktor</w:t>
            </w:r>
          </w:p>
        </w:tc>
        <w:tc>
          <w:tcPr>
            <w:tcW w:w="612" w:type="dxa"/>
            <w:vAlign w:val="center"/>
          </w:tcPr>
          <w:p w14:paraId="30169FE7" w14:textId="77777777" w:rsidR="002E11E5" w:rsidRPr="002E11E5" w:rsidRDefault="002E11E5" w:rsidP="00760979">
            <w:pPr>
              <w:spacing w:before="4" w:line="240" w:lineRule="auto"/>
              <w:jc w:val="center"/>
              <w:rPr>
                <w:rFonts w:eastAsia="Calibri" w:cstheme="minorHAnsi"/>
                <w:b/>
                <w:bCs/>
                <w:sz w:val="20"/>
                <w:szCs w:val="20"/>
                <w:lang w:val="bs"/>
              </w:rPr>
            </w:pPr>
          </w:p>
          <w:p w14:paraId="6F013A15" w14:textId="77777777" w:rsidR="002E11E5" w:rsidRPr="002E11E5" w:rsidRDefault="002E11E5" w:rsidP="00760979">
            <w:pPr>
              <w:spacing w:line="240" w:lineRule="auto"/>
              <w:ind w:right="71"/>
              <w:jc w:val="center"/>
              <w:rPr>
                <w:rFonts w:eastAsia="Calibri" w:cstheme="minorHAnsi"/>
                <w:b/>
                <w:bCs/>
                <w:sz w:val="20"/>
                <w:szCs w:val="20"/>
                <w:lang w:val="bs"/>
              </w:rPr>
            </w:pPr>
            <w:r w:rsidRPr="002E11E5">
              <w:rPr>
                <w:rFonts w:eastAsia="Calibri" w:cstheme="minorHAnsi"/>
                <w:b/>
                <w:bCs/>
                <w:spacing w:val="-2"/>
                <w:sz w:val="20"/>
                <w:szCs w:val="20"/>
                <w:lang w:val="bs"/>
              </w:rPr>
              <w:t>Klima</w:t>
            </w:r>
          </w:p>
        </w:tc>
        <w:tc>
          <w:tcPr>
            <w:tcW w:w="821" w:type="dxa"/>
            <w:vAlign w:val="center"/>
          </w:tcPr>
          <w:p w14:paraId="1D1E1751" w14:textId="77777777" w:rsidR="002E11E5" w:rsidRPr="002E11E5" w:rsidRDefault="002E11E5" w:rsidP="00760979">
            <w:pPr>
              <w:spacing w:before="94" w:line="259" w:lineRule="auto"/>
              <w:ind w:right="82"/>
              <w:jc w:val="center"/>
              <w:rPr>
                <w:rFonts w:eastAsia="Calibri" w:cstheme="minorHAnsi"/>
                <w:b/>
                <w:bCs/>
                <w:sz w:val="20"/>
                <w:szCs w:val="20"/>
                <w:lang w:val="bs"/>
              </w:rPr>
            </w:pPr>
            <w:r w:rsidRPr="002E11E5">
              <w:rPr>
                <w:rFonts w:eastAsia="Calibri" w:cstheme="minorHAnsi"/>
                <w:b/>
                <w:bCs/>
                <w:spacing w:val="-2"/>
                <w:sz w:val="20"/>
                <w:szCs w:val="20"/>
                <w:lang w:val="bs"/>
              </w:rPr>
              <w:t>Stanište</w:t>
            </w:r>
            <w:r w:rsidRPr="002E11E5">
              <w:rPr>
                <w:rFonts w:eastAsia="Calibri" w:cstheme="minorHAnsi"/>
                <w:b/>
                <w:bCs/>
                <w:sz w:val="20"/>
                <w:szCs w:val="20"/>
                <w:lang w:val="bs"/>
              </w:rPr>
              <w:t xml:space="preserve"> </w:t>
            </w:r>
            <w:r w:rsidRPr="002E11E5">
              <w:rPr>
                <w:rFonts w:eastAsia="Calibri" w:cstheme="minorHAnsi"/>
                <w:b/>
                <w:bCs/>
                <w:spacing w:val="-2"/>
                <w:sz w:val="20"/>
                <w:szCs w:val="20"/>
                <w:lang w:val="bs"/>
              </w:rPr>
              <w:t>(tlo)</w:t>
            </w:r>
          </w:p>
        </w:tc>
        <w:tc>
          <w:tcPr>
            <w:tcW w:w="984" w:type="dxa"/>
            <w:vAlign w:val="center"/>
          </w:tcPr>
          <w:p w14:paraId="5F54FF6F" w14:textId="77777777" w:rsidR="002E11E5" w:rsidRPr="002E11E5" w:rsidRDefault="002E11E5" w:rsidP="00760979">
            <w:pPr>
              <w:spacing w:line="240" w:lineRule="auto"/>
              <w:jc w:val="center"/>
              <w:rPr>
                <w:rFonts w:eastAsia="Calibri" w:cstheme="minorHAnsi"/>
                <w:b/>
                <w:bCs/>
                <w:sz w:val="20"/>
                <w:szCs w:val="20"/>
                <w:lang w:val="bs"/>
              </w:rPr>
            </w:pPr>
            <w:r w:rsidRPr="002E11E5">
              <w:rPr>
                <w:rFonts w:eastAsia="Calibri" w:cstheme="minorHAnsi"/>
                <w:b/>
                <w:bCs/>
                <w:spacing w:val="-2"/>
                <w:sz w:val="20"/>
                <w:szCs w:val="20"/>
                <w:lang w:val="bs"/>
              </w:rPr>
              <w:t>Orografija</w:t>
            </w:r>
          </w:p>
        </w:tc>
        <w:tc>
          <w:tcPr>
            <w:tcW w:w="677" w:type="dxa"/>
            <w:vAlign w:val="center"/>
          </w:tcPr>
          <w:p w14:paraId="5AD82CA6" w14:textId="77777777" w:rsidR="002E11E5" w:rsidRPr="002E11E5" w:rsidRDefault="002E11E5" w:rsidP="00760979">
            <w:pPr>
              <w:spacing w:before="94" w:line="259" w:lineRule="auto"/>
              <w:ind w:right="109"/>
              <w:jc w:val="center"/>
              <w:rPr>
                <w:rFonts w:eastAsia="Calibri" w:cstheme="minorHAnsi"/>
                <w:b/>
                <w:bCs/>
                <w:sz w:val="20"/>
                <w:szCs w:val="20"/>
                <w:lang w:val="bs"/>
              </w:rPr>
            </w:pPr>
            <w:r w:rsidRPr="002E11E5">
              <w:rPr>
                <w:rFonts w:eastAsia="Calibri" w:cstheme="minorHAnsi"/>
                <w:b/>
                <w:bCs/>
                <w:spacing w:val="-4"/>
                <w:sz w:val="20"/>
                <w:szCs w:val="20"/>
                <w:lang w:val="bs"/>
              </w:rPr>
              <w:t>Šum.</w:t>
            </w:r>
            <w:r w:rsidRPr="002E11E5">
              <w:rPr>
                <w:rFonts w:eastAsia="Calibri" w:cstheme="minorHAnsi"/>
                <w:b/>
                <w:bCs/>
                <w:sz w:val="20"/>
                <w:szCs w:val="20"/>
                <w:lang w:val="bs"/>
              </w:rPr>
              <w:t xml:space="preserve"> </w:t>
            </w:r>
            <w:r w:rsidRPr="002E11E5">
              <w:rPr>
                <w:rFonts w:eastAsia="Calibri" w:cstheme="minorHAnsi"/>
                <w:b/>
                <w:bCs/>
                <w:spacing w:val="-4"/>
                <w:sz w:val="20"/>
                <w:szCs w:val="20"/>
                <w:lang w:val="bs"/>
              </w:rPr>
              <w:t>red.</w:t>
            </w:r>
          </w:p>
        </w:tc>
        <w:tc>
          <w:tcPr>
            <w:tcW w:w="885" w:type="dxa"/>
            <w:vAlign w:val="center"/>
          </w:tcPr>
          <w:p w14:paraId="545F7B2B" w14:textId="77777777" w:rsidR="002E11E5" w:rsidRPr="002E11E5" w:rsidRDefault="002E11E5" w:rsidP="00760979">
            <w:pPr>
              <w:spacing w:line="240" w:lineRule="auto"/>
              <w:jc w:val="center"/>
              <w:rPr>
                <w:rFonts w:eastAsia="Calibri" w:cstheme="minorHAnsi"/>
                <w:b/>
                <w:bCs/>
                <w:sz w:val="20"/>
                <w:szCs w:val="20"/>
                <w:lang w:val="bs"/>
              </w:rPr>
            </w:pPr>
            <w:r w:rsidRPr="002E11E5">
              <w:rPr>
                <w:rFonts w:eastAsia="Calibri" w:cstheme="minorHAnsi"/>
                <w:b/>
                <w:bCs/>
                <w:spacing w:val="-2"/>
                <w:sz w:val="20"/>
                <w:szCs w:val="20"/>
                <w:lang w:val="bs"/>
              </w:rPr>
              <w:t>Ukupno</w:t>
            </w:r>
          </w:p>
        </w:tc>
        <w:tc>
          <w:tcPr>
            <w:tcW w:w="1418" w:type="dxa"/>
            <w:vAlign w:val="center"/>
          </w:tcPr>
          <w:p w14:paraId="6E050BEA" w14:textId="619F9A16" w:rsidR="002E11E5" w:rsidRPr="002E11E5" w:rsidRDefault="002E11E5" w:rsidP="00760979">
            <w:pPr>
              <w:spacing w:before="94" w:line="259" w:lineRule="auto"/>
              <w:ind w:left="70"/>
              <w:jc w:val="center"/>
              <w:rPr>
                <w:rFonts w:eastAsia="Calibri" w:cstheme="minorHAnsi"/>
                <w:b/>
                <w:bCs/>
                <w:sz w:val="20"/>
                <w:szCs w:val="20"/>
                <w:lang w:val="bs"/>
              </w:rPr>
            </w:pPr>
            <w:r w:rsidRPr="002E11E5">
              <w:rPr>
                <w:rFonts w:eastAsia="Calibri" w:cstheme="minorHAnsi"/>
                <w:b/>
                <w:bCs/>
                <w:spacing w:val="-2"/>
                <w:sz w:val="20"/>
                <w:szCs w:val="20"/>
                <w:lang w:val="bs"/>
              </w:rPr>
              <w:t>Stupan</w:t>
            </w:r>
            <w:r w:rsidR="00760979" w:rsidRPr="00760979">
              <w:rPr>
                <w:rFonts w:eastAsia="Calibri" w:cstheme="minorHAnsi"/>
                <w:b/>
                <w:bCs/>
                <w:spacing w:val="-2"/>
                <w:sz w:val="20"/>
                <w:szCs w:val="20"/>
                <w:lang w:val="bs"/>
              </w:rPr>
              <w:t xml:space="preserve">j </w:t>
            </w:r>
            <w:r w:rsidRPr="002E11E5">
              <w:rPr>
                <w:rFonts w:eastAsia="Calibri" w:cstheme="minorHAnsi"/>
                <w:b/>
                <w:bCs/>
                <w:spacing w:val="-2"/>
                <w:sz w:val="20"/>
                <w:szCs w:val="20"/>
                <w:lang w:val="bs"/>
              </w:rPr>
              <w:t>opasnosti</w:t>
            </w:r>
            <w:r w:rsidRPr="002E11E5">
              <w:rPr>
                <w:rFonts w:eastAsia="Calibri" w:cstheme="minorHAnsi"/>
                <w:b/>
                <w:bCs/>
                <w:sz w:val="20"/>
                <w:szCs w:val="20"/>
                <w:lang w:val="bs"/>
              </w:rPr>
              <w:t xml:space="preserve"> od</w:t>
            </w:r>
            <w:r w:rsidRPr="002E11E5">
              <w:rPr>
                <w:rFonts w:eastAsia="Calibri" w:cstheme="minorHAnsi"/>
                <w:b/>
                <w:bCs/>
                <w:spacing w:val="-2"/>
                <w:sz w:val="20"/>
                <w:szCs w:val="20"/>
                <w:lang w:val="bs"/>
              </w:rPr>
              <w:t xml:space="preserve"> </w:t>
            </w:r>
            <w:r w:rsidRPr="002E11E5">
              <w:rPr>
                <w:rFonts w:eastAsia="Calibri" w:cstheme="minorHAnsi"/>
                <w:b/>
                <w:bCs/>
                <w:sz w:val="20"/>
                <w:szCs w:val="20"/>
                <w:lang w:val="bs"/>
              </w:rPr>
              <w:t>požara</w:t>
            </w:r>
          </w:p>
        </w:tc>
      </w:tr>
      <w:tr w:rsidR="002E11E5" w:rsidRPr="002E11E5" w14:paraId="0DA68307" w14:textId="77777777" w:rsidTr="00760979">
        <w:trPr>
          <w:trHeight w:val="257"/>
          <w:jc w:val="center"/>
        </w:trPr>
        <w:tc>
          <w:tcPr>
            <w:tcW w:w="581" w:type="dxa"/>
            <w:vAlign w:val="center"/>
          </w:tcPr>
          <w:p w14:paraId="61C2491B" w14:textId="77777777" w:rsidR="002E11E5" w:rsidRPr="002E11E5" w:rsidRDefault="002E11E5" w:rsidP="00760979">
            <w:pPr>
              <w:spacing w:before="17"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757B8445" w14:textId="77777777" w:rsidR="002E11E5" w:rsidRPr="002E11E5" w:rsidRDefault="002E11E5" w:rsidP="00760979">
            <w:pPr>
              <w:spacing w:before="17"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1E8E47C0" w14:textId="77777777" w:rsidR="002E11E5" w:rsidRPr="002E11E5" w:rsidRDefault="002E11E5" w:rsidP="00760979">
            <w:pPr>
              <w:spacing w:before="17" w:line="240" w:lineRule="auto"/>
              <w:ind w:right="7"/>
              <w:jc w:val="center"/>
              <w:rPr>
                <w:rFonts w:eastAsia="Calibri" w:cstheme="minorHAnsi"/>
                <w:sz w:val="20"/>
                <w:szCs w:val="20"/>
                <w:lang w:val="bs"/>
              </w:rPr>
            </w:pPr>
            <w:r w:rsidRPr="002E11E5">
              <w:rPr>
                <w:rFonts w:eastAsia="Calibri" w:cstheme="minorHAnsi"/>
                <w:spacing w:val="-2"/>
                <w:sz w:val="20"/>
                <w:szCs w:val="20"/>
                <w:lang w:val="bs"/>
              </w:rPr>
              <w:t>34.40</w:t>
            </w:r>
          </w:p>
        </w:tc>
        <w:tc>
          <w:tcPr>
            <w:tcW w:w="1033" w:type="dxa"/>
            <w:vAlign w:val="center"/>
          </w:tcPr>
          <w:p w14:paraId="53634DD1" w14:textId="77777777" w:rsidR="002E11E5" w:rsidRPr="002E11E5" w:rsidRDefault="002E11E5" w:rsidP="00760979">
            <w:pPr>
              <w:spacing w:line="238"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23AD2631" w14:textId="77777777" w:rsidR="002E11E5" w:rsidRPr="002E11E5" w:rsidRDefault="002E11E5" w:rsidP="00760979">
            <w:pPr>
              <w:spacing w:line="238"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49EE26B" w14:textId="77777777" w:rsidR="002E11E5" w:rsidRPr="002E11E5" w:rsidRDefault="002E11E5" w:rsidP="00760979">
            <w:pPr>
              <w:spacing w:line="238"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1E60FAB0" w14:textId="77777777" w:rsidR="002E11E5" w:rsidRPr="002E11E5" w:rsidRDefault="002E11E5" w:rsidP="00760979">
            <w:pPr>
              <w:spacing w:line="238" w:lineRule="exact"/>
              <w:ind w:right="8"/>
              <w:jc w:val="center"/>
              <w:rPr>
                <w:rFonts w:eastAsia="Calibri" w:cstheme="minorHAnsi"/>
                <w:sz w:val="20"/>
                <w:szCs w:val="20"/>
                <w:lang w:val="bs"/>
              </w:rPr>
            </w:pPr>
            <w:r w:rsidRPr="002E11E5">
              <w:rPr>
                <w:rFonts w:eastAsia="Calibri" w:cstheme="minorHAnsi"/>
                <w:spacing w:val="-5"/>
                <w:sz w:val="20"/>
                <w:szCs w:val="20"/>
                <w:lang w:val="bs"/>
              </w:rPr>
              <w:t>20</w:t>
            </w:r>
          </w:p>
        </w:tc>
        <w:tc>
          <w:tcPr>
            <w:tcW w:w="984" w:type="dxa"/>
            <w:vAlign w:val="center"/>
          </w:tcPr>
          <w:p w14:paraId="097E0749" w14:textId="77777777" w:rsidR="002E11E5" w:rsidRPr="002E11E5" w:rsidRDefault="002E11E5" w:rsidP="00760979">
            <w:pPr>
              <w:spacing w:line="238"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42EA2AB9" w14:textId="77777777" w:rsidR="002E11E5" w:rsidRPr="002E11E5" w:rsidRDefault="002E11E5" w:rsidP="00760979">
            <w:pPr>
              <w:spacing w:line="238"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C75E5AF" w14:textId="77777777" w:rsidR="002E11E5" w:rsidRPr="002E11E5" w:rsidRDefault="002E11E5" w:rsidP="00760979">
            <w:pPr>
              <w:spacing w:line="238" w:lineRule="exact"/>
              <w:ind w:right="7"/>
              <w:jc w:val="center"/>
              <w:rPr>
                <w:rFonts w:eastAsia="Calibri" w:cstheme="minorHAnsi"/>
                <w:sz w:val="20"/>
                <w:szCs w:val="20"/>
                <w:lang w:val="bs"/>
              </w:rPr>
            </w:pPr>
            <w:r w:rsidRPr="002E11E5">
              <w:rPr>
                <w:rFonts w:eastAsia="Calibri" w:cstheme="minorHAnsi"/>
                <w:spacing w:val="-5"/>
                <w:sz w:val="20"/>
                <w:szCs w:val="20"/>
                <w:lang w:val="bs"/>
              </w:rPr>
              <w:t>305</w:t>
            </w:r>
          </w:p>
        </w:tc>
        <w:tc>
          <w:tcPr>
            <w:tcW w:w="1418" w:type="dxa"/>
            <w:shd w:val="clear" w:color="auto" w:fill="FFFF00"/>
            <w:vAlign w:val="center"/>
          </w:tcPr>
          <w:p w14:paraId="41F92252" w14:textId="42E73A39" w:rsidR="002E11E5" w:rsidRPr="002E11E5" w:rsidRDefault="002E11E5" w:rsidP="00760979">
            <w:pPr>
              <w:spacing w:line="238"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56DF4B2E" w14:textId="77777777" w:rsidTr="00760979">
        <w:trPr>
          <w:trHeight w:val="270"/>
          <w:jc w:val="center"/>
        </w:trPr>
        <w:tc>
          <w:tcPr>
            <w:tcW w:w="581" w:type="dxa"/>
            <w:vAlign w:val="center"/>
          </w:tcPr>
          <w:p w14:paraId="47FD51D9"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5C39D569"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31BD0658"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0.84</w:t>
            </w:r>
          </w:p>
        </w:tc>
        <w:tc>
          <w:tcPr>
            <w:tcW w:w="1033" w:type="dxa"/>
            <w:vAlign w:val="center"/>
          </w:tcPr>
          <w:p w14:paraId="3BA938B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5F1505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75A3281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0F45CD1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3D94020"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407DC68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435AD51"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365</w:t>
            </w:r>
          </w:p>
        </w:tc>
        <w:tc>
          <w:tcPr>
            <w:tcW w:w="1418" w:type="dxa"/>
            <w:shd w:val="clear" w:color="auto" w:fill="FFFF00"/>
            <w:vAlign w:val="center"/>
          </w:tcPr>
          <w:p w14:paraId="0A46BD78" w14:textId="23095FEE"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7EAA32E5" w14:textId="77777777" w:rsidTr="00760979">
        <w:trPr>
          <w:trHeight w:val="270"/>
          <w:jc w:val="center"/>
        </w:trPr>
        <w:tc>
          <w:tcPr>
            <w:tcW w:w="581" w:type="dxa"/>
            <w:vAlign w:val="center"/>
          </w:tcPr>
          <w:p w14:paraId="4F541274"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6754D7CF"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3CE82114"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0.69</w:t>
            </w:r>
          </w:p>
        </w:tc>
        <w:tc>
          <w:tcPr>
            <w:tcW w:w="1033" w:type="dxa"/>
            <w:vAlign w:val="center"/>
          </w:tcPr>
          <w:p w14:paraId="3049BFE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160</w:t>
            </w:r>
          </w:p>
        </w:tc>
        <w:tc>
          <w:tcPr>
            <w:tcW w:w="1176" w:type="dxa"/>
            <w:vAlign w:val="center"/>
          </w:tcPr>
          <w:p w14:paraId="1854C1C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69A277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62E7C61B"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70A7F28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760FA3B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5107B350"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405</w:t>
            </w:r>
          </w:p>
        </w:tc>
        <w:tc>
          <w:tcPr>
            <w:tcW w:w="1418" w:type="dxa"/>
            <w:shd w:val="clear" w:color="auto" w:fill="FFC000"/>
            <w:vAlign w:val="center"/>
          </w:tcPr>
          <w:p w14:paraId="2F76E133" w14:textId="39B1E7D5"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4B9AC1C7" w14:textId="77777777" w:rsidTr="00760979">
        <w:trPr>
          <w:trHeight w:val="270"/>
          <w:jc w:val="center"/>
        </w:trPr>
        <w:tc>
          <w:tcPr>
            <w:tcW w:w="581" w:type="dxa"/>
            <w:vAlign w:val="center"/>
          </w:tcPr>
          <w:p w14:paraId="626F856F"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6B5ED21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2FAF4D6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0.37</w:t>
            </w:r>
          </w:p>
        </w:tc>
        <w:tc>
          <w:tcPr>
            <w:tcW w:w="1033" w:type="dxa"/>
            <w:vAlign w:val="center"/>
          </w:tcPr>
          <w:p w14:paraId="7338F1A2"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160</w:t>
            </w:r>
          </w:p>
        </w:tc>
        <w:tc>
          <w:tcPr>
            <w:tcW w:w="1176" w:type="dxa"/>
            <w:vAlign w:val="center"/>
          </w:tcPr>
          <w:p w14:paraId="6A9ABACD"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CFD3A7D"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29B9BC75"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57F8F52"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19AA2D2F"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094293C" w14:textId="77777777" w:rsidR="002E11E5" w:rsidRPr="002E11E5" w:rsidRDefault="002E11E5" w:rsidP="00760979">
            <w:pPr>
              <w:spacing w:line="251" w:lineRule="exact"/>
              <w:ind w:right="7"/>
              <w:jc w:val="center"/>
              <w:rPr>
                <w:rFonts w:eastAsia="Calibri" w:cstheme="minorHAnsi"/>
                <w:sz w:val="20"/>
                <w:szCs w:val="20"/>
                <w:lang w:val="bs"/>
              </w:rPr>
            </w:pPr>
            <w:r w:rsidRPr="002E11E5">
              <w:rPr>
                <w:rFonts w:eastAsia="Calibri" w:cstheme="minorHAnsi"/>
                <w:spacing w:val="-5"/>
                <w:sz w:val="20"/>
                <w:szCs w:val="20"/>
                <w:lang w:val="bs"/>
              </w:rPr>
              <w:t>410</w:t>
            </w:r>
          </w:p>
        </w:tc>
        <w:tc>
          <w:tcPr>
            <w:tcW w:w="1418" w:type="dxa"/>
            <w:shd w:val="clear" w:color="auto" w:fill="FFC000"/>
            <w:vAlign w:val="center"/>
          </w:tcPr>
          <w:p w14:paraId="3EFEAF60" w14:textId="79179CF5" w:rsidR="002E11E5" w:rsidRPr="002E11E5" w:rsidRDefault="002E11E5" w:rsidP="00760979">
            <w:pPr>
              <w:spacing w:line="251"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28A8B833" w14:textId="77777777" w:rsidTr="00760979">
        <w:trPr>
          <w:trHeight w:val="270"/>
          <w:jc w:val="center"/>
        </w:trPr>
        <w:tc>
          <w:tcPr>
            <w:tcW w:w="581" w:type="dxa"/>
            <w:vAlign w:val="center"/>
          </w:tcPr>
          <w:p w14:paraId="0B08C936"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6B1BCEE4"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e</w:t>
            </w:r>
          </w:p>
        </w:tc>
        <w:tc>
          <w:tcPr>
            <w:tcW w:w="855" w:type="dxa"/>
            <w:vAlign w:val="center"/>
          </w:tcPr>
          <w:p w14:paraId="24DCFC76"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2.22</w:t>
            </w:r>
          </w:p>
        </w:tc>
        <w:tc>
          <w:tcPr>
            <w:tcW w:w="1033" w:type="dxa"/>
            <w:vAlign w:val="center"/>
          </w:tcPr>
          <w:p w14:paraId="4CCE099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1753C89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442382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B71AD1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30B86DB"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7C415E7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2D2E6EE"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365</w:t>
            </w:r>
          </w:p>
        </w:tc>
        <w:tc>
          <w:tcPr>
            <w:tcW w:w="1418" w:type="dxa"/>
            <w:shd w:val="clear" w:color="auto" w:fill="FFFF00"/>
            <w:vAlign w:val="center"/>
          </w:tcPr>
          <w:p w14:paraId="1FF22CAD" w14:textId="19EC93AC"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6A4D741A" w14:textId="77777777" w:rsidTr="00760979">
        <w:trPr>
          <w:trHeight w:val="270"/>
          <w:jc w:val="center"/>
        </w:trPr>
        <w:tc>
          <w:tcPr>
            <w:tcW w:w="581" w:type="dxa"/>
            <w:vAlign w:val="center"/>
          </w:tcPr>
          <w:p w14:paraId="6BAF3DB6"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3CDF705E"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f</w:t>
            </w:r>
          </w:p>
        </w:tc>
        <w:tc>
          <w:tcPr>
            <w:tcW w:w="855" w:type="dxa"/>
            <w:vAlign w:val="center"/>
          </w:tcPr>
          <w:p w14:paraId="62E6ACB9"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1.06</w:t>
            </w:r>
          </w:p>
        </w:tc>
        <w:tc>
          <w:tcPr>
            <w:tcW w:w="1033" w:type="dxa"/>
            <w:vAlign w:val="center"/>
          </w:tcPr>
          <w:p w14:paraId="467D289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4A8B44E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5BE0460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45EABBFA"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60</w:t>
            </w:r>
          </w:p>
        </w:tc>
        <w:tc>
          <w:tcPr>
            <w:tcW w:w="984" w:type="dxa"/>
            <w:vAlign w:val="center"/>
          </w:tcPr>
          <w:p w14:paraId="593A4C5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2C8ED23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E233515"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345</w:t>
            </w:r>
          </w:p>
        </w:tc>
        <w:tc>
          <w:tcPr>
            <w:tcW w:w="1418" w:type="dxa"/>
            <w:shd w:val="clear" w:color="auto" w:fill="FFFF00"/>
            <w:vAlign w:val="center"/>
          </w:tcPr>
          <w:p w14:paraId="27B8742C" w14:textId="6234AD63"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56445B6C" w14:textId="77777777" w:rsidTr="00760979">
        <w:trPr>
          <w:trHeight w:val="270"/>
          <w:jc w:val="center"/>
        </w:trPr>
        <w:tc>
          <w:tcPr>
            <w:tcW w:w="581" w:type="dxa"/>
            <w:vAlign w:val="center"/>
          </w:tcPr>
          <w:p w14:paraId="386C0B86"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2402D3BF"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g</w:t>
            </w:r>
          </w:p>
        </w:tc>
        <w:tc>
          <w:tcPr>
            <w:tcW w:w="855" w:type="dxa"/>
            <w:vAlign w:val="center"/>
          </w:tcPr>
          <w:p w14:paraId="1B82057B"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2.11</w:t>
            </w:r>
          </w:p>
        </w:tc>
        <w:tc>
          <w:tcPr>
            <w:tcW w:w="1033" w:type="dxa"/>
            <w:vAlign w:val="center"/>
          </w:tcPr>
          <w:p w14:paraId="6618F0E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5DF017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747545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467B9D51"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60</w:t>
            </w:r>
          </w:p>
        </w:tc>
        <w:tc>
          <w:tcPr>
            <w:tcW w:w="984" w:type="dxa"/>
            <w:vAlign w:val="center"/>
          </w:tcPr>
          <w:p w14:paraId="0F4F151B"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67E956C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DB2929D"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345</w:t>
            </w:r>
          </w:p>
        </w:tc>
        <w:tc>
          <w:tcPr>
            <w:tcW w:w="1418" w:type="dxa"/>
            <w:shd w:val="clear" w:color="auto" w:fill="FFFF00"/>
            <w:vAlign w:val="center"/>
          </w:tcPr>
          <w:p w14:paraId="46AF8313" w14:textId="30665E19"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5D17F349" w14:textId="77777777" w:rsidTr="00760979">
        <w:trPr>
          <w:trHeight w:val="270"/>
          <w:jc w:val="center"/>
        </w:trPr>
        <w:tc>
          <w:tcPr>
            <w:tcW w:w="581" w:type="dxa"/>
            <w:vAlign w:val="center"/>
          </w:tcPr>
          <w:p w14:paraId="1774312D"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1</w:t>
            </w:r>
          </w:p>
        </w:tc>
        <w:tc>
          <w:tcPr>
            <w:tcW w:w="709" w:type="dxa"/>
            <w:vAlign w:val="center"/>
          </w:tcPr>
          <w:p w14:paraId="5F8F5740"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h</w:t>
            </w:r>
          </w:p>
        </w:tc>
        <w:tc>
          <w:tcPr>
            <w:tcW w:w="855" w:type="dxa"/>
            <w:vAlign w:val="center"/>
          </w:tcPr>
          <w:p w14:paraId="19130C2B"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1.66</w:t>
            </w:r>
          </w:p>
        </w:tc>
        <w:tc>
          <w:tcPr>
            <w:tcW w:w="1033" w:type="dxa"/>
            <w:vAlign w:val="center"/>
          </w:tcPr>
          <w:p w14:paraId="0AC67FE7"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7C256FD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33FC04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FBF45EA"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60</w:t>
            </w:r>
          </w:p>
        </w:tc>
        <w:tc>
          <w:tcPr>
            <w:tcW w:w="984" w:type="dxa"/>
            <w:vAlign w:val="center"/>
          </w:tcPr>
          <w:p w14:paraId="67EA2D13"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45</w:t>
            </w:r>
          </w:p>
        </w:tc>
        <w:tc>
          <w:tcPr>
            <w:tcW w:w="677" w:type="dxa"/>
            <w:vAlign w:val="center"/>
          </w:tcPr>
          <w:p w14:paraId="1DD0108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5217416B"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355</w:t>
            </w:r>
          </w:p>
        </w:tc>
        <w:tc>
          <w:tcPr>
            <w:tcW w:w="1418" w:type="dxa"/>
            <w:shd w:val="clear" w:color="auto" w:fill="FFFF00"/>
            <w:vAlign w:val="center"/>
          </w:tcPr>
          <w:p w14:paraId="6135840E" w14:textId="2E5FE87A"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1A2241B3" w14:textId="77777777" w:rsidTr="00760979">
        <w:trPr>
          <w:trHeight w:val="270"/>
          <w:jc w:val="center"/>
        </w:trPr>
        <w:tc>
          <w:tcPr>
            <w:tcW w:w="581" w:type="dxa"/>
            <w:vAlign w:val="center"/>
          </w:tcPr>
          <w:p w14:paraId="7ADD2E6D"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124B15E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659497D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8.98</w:t>
            </w:r>
          </w:p>
        </w:tc>
        <w:tc>
          <w:tcPr>
            <w:tcW w:w="1033" w:type="dxa"/>
            <w:vAlign w:val="center"/>
          </w:tcPr>
          <w:p w14:paraId="1091C0D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429EBDC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5EE29F4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370564E6"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4FC99E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49AA192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1D93B0E8"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365</w:t>
            </w:r>
          </w:p>
        </w:tc>
        <w:tc>
          <w:tcPr>
            <w:tcW w:w="1418" w:type="dxa"/>
            <w:shd w:val="clear" w:color="auto" w:fill="FFFF00"/>
            <w:vAlign w:val="center"/>
          </w:tcPr>
          <w:p w14:paraId="45F66F8D" w14:textId="43DDC874"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87EBE9D" w14:textId="77777777" w:rsidTr="00760979">
        <w:trPr>
          <w:trHeight w:val="270"/>
          <w:jc w:val="center"/>
        </w:trPr>
        <w:tc>
          <w:tcPr>
            <w:tcW w:w="581" w:type="dxa"/>
            <w:vAlign w:val="center"/>
          </w:tcPr>
          <w:p w14:paraId="2F3F42D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28F3677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1CD5907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1.34</w:t>
            </w:r>
          </w:p>
        </w:tc>
        <w:tc>
          <w:tcPr>
            <w:tcW w:w="1033" w:type="dxa"/>
            <w:vAlign w:val="center"/>
          </w:tcPr>
          <w:p w14:paraId="4813A9E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3568DA4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289CE5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4BBD106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2F2B3FD9"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293D280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A36216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79ABA250" w14:textId="439EF304"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32A666CE" w14:textId="77777777" w:rsidTr="00760979">
        <w:trPr>
          <w:trHeight w:val="270"/>
          <w:jc w:val="center"/>
        </w:trPr>
        <w:tc>
          <w:tcPr>
            <w:tcW w:w="581" w:type="dxa"/>
            <w:vAlign w:val="center"/>
          </w:tcPr>
          <w:p w14:paraId="4163681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1D9C6EF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155A5101"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0.94</w:t>
            </w:r>
          </w:p>
        </w:tc>
        <w:tc>
          <w:tcPr>
            <w:tcW w:w="1033" w:type="dxa"/>
            <w:vAlign w:val="center"/>
          </w:tcPr>
          <w:p w14:paraId="44E2413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36ECE17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892E0E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5CA169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4D18C8C"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5609D41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521957A8"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365</w:t>
            </w:r>
          </w:p>
        </w:tc>
        <w:tc>
          <w:tcPr>
            <w:tcW w:w="1418" w:type="dxa"/>
            <w:shd w:val="clear" w:color="auto" w:fill="FFFF00"/>
            <w:vAlign w:val="center"/>
          </w:tcPr>
          <w:p w14:paraId="3144ACD0" w14:textId="19ED6741"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467E64C" w14:textId="77777777" w:rsidTr="00760979">
        <w:trPr>
          <w:trHeight w:val="270"/>
          <w:jc w:val="center"/>
        </w:trPr>
        <w:tc>
          <w:tcPr>
            <w:tcW w:w="581" w:type="dxa"/>
            <w:vAlign w:val="center"/>
          </w:tcPr>
          <w:p w14:paraId="34C2AC00"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2B4D5A90"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519802A1"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1.72</w:t>
            </w:r>
          </w:p>
        </w:tc>
        <w:tc>
          <w:tcPr>
            <w:tcW w:w="1033" w:type="dxa"/>
            <w:vAlign w:val="center"/>
          </w:tcPr>
          <w:p w14:paraId="4FA9BCC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160</w:t>
            </w:r>
          </w:p>
        </w:tc>
        <w:tc>
          <w:tcPr>
            <w:tcW w:w="1176" w:type="dxa"/>
            <w:vAlign w:val="center"/>
          </w:tcPr>
          <w:p w14:paraId="3DBC9D9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7F5E47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F4AC826"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72ED63F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18211F3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9B6B5FA"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410</w:t>
            </w:r>
          </w:p>
        </w:tc>
        <w:tc>
          <w:tcPr>
            <w:tcW w:w="1418" w:type="dxa"/>
            <w:shd w:val="clear" w:color="auto" w:fill="FFC000"/>
            <w:vAlign w:val="center"/>
          </w:tcPr>
          <w:p w14:paraId="0170187B" w14:textId="0E8811A1"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p>
        </w:tc>
      </w:tr>
      <w:tr w:rsidR="002E11E5" w:rsidRPr="002E11E5" w14:paraId="3AB805A4" w14:textId="77777777" w:rsidTr="00760979">
        <w:trPr>
          <w:trHeight w:val="270"/>
          <w:jc w:val="center"/>
        </w:trPr>
        <w:tc>
          <w:tcPr>
            <w:tcW w:w="581" w:type="dxa"/>
            <w:vAlign w:val="center"/>
          </w:tcPr>
          <w:p w14:paraId="60FAD39D"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119529D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e</w:t>
            </w:r>
          </w:p>
        </w:tc>
        <w:tc>
          <w:tcPr>
            <w:tcW w:w="855" w:type="dxa"/>
            <w:vAlign w:val="center"/>
          </w:tcPr>
          <w:p w14:paraId="22721377"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2.94</w:t>
            </w:r>
          </w:p>
        </w:tc>
        <w:tc>
          <w:tcPr>
            <w:tcW w:w="1033" w:type="dxa"/>
            <w:vAlign w:val="center"/>
          </w:tcPr>
          <w:p w14:paraId="0D617C3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FE74ED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7C7F6B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6D5123F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CDED31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6B54F11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4B21A75"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2FADD458" w14:textId="66BED47D"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7A18620E" w14:textId="77777777" w:rsidTr="00760979">
        <w:trPr>
          <w:trHeight w:val="270"/>
          <w:jc w:val="center"/>
        </w:trPr>
        <w:tc>
          <w:tcPr>
            <w:tcW w:w="581" w:type="dxa"/>
            <w:vAlign w:val="center"/>
          </w:tcPr>
          <w:p w14:paraId="40BD3DF8"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36FF215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f</w:t>
            </w:r>
          </w:p>
        </w:tc>
        <w:tc>
          <w:tcPr>
            <w:tcW w:w="855" w:type="dxa"/>
            <w:vAlign w:val="center"/>
          </w:tcPr>
          <w:p w14:paraId="74AE128A"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2.54</w:t>
            </w:r>
          </w:p>
        </w:tc>
        <w:tc>
          <w:tcPr>
            <w:tcW w:w="1033" w:type="dxa"/>
            <w:vAlign w:val="center"/>
          </w:tcPr>
          <w:p w14:paraId="550A2A7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020C44F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2BBF805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6CAC638D"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2C73FB0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7873120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187EE2F"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06C9784A" w14:textId="0AD69D9E"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18AD94A2" w14:textId="77777777" w:rsidTr="00760979">
        <w:trPr>
          <w:trHeight w:val="270"/>
          <w:jc w:val="center"/>
        </w:trPr>
        <w:tc>
          <w:tcPr>
            <w:tcW w:w="581" w:type="dxa"/>
            <w:vAlign w:val="center"/>
          </w:tcPr>
          <w:p w14:paraId="1476B59D"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29220BB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g</w:t>
            </w:r>
          </w:p>
        </w:tc>
        <w:tc>
          <w:tcPr>
            <w:tcW w:w="855" w:type="dxa"/>
            <w:vAlign w:val="center"/>
          </w:tcPr>
          <w:p w14:paraId="1A278654"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0.21</w:t>
            </w:r>
          </w:p>
        </w:tc>
        <w:tc>
          <w:tcPr>
            <w:tcW w:w="1033" w:type="dxa"/>
            <w:vAlign w:val="center"/>
          </w:tcPr>
          <w:p w14:paraId="7959161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9B228F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72DA115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32D87513"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3510298D"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4816E34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11A31ED"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360</w:t>
            </w:r>
          </w:p>
        </w:tc>
        <w:tc>
          <w:tcPr>
            <w:tcW w:w="1418" w:type="dxa"/>
            <w:shd w:val="clear" w:color="auto" w:fill="FFFF00"/>
            <w:vAlign w:val="center"/>
          </w:tcPr>
          <w:p w14:paraId="54FA12BC" w14:textId="61CD4C5F"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FE73CA6" w14:textId="77777777" w:rsidTr="00760979">
        <w:trPr>
          <w:trHeight w:val="270"/>
          <w:jc w:val="center"/>
        </w:trPr>
        <w:tc>
          <w:tcPr>
            <w:tcW w:w="581" w:type="dxa"/>
            <w:vAlign w:val="center"/>
          </w:tcPr>
          <w:p w14:paraId="562BD8A0"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6B2260C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5"/>
                <w:sz w:val="20"/>
                <w:szCs w:val="20"/>
                <w:lang w:val="bs"/>
              </w:rPr>
              <w:t>dal</w:t>
            </w:r>
          </w:p>
        </w:tc>
        <w:tc>
          <w:tcPr>
            <w:tcW w:w="855" w:type="dxa"/>
            <w:vAlign w:val="center"/>
          </w:tcPr>
          <w:p w14:paraId="20E83074"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0.18</w:t>
            </w:r>
          </w:p>
        </w:tc>
        <w:tc>
          <w:tcPr>
            <w:tcW w:w="1033" w:type="dxa"/>
            <w:vAlign w:val="center"/>
          </w:tcPr>
          <w:p w14:paraId="06978A6A"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80</w:t>
            </w:r>
          </w:p>
        </w:tc>
        <w:tc>
          <w:tcPr>
            <w:tcW w:w="1176" w:type="dxa"/>
            <w:vAlign w:val="center"/>
          </w:tcPr>
          <w:p w14:paraId="7EA5C7CA"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8EE94EF"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33D454BD"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73C3AE2C"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34FDD42F"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08C1CED8" w14:textId="77777777" w:rsidR="002E11E5" w:rsidRPr="002E11E5" w:rsidRDefault="002E11E5" w:rsidP="00760979">
            <w:pPr>
              <w:spacing w:line="251" w:lineRule="exact"/>
              <w:ind w:right="7"/>
              <w:jc w:val="center"/>
              <w:rPr>
                <w:rFonts w:eastAsia="Calibri" w:cstheme="minorHAnsi"/>
                <w:sz w:val="20"/>
                <w:szCs w:val="20"/>
                <w:lang w:val="bs"/>
              </w:rPr>
            </w:pPr>
            <w:r w:rsidRPr="002E11E5">
              <w:rPr>
                <w:rFonts w:eastAsia="Calibri" w:cstheme="minorHAnsi"/>
                <w:spacing w:val="-5"/>
                <w:sz w:val="20"/>
                <w:szCs w:val="20"/>
                <w:lang w:val="bs"/>
              </w:rPr>
              <w:t>330</w:t>
            </w:r>
          </w:p>
        </w:tc>
        <w:tc>
          <w:tcPr>
            <w:tcW w:w="1418" w:type="dxa"/>
            <w:shd w:val="clear" w:color="auto" w:fill="FFFF00"/>
            <w:vAlign w:val="center"/>
          </w:tcPr>
          <w:p w14:paraId="0E28D7B0" w14:textId="222B31DC" w:rsidR="002E11E5" w:rsidRPr="002E11E5" w:rsidRDefault="002E11E5" w:rsidP="00760979">
            <w:pPr>
              <w:spacing w:line="251"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3E284BB7" w14:textId="77777777" w:rsidTr="00760979">
        <w:trPr>
          <w:trHeight w:val="270"/>
          <w:jc w:val="center"/>
        </w:trPr>
        <w:tc>
          <w:tcPr>
            <w:tcW w:w="581" w:type="dxa"/>
            <w:vAlign w:val="center"/>
          </w:tcPr>
          <w:p w14:paraId="750E919B"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2</w:t>
            </w:r>
          </w:p>
        </w:tc>
        <w:tc>
          <w:tcPr>
            <w:tcW w:w="709" w:type="dxa"/>
            <w:vAlign w:val="center"/>
          </w:tcPr>
          <w:p w14:paraId="4AF4D753"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5"/>
                <w:sz w:val="20"/>
                <w:szCs w:val="20"/>
                <w:lang w:val="bs"/>
              </w:rPr>
              <w:t>vod</w:t>
            </w:r>
          </w:p>
        </w:tc>
        <w:tc>
          <w:tcPr>
            <w:tcW w:w="855" w:type="dxa"/>
            <w:vAlign w:val="center"/>
          </w:tcPr>
          <w:p w14:paraId="2DF57A46"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0.07</w:t>
            </w:r>
          </w:p>
        </w:tc>
        <w:tc>
          <w:tcPr>
            <w:tcW w:w="1033" w:type="dxa"/>
            <w:vAlign w:val="center"/>
          </w:tcPr>
          <w:p w14:paraId="3D60913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80</w:t>
            </w:r>
          </w:p>
        </w:tc>
        <w:tc>
          <w:tcPr>
            <w:tcW w:w="1176" w:type="dxa"/>
            <w:vAlign w:val="center"/>
          </w:tcPr>
          <w:p w14:paraId="3CAFD74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0E19E2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2A7CE0DD"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3CB3596"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75D370E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B9FAE67"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325</w:t>
            </w:r>
          </w:p>
        </w:tc>
        <w:tc>
          <w:tcPr>
            <w:tcW w:w="1418" w:type="dxa"/>
            <w:shd w:val="clear" w:color="auto" w:fill="FFFF00"/>
            <w:vAlign w:val="center"/>
          </w:tcPr>
          <w:p w14:paraId="47F286C0" w14:textId="7758EF7E"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8A472B9" w14:textId="77777777" w:rsidTr="00760979">
        <w:trPr>
          <w:trHeight w:val="270"/>
          <w:jc w:val="center"/>
        </w:trPr>
        <w:tc>
          <w:tcPr>
            <w:tcW w:w="581" w:type="dxa"/>
            <w:vAlign w:val="center"/>
          </w:tcPr>
          <w:p w14:paraId="2AED8EC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3</w:t>
            </w:r>
          </w:p>
        </w:tc>
        <w:tc>
          <w:tcPr>
            <w:tcW w:w="709" w:type="dxa"/>
            <w:vAlign w:val="center"/>
          </w:tcPr>
          <w:p w14:paraId="768A9C2A"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3E95E27B"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21.51</w:t>
            </w:r>
          </w:p>
        </w:tc>
        <w:tc>
          <w:tcPr>
            <w:tcW w:w="1033" w:type="dxa"/>
            <w:vAlign w:val="center"/>
          </w:tcPr>
          <w:p w14:paraId="171E5FD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034F050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97FF20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0C7490EC"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EE875C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66FC46B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732B0FA"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365</w:t>
            </w:r>
          </w:p>
        </w:tc>
        <w:tc>
          <w:tcPr>
            <w:tcW w:w="1418" w:type="dxa"/>
            <w:shd w:val="clear" w:color="auto" w:fill="FFFF00"/>
            <w:vAlign w:val="center"/>
          </w:tcPr>
          <w:p w14:paraId="6EBC4B5F" w14:textId="4C5FAB7F"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560A2A9D" w14:textId="77777777" w:rsidTr="00760979">
        <w:trPr>
          <w:trHeight w:val="270"/>
          <w:jc w:val="center"/>
        </w:trPr>
        <w:tc>
          <w:tcPr>
            <w:tcW w:w="581" w:type="dxa"/>
            <w:vAlign w:val="center"/>
          </w:tcPr>
          <w:p w14:paraId="67D1FCBF"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3</w:t>
            </w:r>
          </w:p>
        </w:tc>
        <w:tc>
          <w:tcPr>
            <w:tcW w:w="709" w:type="dxa"/>
            <w:vAlign w:val="center"/>
          </w:tcPr>
          <w:p w14:paraId="7DDA078C"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30606FBC"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18.35</w:t>
            </w:r>
          </w:p>
        </w:tc>
        <w:tc>
          <w:tcPr>
            <w:tcW w:w="1033" w:type="dxa"/>
            <w:vAlign w:val="center"/>
          </w:tcPr>
          <w:p w14:paraId="7EAB4C1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0C933BE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76D676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0B23CE0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20</w:t>
            </w:r>
          </w:p>
        </w:tc>
        <w:tc>
          <w:tcPr>
            <w:tcW w:w="984" w:type="dxa"/>
            <w:vAlign w:val="center"/>
          </w:tcPr>
          <w:p w14:paraId="77A2C710"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3ABBB4B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E0F91CA"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320</w:t>
            </w:r>
          </w:p>
        </w:tc>
        <w:tc>
          <w:tcPr>
            <w:tcW w:w="1418" w:type="dxa"/>
            <w:shd w:val="clear" w:color="auto" w:fill="FFFF00"/>
            <w:vAlign w:val="center"/>
          </w:tcPr>
          <w:p w14:paraId="4658C1A8" w14:textId="4998F8A1"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86F42E4" w14:textId="77777777" w:rsidTr="00760979">
        <w:trPr>
          <w:trHeight w:val="270"/>
          <w:jc w:val="center"/>
        </w:trPr>
        <w:tc>
          <w:tcPr>
            <w:tcW w:w="581" w:type="dxa"/>
            <w:vAlign w:val="center"/>
          </w:tcPr>
          <w:p w14:paraId="5F11A80B"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3</w:t>
            </w:r>
          </w:p>
        </w:tc>
        <w:tc>
          <w:tcPr>
            <w:tcW w:w="709" w:type="dxa"/>
            <w:vAlign w:val="center"/>
          </w:tcPr>
          <w:p w14:paraId="43689420"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1E07593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5.56</w:t>
            </w:r>
          </w:p>
        </w:tc>
        <w:tc>
          <w:tcPr>
            <w:tcW w:w="1033" w:type="dxa"/>
            <w:vAlign w:val="center"/>
          </w:tcPr>
          <w:p w14:paraId="1AF607F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B9C740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6C1C46E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13D9BADB"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20</w:t>
            </w:r>
          </w:p>
        </w:tc>
        <w:tc>
          <w:tcPr>
            <w:tcW w:w="984" w:type="dxa"/>
            <w:vAlign w:val="center"/>
          </w:tcPr>
          <w:p w14:paraId="22E2256C"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58C26D1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5E0B2F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320</w:t>
            </w:r>
          </w:p>
        </w:tc>
        <w:tc>
          <w:tcPr>
            <w:tcW w:w="1418" w:type="dxa"/>
            <w:shd w:val="clear" w:color="auto" w:fill="FFFF00"/>
            <w:vAlign w:val="center"/>
          </w:tcPr>
          <w:p w14:paraId="083DDDB6" w14:textId="0515E3C8"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783E038B" w14:textId="77777777" w:rsidTr="00760979">
        <w:trPr>
          <w:trHeight w:val="270"/>
          <w:jc w:val="center"/>
        </w:trPr>
        <w:tc>
          <w:tcPr>
            <w:tcW w:w="581" w:type="dxa"/>
            <w:vAlign w:val="center"/>
          </w:tcPr>
          <w:p w14:paraId="6F66125F"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3</w:t>
            </w:r>
          </w:p>
        </w:tc>
        <w:tc>
          <w:tcPr>
            <w:tcW w:w="709" w:type="dxa"/>
            <w:vAlign w:val="center"/>
          </w:tcPr>
          <w:p w14:paraId="39DBB5C8"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3CD9897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3.59</w:t>
            </w:r>
          </w:p>
        </w:tc>
        <w:tc>
          <w:tcPr>
            <w:tcW w:w="1033" w:type="dxa"/>
            <w:vAlign w:val="center"/>
          </w:tcPr>
          <w:p w14:paraId="007B122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0C73B13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D6359E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77D226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69EFC4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6C41F91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9FE403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380</w:t>
            </w:r>
          </w:p>
        </w:tc>
        <w:tc>
          <w:tcPr>
            <w:tcW w:w="1418" w:type="dxa"/>
            <w:shd w:val="clear" w:color="auto" w:fill="FFFF00"/>
            <w:vAlign w:val="center"/>
          </w:tcPr>
          <w:p w14:paraId="69F1B1C7" w14:textId="29EE05B7"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113B5A6B" w14:textId="77777777" w:rsidTr="00760979">
        <w:trPr>
          <w:trHeight w:val="270"/>
          <w:jc w:val="center"/>
        </w:trPr>
        <w:tc>
          <w:tcPr>
            <w:tcW w:w="581" w:type="dxa"/>
            <w:vAlign w:val="center"/>
          </w:tcPr>
          <w:p w14:paraId="7E1AED0B"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4</w:t>
            </w:r>
          </w:p>
        </w:tc>
        <w:tc>
          <w:tcPr>
            <w:tcW w:w="709" w:type="dxa"/>
            <w:vAlign w:val="center"/>
          </w:tcPr>
          <w:p w14:paraId="6A04C17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537E1565"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20.29</w:t>
            </w:r>
          </w:p>
        </w:tc>
        <w:tc>
          <w:tcPr>
            <w:tcW w:w="1033" w:type="dxa"/>
            <w:vAlign w:val="center"/>
          </w:tcPr>
          <w:p w14:paraId="27079B8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9E59F9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2927799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6A7119C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FF6EBC5"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0EBF9D7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6807A65B"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0885D4A4" w14:textId="50A8DA8A"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2542A106" w14:textId="77777777" w:rsidTr="00760979">
        <w:trPr>
          <w:trHeight w:val="270"/>
          <w:jc w:val="center"/>
        </w:trPr>
        <w:tc>
          <w:tcPr>
            <w:tcW w:w="581" w:type="dxa"/>
            <w:vAlign w:val="center"/>
          </w:tcPr>
          <w:p w14:paraId="2D086F3F"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4</w:t>
            </w:r>
          </w:p>
        </w:tc>
        <w:tc>
          <w:tcPr>
            <w:tcW w:w="709" w:type="dxa"/>
            <w:vAlign w:val="center"/>
          </w:tcPr>
          <w:p w14:paraId="37A09C74"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279EDC71"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19.36</w:t>
            </w:r>
          </w:p>
        </w:tc>
        <w:tc>
          <w:tcPr>
            <w:tcW w:w="1033" w:type="dxa"/>
            <w:vAlign w:val="center"/>
          </w:tcPr>
          <w:p w14:paraId="147BADC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7C64CC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D7C9C47"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708420CA"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7EACCC9"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25BF07F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CA1A3D7"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5017346A" w14:textId="64E32368"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2546DF21" w14:textId="77777777" w:rsidTr="00760979">
        <w:trPr>
          <w:trHeight w:val="270"/>
          <w:jc w:val="center"/>
        </w:trPr>
        <w:tc>
          <w:tcPr>
            <w:tcW w:w="581" w:type="dxa"/>
            <w:vAlign w:val="center"/>
          </w:tcPr>
          <w:p w14:paraId="082826D8"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4</w:t>
            </w:r>
          </w:p>
        </w:tc>
        <w:tc>
          <w:tcPr>
            <w:tcW w:w="709" w:type="dxa"/>
            <w:vAlign w:val="center"/>
          </w:tcPr>
          <w:p w14:paraId="0766E0C6"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10C9B72B"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1.99</w:t>
            </w:r>
          </w:p>
        </w:tc>
        <w:tc>
          <w:tcPr>
            <w:tcW w:w="1033" w:type="dxa"/>
            <w:vAlign w:val="center"/>
          </w:tcPr>
          <w:p w14:paraId="258498A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6AE21D8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7F94C25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08EFE02B"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7577886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55</w:t>
            </w:r>
          </w:p>
        </w:tc>
        <w:tc>
          <w:tcPr>
            <w:tcW w:w="677" w:type="dxa"/>
            <w:vAlign w:val="center"/>
          </w:tcPr>
          <w:p w14:paraId="05B85C1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0CB0B5D8"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465</w:t>
            </w:r>
          </w:p>
        </w:tc>
        <w:tc>
          <w:tcPr>
            <w:tcW w:w="1418" w:type="dxa"/>
            <w:shd w:val="clear" w:color="auto" w:fill="FFC000"/>
            <w:vAlign w:val="center"/>
          </w:tcPr>
          <w:p w14:paraId="723CE5C0" w14:textId="2484356C"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143A83FF" w14:textId="77777777" w:rsidTr="00760979">
        <w:trPr>
          <w:trHeight w:val="270"/>
          <w:jc w:val="center"/>
        </w:trPr>
        <w:tc>
          <w:tcPr>
            <w:tcW w:w="581" w:type="dxa"/>
            <w:vAlign w:val="center"/>
          </w:tcPr>
          <w:p w14:paraId="2AEAA984"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lastRenderedPageBreak/>
              <w:t>5</w:t>
            </w:r>
          </w:p>
        </w:tc>
        <w:tc>
          <w:tcPr>
            <w:tcW w:w="709" w:type="dxa"/>
            <w:vAlign w:val="center"/>
          </w:tcPr>
          <w:p w14:paraId="0775ED18"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521577C7"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44.98</w:t>
            </w:r>
          </w:p>
        </w:tc>
        <w:tc>
          <w:tcPr>
            <w:tcW w:w="1033" w:type="dxa"/>
            <w:vAlign w:val="center"/>
          </w:tcPr>
          <w:p w14:paraId="1CA0E0C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2DB800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9CAF7D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1A93AE0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2E882D1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3936B06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021B6D71"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714236BA" w14:textId="76E42908"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088AAD36" w14:textId="77777777" w:rsidTr="00760979">
        <w:trPr>
          <w:trHeight w:val="270"/>
          <w:jc w:val="center"/>
        </w:trPr>
        <w:tc>
          <w:tcPr>
            <w:tcW w:w="581" w:type="dxa"/>
            <w:vAlign w:val="center"/>
          </w:tcPr>
          <w:p w14:paraId="23E692F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5</w:t>
            </w:r>
          </w:p>
        </w:tc>
        <w:tc>
          <w:tcPr>
            <w:tcW w:w="709" w:type="dxa"/>
            <w:vAlign w:val="center"/>
          </w:tcPr>
          <w:p w14:paraId="5FA0286D"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1E3BC7A0"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1.81</w:t>
            </w:r>
          </w:p>
        </w:tc>
        <w:tc>
          <w:tcPr>
            <w:tcW w:w="1033" w:type="dxa"/>
            <w:vAlign w:val="center"/>
          </w:tcPr>
          <w:p w14:paraId="7665F96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411E9C3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E5AFCA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139BB8B6"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809E55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0EB163C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64C885A"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0117C91A" w14:textId="529CEAA0"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28C69F73" w14:textId="77777777" w:rsidTr="00760979">
        <w:trPr>
          <w:trHeight w:val="271"/>
          <w:jc w:val="center"/>
        </w:trPr>
        <w:tc>
          <w:tcPr>
            <w:tcW w:w="581" w:type="dxa"/>
            <w:vAlign w:val="center"/>
          </w:tcPr>
          <w:p w14:paraId="4B239E06"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6</w:t>
            </w:r>
          </w:p>
        </w:tc>
        <w:tc>
          <w:tcPr>
            <w:tcW w:w="709" w:type="dxa"/>
            <w:vAlign w:val="center"/>
          </w:tcPr>
          <w:p w14:paraId="3072345E"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284FD6C3"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41.16</w:t>
            </w:r>
          </w:p>
        </w:tc>
        <w:tc>
          <w:tcPr>
            <w:tcW w:w="1033" w:type="dxa"/>
            <w:vAlign w:val="center"/>
          </w:tcPr>
          <w:p w14:paraId="19EEBDCD"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76F41578"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CE89F0C"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532A4BFA"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8B18DA4"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6E937B8E"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AF7F285" w14:textId="77777777" w:rsidR="002E11E5" w:rsidRPr="002E11E5" w:rsidRDefault="002E11E5" w:rsidP="00760979">
            <w:pPr>
              <w:spacing w:line="251" w:lineRule="exact"/>
              <w:ind w:right="7"/>
              <w:jc w:val="center"/>
              <w:rPr>
                <w:rFonts w:eastAsia="Calibri" w:cstheme="minorHAnsi"/>
                <w:sz w:val="20"/>
                <w:szCs w:val="20"/>
                <w:lang w:val="bs"/>
              </w:rPr>
            </w:pPr>
            <w:r w:rsidRPr="002E11E5">
              <w:rPr>
                <w:rFonts w:eastAsia="Calibri" w:cstheme="minorHAnsi"/>
                <w:spacing w:val="-5"/>
                <w:sz w:val="20"/>
                <w:szCs w:val="20"/>
                <w:lang w:val="bs"/>
              </w:rPr>
              <w:t>360</w:t>
            </w:r>
          </w:p>
        </w:tc>
        <w:tc>
          <w:tcPr>
            <w:tcW w:w="1418" w:type="dxa"/>
            <w:shd w:val="clear" w:color="auto" w:fill="FFFF00"/>
            <w:vAlign w:val="center"/>
          </w:tcPr>
          <w:p w14:paraId="051F9C94" w14:textId="50052ED2" w:rsidR="002E11E5" w:rsidRPr="002E11E5" w:rsidRDefault="002E11E5" w:rsidP="00760979">
            <w:pPr>
              <w:spacing w:line="251"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46576A35" w14:textId="77777777" w:rsidTr="00760979">
        <w:trPr>
          <w:trHeight w:val="270"/>
          <w:jc w:val="center"/>
        </w:trPr>
        <w:tc>
          <w:tcPr>
            <w:tcW w:w="581" w:type="dxa"/>
            <w:vAlign w:val="center"/>
          </w:tcPr>
          <w:p w14:paraId="66DFD5C4"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6</w:t>
            </w:r>
          </w:p>
        </w:tc>
        <w:tc>
          <w:tcPr>
            <w:tcW w:w="709" w:type="dxa"/>
            <w:vAlign w:val="center"/>
          </w:tcPr>
          <w:p w14:paraId="3418BBFC"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33F08F16"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2.81</w:t>
            </w:r>
          </w:p>
        </w:tc>
        <w:tc>
          <w:tcPr>
            <w:tcW w:w="1033" w:type="dxa"/>
            <w:vAlign w:val="center"/>
          </w:tcPr>
          <w:p w14:paraId="2EADFEF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641BC1A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7E198D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4B109C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6D2094A"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45</w:t>
            </w:r>
          </w:p>
        </w:tc>
        <w:tc>
          <w:tcPr>
            <w:tcW w:w="677" w:type="dxa"/>
            <w:vAlign w:val="center"/>
          </w:tcPr>
          <w:p w14:paraId="52BB337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2B28FC2"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445</w:t>
            </w:r>
          </w:p>
        </w:tc>
        <w:tc>
          <w:tcPr>
            <w:tcW w:w="1418" w:type="dxa"/>
            <w:shd w:val="clear" w:color="auto" w:fill="FFC000"/>
            <w:vAlign w:val="center"/>
          </w:tcPr>
          <w:p w14:paraId="4741E768" w14:textId="1AC357BB"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6B9D79A6" w14:textId="77777777" w:rsidTr="00760979">
        <w:trPr>
          <w:trHeight w:val="270"/>
          <w:jc w:val="center"/>
        </w:trPr>
        <w:tc>
          <w:tcPr>
            <w:tcW w:w="581" w:type="dxa"/>
            <w:vAlign w:val="center"/>
          </w:tcPr>
          <w:p w14:paraId="22923C89"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6</w:t>
            </w:r>
          </w:p>
        </w:tc>
        <w:tc>
          <w:tcPr>
            <w:tcW w:w="709" w:type="dxa"/>
            <w:vAlign w:val="center"/>
          </w:tcPr>
          <w:p w14:paraId="5F291FF8"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47BC62E2"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3.51</w:t>
            </w:r>
          </w:p>
        </w:tc>
        <w:tc>
          <w:tcPr>
            <w:tcW w:w="1033" w:type="dxa"/>
            <w:vAlign w:val="center"/>
          </w:tcPr>
          <w:p w14:paraId="212A404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6CEFFAB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D7331E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574E2D8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D35803D"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45</w:t>
            </w:r>
          </w:p>
        </w:tc>
        <w:tc>
          <w:tcPr>
            <w:tcW w:w="677" w:type="dxa"/>
            <w:vAlign w:val="center"/>
          </w:tcPr>
          <w:p w14:paraId="38858917"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5E9049B"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455</w:t>
            </w:r>
          </w:p>
        </w:tc>
        <w:tc>
          <w:tcPr>
            <w:tcW w:w="1418" w:type="dxa"/>
            <w:shd w:val="clear" w:color="auto" w:fill="FFC000"/>
            <w:vAlign w:val="center"/>
          </w:tcPr>
          <w:p w14:paraId="07629291" w14:textId="1C11EFFE"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0E675014" w14:textId="77777777" w:rsidTr="00760979">
        <w:trPr>
          <w:trHeight w:val="270"/>
          <w:jc w:val="center"/>
        </w:trPr>
        <w:tc>
          <w:tcPr>
            <w:tcW w:w="581" w:type="dxa"/>
            <w:vAlign w:val="center"/>
          </w:tcPr>
          <w:p w14:paraId="1350BF42"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6</w:t>
            </w:r>
          </w:p>
        </w:tc>
        <w:tc>
          <w:tcPr>
            <w:tcW w:w="709" w:type="dxa"/>
            <w:vAlign w:val="center"/>
          </w:tcPr>
          <w:p w14:paraId="1BC5F476"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14401029"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2.27</w:t>
            </w:r>
          </w:p>
        </w:tc>
        <w:tc>
          <w:tcPr>
            <w:tcW w:w="1033" w:type="dxa"/>
            <w:vAlign w:val="center"/>
          </w:tcPr>
          <w:p w14:paraId="78B8BEB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278AFA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AF725E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067519E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56EB13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12917B1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22B578C"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03CA994A" w14:textId="0C09D881"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33C4EEA8" w14:textId="77777777" w:rsidTr="00760979">
        <w:trPr>
          <w:trHeight w:val="270"/>
          <w:jc w:val="center"/>
        </w:trPr>
        <w:tc>
          <w:tcPr>
            <w:tcW w:w="581" w:type="dxa"/>
            <w:vAlign w:val="center"/>
          </w:tcPr>
          <w:p w14:paraId="2C77B87A"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07ECF66B"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28B60F09"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9.95</w:t>
            </w:r>
          </w:p>
        </w:tc>
        <w:tc>
          <w:tcPr>
            <w:tcW w:w="1033" w:type="dxa"/>
            <w:vAlign w:val="center"/>
          </w:tcPr>
          <w:p w14:paraId="6B6B8D8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18217C4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57A8F8D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0860576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7305124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55</w:t>
            </w:r>
          </w:p>
        </w:tc>
        <w:tc>
          <w:tcPr>
            <w:tcW w:w="677" w:type="dxa"/>
            <w:vAlign w:val="center"/>
          </w:tcPr>
          <w:p w14:paraId="249C340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17847D0F"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455</w:t>
            </w:r>
          </w:p>
        </w:tc>
        <w:tc>
          <w:tcPr>
            <w:tcW w:w="1418" w:type="dxa"/>
            <w:shd w:val="clear" w:color="auto" w:fill="FFC000"/>
            <w:vAlign w:val="center"/>
          </w:tcPr>
          <w:p w14:paraId="50BE68BD" w14:textId="61716CE5"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p>
        </w:tc>
      </w:tr>
      <w:tr w:rsidR="002E11E5" w:rsidRPr="002E11E5" w14:paraId="56DFCBB6" w14:textId="77777777" w:rsidTr="00760979">
        <w:trPr>
          <w:trHeight w:val="270"/>
          <w:jc w:val="center"/>
        </w:trPr>
        <w:tc>
          <w:tcPr>
            <w:tcW w:w="581" w:type="dxa"/>
            <w:vAlign w:val="center"/>
          </w:tcPr>
          <w:p w14:paraId="25046E4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3606C1E7"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3C499249"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8.52</w:t>
            </w:r>
          </w:p>
        </w:tc>
        <w:tc>
          <w:tcPr>
            <w:tcW w:w="1033" w:type="dxa"/>
            <w:vAlign w:val="center"/>
          </w:tcPr>
          <w:p w14:paraId="6D7DCC6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0E17ECC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6E45CB3"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1C50BE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3F6684B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55</w:t>
            </w:r>
          </w:p>
        </w:tc>
        <w:tc>
          <w:tcPr>
            <w:tcW w:w="677" w:type="dxa"/>
            <w:vAlign w:val="center"/>
          </w:tcPr>
          <w:p w14:paraId="5AFD6A1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6DBF4DB"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375</w:t>
            </w:r>
          </w:p>
        </w:tc>
        <w:tc>
          <w:tcPr>
            <w:tcW w:w="1418" w:type="dxa"/>
            <w:shd w:val="clear" w:color="auto" w:fill="FFFF00"/>
            <w:vAlign w:val="center"/>
          </w:tcPr>
          <w:p w14:paraId="7F4D631A" w14:textId="4A07AE98"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7687DB0" w14:textId="77777777" w:rsidTr="00760979">
        <w:trPr>
          <w:trHeight w:val="270"/>
          <w:jc w:val="center"/>
        </w:trPr>
        <w:tc>
          <w:tcPr>
            <w:tcW w:w="581" w:type="dxa"/>
            <w:vAlign w:val="center"/>
          </w:tcPr>
          <w:p w14:paraId="6296FB47"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5532BDCA"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16A7D6E9"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7.75</w:t>
            </w:r>
          </w:p>
        </w:tc>
        <w:tc>
          <w:tcPr>
            <w:tcW w:w="1033" w:type="dxa"/>
            <w:vAlign w:val="center"/>
          </w:tcPr>
          <w:p w14:paraId="3FEC6B0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6BD2E93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549147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2FA2988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BC36771"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45</w:t>
            </w:r>
          </w:p>
        </w:tc>
        <w:tc>
          <w:tcPr>
            <w:tcW w:w="677" w:type="dxa"/>
            <w:vAlign w:val="center"/>
          </w:tcPr>
          <w:p w14:paraId="6264041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31FD960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445</w:t>
            </w:r>
          </w:p>
        </w:tc>
        <w:tc>
          <w:tcPr>
            <w:tcW w:w="1418" w:type="dxa"/>
            <w:shd w:val="clear" w:color="auto" w:fill="FFC000"/>
            <w:vAlign w:val="center"/>
          </w:tcPr>
          <w:p w14:paraId="6870B8A5" w14:textId="3C16F1B1"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1D4B35E2" w14:textId="77777777" w:rsidTr="00760979">
        <w:trPr>
          <w:trHeight w:val="270"/>
          <w:jc w:val="center"/>
        </w:trPr>
        <w:tc>
          <w:tcPr>
            <w:tcW w:w="581" w:type="dxa"/>
            <w:vAlign w:val="center"/>
          </w:tcPr>
          <w:p w14:paraId="0EAAAA6C"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4458B0C6"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198276F8"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3.62</w:t>
            </w:r>
          </w:p>
        </w:tc>
        <w:tc>
          <w:tcPr>
            <w:tcW w:w="1033" w:type="dxa"/>
            <w:vAlign w:val="center"/>
          </w:tcPr>
          <w:p w14:paraId="3D1AD62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499713C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3DF73B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6E662D6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0E9D6E3"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05E59B1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547C301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460</w:t>
            </w:r>
          </w:p>
        </w:tc>
        <w:tc>
          <w:tcPr>
            <w:tcW w:w="1418" w:type="dxa"/>
            <w:shd w:val="clear" w:color="auto" w:fill="FFC000"/>
            <w:vAlign w:val="center"/>
          </w:tcPr>
          <w:p w14:paraId="3B4D3DDE" w14:textId="02434D1E"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79FD15F5" w14:textId="77777777" w:rsidTr="00760979">
        <w:trPr>
          <w:trHeight w:val="270"/>
          <w:jc w:val="center"/>
        </w:trPr>
        <w:tc>
          <w:tcPr>
            <w:tcW w:w="581" w:type="dxa"/>
            <w:vAlign w:val="center"/>
          </w:tcPr>
          <w:p w14:paraId="695ED679"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7656C2B6"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e</w:t>
            </w:r>
          </w:p>
        </w:tc>
        <w:tc>
          <w:tcPr>
            <w:tcW w:w="855" w:type="dxa"/>
            <w:vAlign w:val="center"/>
          </w:tcPr>
          <w:p w14:paraId="7978A963"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1.45</w:t>
            </w:r>
          </w:p>
        </w:tc>
        <w:tc>
          <w:tcPr>
            <w:tcW w:w="1033" w:type="dxa"/>
            <w:vAlign w:val="center"/>
          </w:tcPr>
          <w:p w14:paraId="2507431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22A664A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647078EA"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9DB9AD3"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8CF6720"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17B3DB4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69EF92B9"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26DCA6F0" w14:textId="22188987"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0BE7B67B" w14:textId="77777777" w:rsidTr="00760979">
        <w:trPr>
          <w:trHeight w:val="270"/>
          <w:jc w:val="center"/>
        </w:trPr>
        <w:tc>
          <w:tcPr>
            <w:tcW w:w="581" w:type="dxa"/>
            <w:vAlign w:val="center"/>
          </w:tcPr>
          <w:p w14:paraId="7D4050DC"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7</w:t>
            </w:r>
          </w:p>
        </w:tc>
        <w:tc>
          <w:tcPr>
            <w:tcW w:w="709" w:type="dxa"/>
            <w:vAlign w:val="center"/>
          </w:tcPr>
          <w:p w14:paraId="276B07AD"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f</w:t>
            </w:r>
          </w:p>
        </w:tc>
        <w:tc>
          <w:tcPr>
            <w:tcW w:w="855" w:type="dxa"/>
            <w:vAlign w:val="center"/>
          </w:tcPr>
          <w:p w14:paraId="50124626"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0.62</w:t>
            </w:r>
          </w:p>
        </w:tc>
        <w:tc>
          <w:tcPr>
            <w:tcW w:w="1033" w:type="dxa"/>
            <w:vAlign w:val="center"/>
          </w:tcPr>
          <w:p w14:paraId="6819F28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4679ECE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4E8214D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70</w:t>
            </w:r>
          </w:p>
        </w:tc>
        <w:tc>
          <w:tcPr>
            <w:tcW w:w="821" w:type="dxa"/>
            <w:vAlign w:val="center"/>
          </w:tcPr>
          <w:p w14:paraId="6F65408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A6A955A"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05F06AA7"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73382AAF"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4CCA673F" w14:textId="5E8BF92F"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49A738BE" w14:textId="77777777" w:rsidTr="00760979">
        <w:trPr>
          <w:trHeight w:val="270"/>
          <w:jc w:val="center"/>
        </w:trPr>
        <w:tc>
          <w:tcPr>
            <w:tcW w:w="581" w:type="dxa"/>
            <w:vAlign w:val="center"/>
          </w:tcPr>
          <w:p w14:paraId="535030F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8</w:t>
            </w:r>
          </w:p>
        </w:tc>
        <w:tc>
          <w:tcPr>
            <w:tcW w:w="709" w:type="dxa"/>
            <w:vAlign w:val="center"/>
          </w:tcPr>
          <w:p w14:paraId="4672B0D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38F63A43"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9.66</w:t>
            </w:r>
          </w:p>
        </w:tc>
        <w:tc>
          <w:tcPr>
            <w:tcW w:w="1033" w:type="dxa"/>
            <w:vAlign w:val="center"/>
          </w:tcPr>
          <w:p w14:paraId="5925EB3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1EBE6744"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098C68F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6AA33CE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363F862"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7D3C7D3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149DDC31"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440</w:t>
            </w:r>
          </w:p>
        </w:tc>
        <w:tc>
          <w:tcPr>
            <w:tcW w:w="1418" w:type="dxa"/>
            <w:shd w:val="clear" w:color="auto" w:fill="FFC000"/>
            <w:vAlign w:val="center"/>
          </w:tcPr>
          <w:p w14:paraId="0714F27C" w14:textId="127F9EED"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73C06015" w14:textId="77777777" w:rsidTr="00760979">
        <w:trPr>
          <w:trHeight w:val="270"/>
          <w:jc w:val="center"/>
        </w:trPr>
        <w:tc>
          <w:tcPr>
            <w:tcW w:w="581" w:type="dxa"/>
            <w:vAlign w:val="center"/>
          </w:tcPr>
          <w:p w14:paraId="2F38A59E"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8</w:t>
            </w:r>
          </w:p>
        </w:tc>
        <w:tc>
          <w:tcPr>
            <w:tcW w:w="709" w:type="dxa"/>
            <w:vAlign w:val="center"/>
          </w:tcPr>
          <w:p w14:paraId="2B367B03"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6419E90C"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8.82</w:t>
            </w:r>
          </w:p>
        </w:tc>
        <w:tc>
          <w:tcPr>
            <w:tcW w:w="1033" w:type="dxa"/>
            <w:vAlign w:val="center"/>
          </w:tcPr>
          <w:p w14:paraId="510E4BB9"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2C7BD44C"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258C2427"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0C53BD05"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3871BEC" w14:textId="77777777" w:rsidR="002E11E5" w:rsidRPr="002E11E5" w:rsidRDefault="002E11E5" w:rsidP="00760979">
            <w:pPr>
              <w:spacing w:line="251"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7146DB90" w14:textId="77777777" w:rsidR="002E11E5" w:rsidRPr="002E11E5" w:rsidRDefault="002E11E5" w:rsidP="00760979">
            <w:pPr>
              <w:spacing w:line="251"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4662114F" w14:textId="77777777" w:rsidR="002E11E5" w:rsidRPr="002E11E5" w:rsidRDefault="002E11E5" w:rsidP="00760979">
            <w:pPr>
              <w:spacing w:line="251" w:lineRule="exact"/>
              <w:ind w:right="7"/>
              <w:jc w:val="center"/>
              <w:rPr>
                <w:rFonts w:eastAsia="Calibri" w:cstheme="minorHAnsi"/>
                <w:sz w:val="20"/>
                <w:szCs w:val="20"/>
                <w:lang w:val="bs"/>
              </w:rPr>
            </w:pPr>
            <w:r w:rsidRPr="002E11E5">
              <w:rPr>
                <w:rFonts w:eastAsia="Calibri" w:cstheme="minorHAnsi"/>
                <w:spacing w:val="-5"/>
                <w:sz w:val="20"/>
                <w:szCs w:val="20"/>
                <w:lang w:val="bs"/>
              </w:rPr>
              <w:t>360</w:t>
            </w:r>
          </w:p>
        </w:tc>
        <w:tc>
          <w:tcPr>
            <w:tcW w:w="1418" w:type="dxa"/>
            <w:shd w:val="clear" w:color="auto" w:fill="FFFF00"/>
            <w:vAlign w:val="center"/>
          </w:tcPr>
          <w:p w14:paraId="3B3ED00D" w14:textId="132DC392" w:rsidR="002E11E5" w:rsidRPr="002E11E5" w:rsidRDefault="002E11E5" w:rsidP="00760979">
            <w:pPr>
              <w:spacing w:line="251"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7DC31B5D" w14:textId="77777777" w:rsidTr="00760979">
        <w:trPr>
          <w:trHeight w:val="270"/>
          <w:jc w:val="center"/>
        </w:trPr>
        <w:tc>
          <w:tcPr>
            <w:tcW w:w="581" w:type="dxa"/>
            <w:vAlign w:val="center"/>
          </w:tcPr>
          <w:p w14:paraId="3632EBE8"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8</w:t>
            </w:r>
          </w:p>
        </w:tc>
        <w:tc>
          <w:tcPr>
            <w:tcW w:w="709" w:type="dxa"/>
            <w:vAlign w:val="center"/>
          </w:tcPr>
          <w:p w14:paraId="5A90FADF"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c</w:t>
            </w:r>
          </w:p>
        </w:tc>
        <w:tc>
          <w:tcPr>
            <w:tcW w:w="855" w:type="dxa"/>
            <w:vAlign w:val="center"/>
          </w:tcPr>
          <w:p w14:paraId="06F523D1"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14.07</w:t>
            </w:r>
          </w:p>
        </w:tc>
        <w:tc>
          <w:tcPr>
            <w:tcW w:w="1033" w:type="dxa"/>
            <w:vAlign w:val="center"/>
          </w:tcPr>
          <w:p w14:paraId="056BC47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125DFF2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B1130F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1D8F3783"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1A516BA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409B3E4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1EB02EFD"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435</w:t>
            </w:r>
          </w:p>
        </w:tc>
        <w:tc>
          <w:tcPr>
            <w:tcW w:w="1418" w:type="dxa"/>
            <w:shd w:val="clear" w:color="auto" w:fill="FFC000"/>
            <w:vAlign w:val="center"/>
          </w:tcPr>
          <w:p w14:paraId="68075E8C" w14:textId="023591A6"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0F2CA9D1" w14:textId="77777777" w:rsidTr="00760979">
        <w:trPr>
          <w:trHeight w:val="270"/>
          <w:jc w:val="center"/>
        </w:trPr>
        <w:tc>
          <w:tcPr>
            <w:tcW w:w="581" w:type="dxa"/>
            <w:vAlign w:val="center"/>
          </w:tcPr>
          <w:p w14:paraId="40FDBE50"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8</w:t>
            </w:r>
          </w:p>
        </w:tc>
        <w:tc>
          <w:tcPr>
            <w:tcW w:w="709" w:type="dxa"/>
            <w:vAlign w:val="center"/>
          </w:tcPr>
          <w:p w14:paraId="617AE2E5"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d</w:t>
            </w:r>
          </w:p>
        </w:tc>
        <w:tc>
          <w:tcPr>
            <w:tcW w:w="855" w:type="dxa"/>
            <w:vAlign w:val="center"/>
          </w:tcPr>
          <w:p w14:paraId="425F513E"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0.47</w:t>
            </w:r>
          </w:p>
        </w:tc>
        <w:tc>
          <w:tcPr>
            <w:tcW w:w="1033" w:type="dxa"/>
            <w:vAlign w:val="center"/>
          </w:tcPr>
          <w:p w14:paraId="5DBCA07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2866145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6F26E5C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24B0360"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2CD574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40</w:t>
            </w:r>
          </w:p>
        </w:tc>
        <w:tc>
          <w:tcPr>
            <w:tcW w:w="677" w:type="dxa"/>
            <w:vAlign w:val="center"/>
          </w:tcPr>
          <w:p w14:paraId="2A9B5EF2"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5963D50"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360</w:t>
            </w:r>
          </w:p>
        </w:tc>
        <w:tc>
          <w:tcPr>
            <w:tcW w:w="1418" w:type="dxa"/>
            <w:shd w:val="clear" w:color="auto" w:fill="FFFF00"/>
            <w:vAlign w:val="center"/>
          </w:tcPr>
          <w:p w14:paraId="0FBADFE9" w14:textId="78EFFB59"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058CD85D" w14:textId="77777777" w:rsidTr="00760979">
        <w:trPr>
          <w:trHeight w:val="270"/>
          <w:jc w:val="center"/>
        </w:trPr>
        <w:tc>
          <w:tcPr>
            <w:tcW w:w="581" w:type="dxa"/>
            <w:vAlign w:val="center"/>
          </w:tcPr>
          <w:p w14:paraId="3F7B64EF"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9</w:t>
            </w:r>
          </w:p>
        </w:tc>
        <w:tc>
          <w:tcPr>
            <w:tcW w:w="709" w:type="dxa"/>
            <w:vAlign w:val="center"/>
          </w:tcPr>
          <w:p w14:paraId="7BDBEC87"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3F0DF0BA"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48.69</w:t>
            </w:r>
          </w:p>
        </w:tc>
        <w:tc>
          <w:tcPr>
            <w:tcW w:w="1033" w:type="dxa"/>
            <w:vAlign w:val="center"/>
          </w:tcPr>
          <w:p w14:paraId="14D8E8D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606833D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189A063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67EC510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6FED617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55</w:t>
            </w:r>
          </w:p>
        </w:tc>
        <w:tc>
          <w:tcPr>
            <w:tcW w:w="677" w:type="dxa"/>
            <w:vAlign w:val="center"/>
          </w:tcPr>
          <w:p w14:paraId="00C10FF7"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098E226B"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375</w:t>
            </w:r>
          </w:p>
        </w:tc>
        <w:tc>
          <w:tcPr>
            <w:tcW w:w="1418" w:type="dxa"/>
            <w:shd w:val="clear" w:color="auto" w:fill="FFFF00"/>
            <w:vAlign w:val="center"/>
          </w:tcPr>
          <w:p w14:paraId="2CCB1261" w14:textId="2FFB598B"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2E11E5" w14:paraId="393AAD5A" w14:textId="77777777" w:rsidTr="00760979">
        <w:trPr>
          <w:trHeight w:val="270"/>
          <w:jc w:val="center"/>
        </w:trPr>
        <w:tc>
          <w:tcPr>
            <w:tcW w:w="581" w:type="dxa"/>
            <w:vAlign w:val="center"/>
          </w:tcPr>
          <w:p w14:paraId="07551DB3" w14:textId="77777777" w:rsidR="002E11E5" w:rsidRPr="002E11E5" w:rsidRDefault="002E11E5" w:rsidP="00760979">
            <w:pPr>
              <w:spacing w:before="30" w:line="240" w:lineRule="auto"/>
              <w:ind w:right="5"/>
              <w:jc w:val="center"/>
              <w:rPr>
                <w:rFonts w:eastAsia="Calibri" w:cstheme="minorHAnsi"/>
                <w:sz w:val="20"/>
                <w:szCs w:val="20"/>
                <w:lang w:val="bs"/>
              </w:rPr>
            </w:pPr>
            <w:r w:rsidRPr="002E11E5">
              <w:rPr>
                <w:rFonts w:eastAsia="Calibri" w:cstheme="minorHAnsi"/>
                <w:spacing w:val="-10"/>
                <w:sz w:val="20"/>
                <w:szCs w:val="20"/>
                <w:lang w:val="bs"/>
              </w:rPr>
              <w:t>9</w:t>
            </w:r>
          </w:p>
        </w:tc>
        <w:tc>
          <w:tcPr>
            <w:tcW w:w="709" w:type="dxa"/>
            <w:vAlign w:val="center"/>
          </w:tcPr>
          <w:p w14:paraId="676116CE"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12B4DCEE"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4"/>
                <w:sz w:val="20"/>
                <w:szCs w:val="20"/>
                <w:lang w:val="bs"/>
              </w:rPr>
              <w:t>5.26</w:t>
            </w:r>
          </w:p>
        </w:tc>
        <w:tc>
          <w:tcPr>
            <w:tcW w:w="1033" w:type="dxa"/>
            <w:vAlign w:val="center"/>
          </w:tcPr>
          <w:p w14:paraId="3F8C4A76"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160</w:t>
            </w:r>
          </w:p>
        </w:tc>
        <w:tc>
          <w:tcPr>
            <w:tcW w:w="1176" w:type="dxa"/>
            <w:vAlign w:val="center"/>
          </w:tcPr>
          <w:p w14:paraId="04116CF5"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2B8DAF8C"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75945EB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58021F38"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45</w:t>
            </w:r>
          </w:p>
        </w:tc>
        <w:tc>
          <w:tcPr>
            <w:tcW w:w="677" w:type="dxa"/>
            <w:vAlign w:val="center"/>
          </w:tcPr>
          <w:p w14:paraId="64747CAF"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63E04181"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405</w:t>
            </w:r>
          </w:p>
        </w:tc>
        <w:tc>
          <w:tcPr>
            <w:tcW w:w="1418" w:type="dxa"/>
            <w:shd w:val="clear" w:color="auto" w:fill="FFC000"/>
            <w:vAlign w:val="center"/>
          </w:tcPr>
          <w:p w14:paraId="2D3DDC56" w14:textId="70AFA06A"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77402BFE" w14:textId="77777777" w:rsidTr="00760979">
        <w:trPr>
          <w:trHeight w:val="270"/>
          <w:jc w:val="center"/>
        </w:trPr>
        <w:tc>
          <w:tcPr>
            <w:tcW w:w="581" w:type="dxa"/>
            <w:vAlign w:val="center"/>
          </w:tcPr>
          <w:p w14:paraId="1B1934EF" w14:textId="77777777" w:rsidR="002E11E5" w:rsidRPr="002E11E5" w:rsidRDefault="002E11E5" w:rsidP="00760979">
            <w:pPr>
              <w:spacing w:before="30" w:line="240" w:lineRule="auto"/>
              <w:ind w:right="6"/>
              <w:jc w:val="center"/>
              <w:rPr>
                <w:rFonts w:eastAsia="Calibri" w:cstheme="minorHAnsi"/>
                <w:sz w:val="20"/>
                <w:szCs w:val="20"/>
                <w:lang w:val="bs"/>
              </w:rPr>
            </w:pPr>
            <w:r w:rsidRPr="002E11E5">
              <w:rPr>
                <w:rFonts w:eastAsia="Calibri" w:cstheme="minorHAnsi"/>
                <w:spacing w:val="-5"/>
                <w:sz w:val="20"/>
                <w:szCs w:val="20"/>
                <w:lang w:val="bs"/>
              </w:rPr>
              <w:t>10</w:t>
            </w:r>
          </w:p>
        </w:tc>
        <w:tc>
          <w:tcPr>
            <w:tcW w:w="709" w:type="dxa"/>
            <w:vAlign w:val="center"/>
          </w:tcPr>
          <w:p w14:paraId="31106322"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5CB7CC91"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24.52</w:t>
            </w:r>
          </w:p>
        </w:tc>
        <w:tc>
          <w:tcPr>
            <w:tcW w:w="1033" w:type="dxa"/>
            <w:vAlign w:val="center"/>
          </w:tcPr>
          <w:p w14:paraId="122FBFE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4CE0CF1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6776641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3EB07BF"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2A94FD1C"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30BEE30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61864CD"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370</w:t>
            </w:r>
          </w:p>
        </w:tc>
        <w:tc>
          <w:tcPr>
            <w:tcW w:w="1418" w:type="dxa"/>
            <w:shd w:val="clear" w:color="auto" w:fill="FFFF00"/>
            <w:vAlign w:val="center"/>
          </w:tcPr>
          <w:p w14:paraId="10DFDD79" w14:textId="71B2FD5B"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p>
        </w:tc>
      </w:tr>
      <w:tr w:rsidR="002E11E5" w:rsidRPr="002E11E5" w14:paraId="729C20E4" w14:textId="77777777" w:rsidTr="00760979">
        <w:trPr>
          <w:trHeight w:val="270"/>
          <w:jc w:val="center"/>
        </w:trPr>
        <w:tc>
          <w:tcPr>
            <w:tcW w:w="581" w:type="dxa"/>
            <w:vAlign w:val="center"/>
          </w:tcPr>
          <w:p w14:paraId="73E4A296" w14:textId="77777777" w:rsidR="002E11E5" w:rsidRPr="002E11E5" w:rsidRDefault="002E11E5" w:rsidP="00760979">
            <w:pPr>
              <w:spacing w:before="30" w:line="240" w:lineRule="auto"/>
              <w:ind w:right="6"/>
              <w:jc w:val="center"/>
              <w:rPr>
                <w:rFonts w:eastAsia="Calibri" w:cstheme="minorHAnsi"/>
                <w:sz w:val="20"/>
                <w:szCs w:val="20"/>
                <w:lang w:val="bs"/>
              </w:rPr>
            </w:pPr>
            <w:r w:rsidRPr="002E11E5">
              <w:rPr>
                <w:rFonts w:eastAsia="Calibri" w:cstheme="minorHAnsi"/>
                <w:spacing w:val="-5"/>
                <w:sz w:val="20"/>
                <w:szCs w:val="20"/>
                <w:lang w:val="bs"/>
              </w:rPr>
              <w:t>10</w:t>
            </w:r>
          </w:p>
        </w:tc>
        <w:tc>
          <w:tcPr>
            <w:tcW w:w="709" w:type="dxa"/>
            <w:vAlign w:val="center"/>
          </w:tcPr>
          <w:p w14:paraId="253E4350"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b</w:t>
            </w:r>
          </w:p>
        </w:tc>
        <w:tc>
          <w:tcPr>
            <w:tcW w:w="855" w:type="dxa"/>
            <w:vAlign w:val="center"/>
          </w:tcPr>
          <w:p w14:paraId="60A9206A"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12.27</w:t>
            </w:r>
          </w:p>
        </w:tc>
        <w:tc>
          <w:tcPr>
            <w:tcW w:w="1033" w:type="dxa"/>
            <w:vAlign w:val="center"/>
          </w:tcPr>
          <w:p w14:paraId="534D5FDE"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200</w:t>
            </w:r>
          </w:p>
        </w:tc>
        <w:tc>
          <w:tcPr>
            <w:tcW w:w="1176" w:type="dxa"/>
            <w:vAlign w:val="center"/>
          </w:tcPr>
          <w:p w14:paraId="5A63ADE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3D14349D"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4B334ADE"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09CC0CB4"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50</w:t>
            </w:r>
          </w:p>
        </w:tc>
        <w:tc>
          <w:tcPr>
            <w:tcW w:w="677" w:type="dxa"/>
            <w:vAlign w:val="center"/>
          </w:tcPr>
          <w:p w14:paraId="74101800"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875A433"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450</w:t>
            </w:r>
          </w:p>
        </w:tc>
        <w:tc>
          <w:tcPr>
            <w:tcW w:w="1418" w:type="dxa"/>
            <w:shd w:val="clear" w:color="auto" w:fill="FFC000"/>
            <w:vAlign w:val="center"/>
          </w:tcPr>
          <w:p w14:paraId="4428F718" w14:textId="47FE47A0"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w:t>
            </w:r>
            <w:r w:rsidRPr="002E11E5">
              <w:rPr>
                <w:rFonts w:eastAsia="Calibri" w:cstheme="minorHAnsi"/>
                <w:spacing w:val="-1"/>
                <w:sz w:val="20"/>
                <w:szCs w:val="20"/>
                <w:lang w:val="bs"/>
              </w:rPr>
              <w:t xml:space="preserve"> </w:t>
            </w:r>
          </w:p>
        </w:tc>
      </w:tr>
      <w:tr w:rsidR="002E11E5" w:rsidRPr="002E11E5" w14:paraId="06B7194A" w14:textId="77777777" w:rsidTr="00760979">
        <w:trPr>
          <w:trHeight w:val="270"/>
          <w:jc w:val="center"/>
        </w:trPr>
        <w:tc>
          <w:tcPr>
            <w:tcW w:w="581" w:type="dxa"/>
            <w:vAlign w:val="center"/>
          </w:tcPr>
          <w:p w14:paraId="6AA6CE7A" w14:textId="77777777" w:rsidR="002E11E5" w:rsidRPr="002E11E5" w:rsidRDefault="002E11E5" w:rsidP="00760979">
            <w:pPr>
              <w:spacing w:before="30" w:line="240" w:lineRule="auto"/>
              <w:ind w:right="6"/>
              <w:jc w:val="center"/>
              <w:rPr>
                <w:rFonts w:eastAsia="Calibri" w:cstheme="minorHAnsi"/>
                <w:sz w:val="20"/>
                <w:szCs w:val="20"/>
                <w:lang w:val="bs"/>
              </w:rPr>
            </w:pPr>
            <w:r w:rsidRPr="002E11E5">
              <w:rPr>
                <w:rFonts w:eastAsia="Calibri" w:cstheme="minorHAnsi"/>
                <w:spacing w:val="-5"/>
                <w:sz w:val="20"/>
                <w:szCs w:val="20"/>
                <w:lang w:val="bs"/>
              </w:rPr>
              <w:t>11</w:t>
            </w:r>
          </w:p>
        </w:tc>
        <w:tc>
          <w:tcPr>
            <w:tcW w:w="709" w:type="dxa"/>
            <w:vAlign w:val="center"/>
          </w:tcPr>
          <w:p w14:paraId="1C4BFDB5" w14:textId="77777777" w:rsidR="002E11E5" w:rsidRPr="002E11E5" w:rsidRDefault="002E11E5" w:rsidP="00760979">
            <w:pPr>
              <w:spacing w:before="30" w:line="240" w:lineRule="auto"/>
              <w:ind w:left="45"/>
              <w:jc w:val="center"/>
              <w:rPr>
                <w:rFonts w:eastAsia="Calibri" w:cstheme="minorHAnsi"/>
                <w:sz w:val="20"/>
                <w:szCs w:val="20"/>
                <w:lang w:val="bs"/>
              </w:rPr>
            </w:pPr>
            <w:r w:rsidRPr="002E11E5">
              <w:rPr>
                <w:rFonts w:eastAsia="Calibri" w:cstheme="minorHAnsi"/>
                <w:spacing w:val="-10"/>
                <w:sz w:val="20"/>
                <w:szCs w:val="20"/>
                <w:lang w:val="bs"/>
              </w:rPr>
              <w:t>a</w:t>
            </w:r>
          </w:p>
        </w:tc>
        <w:tc>
          <w:tcPr>
            <w:tcW w:w="855" w:type="dxa"/>
            <w:vAlign w:val="center"/>
          </w:tcPr>
          <w:p w14:paraId="2A50C4FF" w14:textId="77777777" w:rsidR="002E11E5" w:rsidRPr="002E11E5" w:rsidRDefault="002E11E5" w:rsidP="00760979">
            <w:pPr>
              <w:spacing w:before="30" w:line="240" w:lineRule="auto"/>
              <w:ind w:right="7"/>
              <w:jc w:val="center"/>
              <w:rPr>
                <w:rFonts w:eastAsia="Calibri" w:cstheme="minorHAnsi"/>
                <w:sz w:val="20"/>
                <w:szCs w:val="20"/>
                <w:lang w:val="bs"/>
              </w:rPr>
            </w:pPr>
            <w:r w:rsidRPr="002E11E5">
              <w:rPr>
                <w:rFonts w:eastAsia="Calibri" w:cstheme="minorHAnsi"/>
                <w:spacing w:val="-2"/>
                <w:sz w:val="20"/>
                <w:szCs w:val="20"/>
                <w:lang w:val="bs"/>
              </w:rPr>
              <w:t>37.86</w:t>
            </w:r>
          </w:p>
        </w:tc>
        <w:tc>
          <w:tcPr>
            <w:tcW w:w="1033" w:type="dxa"/>
            <w:vAlign w:val="center"/>
          </w:tcPr>
          <w:p w14:paraId="77A245F9"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120</w:t>
            </w:r>
          </w:p>
        </w:tc>
        <w:tc>
          <w:tcPr>
            <w:tcW w:w="1176" w:type="dxa"/>
            <w:vAlign w:val="center"/>
          </w:tcPr>
          <w:p w14:paraId="27634B68"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40</w:t>
            </w:r>
          </w:p>
        </w:tc>
        <w:tc>
          <w:tcPr>
            <w:tcW w:w="612" w:type="dxa"/>
            <w:vAlign w:val="center"/>
          </w:tcPr>
          <w:p w14:paraId="2750A8A1"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60</w:t>
            </w:r>
          </w:p>
        </w:tc>
        <w:tc>
          <w:tcPr>
            <w:tcW w:w="821" w:type="dxa"/>
            <w:vAlign w:val="center"/>
          </w:tcPr>
          <w:p w14:paraId="5C61E5C7"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80</w:t>
            </w:r>
          </w:p>
        </w:tc>
        <w:tc>
          <w:tcPr>
            <w:tcW w:w="984" w:type="dxa"/>
            <w:vAlign w:val="center"/>
          </w:tcPr>
          <w:p w14:paraId="32B8F376" w14:textId="77777777" w:rsidR="002E11E5" w:rsidRPr="002E11E5" w:rsidRDefault="002E11E5" w:rsidP="00760979">
            <w:pPr>
              <w:spacing w:line="250" w:lineRule="exact"/>
              <w:ind w:right="8"/>
              <w:jc w:val="center"/>
              <w:rPr>
                <w:rFonts w:eastAsia="Calibri" w:cstheme="minorHAnsi"/>
                <w:sz w:val="20"/>
                <w:szCs w:val="20"/>
                <w:lang w:val="bs"/>
              </w:rPr>
            </w:pPr>
            <w:r w:rsidRPr="002E11E5">
              <w:rPr>
                <w:rFonts w:eastAsia="Calibri" w:cstheme="minorHAnsi"/>
                <w:spacing w:val="-5"/>
                <w:sz w:val="20"/>
                <w:szCs w:val="20"/>
                <w:lang w:val="bs"/>
              </w:rPr>
              <w:t>35</w:t>
            </w:r>
          </w:p>
        </w:tc>
        <w:tc>
          <w:tcPr>
            <w:tcW w:w="677" w:type="dxa"/>
            <w:vAlign w:val="center"/>
          </w:tcPr>
          <w:p w14:paraId="7C60CC7B" w14:textId="77777777" w:rsidR="002E11E5" w:rsidRPr="002E11E5" w:rsidRDefault="002E11E5" w:rsidP="00760979">
            <w:pPr>
              <w:spacing w:line="250" w:lineRule="exact"/>
              <w:ind w:right="9"/>
              <w:jc w:val="center"/>
              <w:rPr>
                <w:rFonts w:eastAsia="Calibri" w:cstheme="minorHAnsi"/>
                <w:sz w:val="20"/>
                <w:szCs w:val="20"/>
                <w:lang w:val="bs"/>
              </w:rPr>
            </w:pPr>
            <w:r w:rsidRPr="002E11E5">
              <w:rPr>
                <w:rFonts w:eastAsia="Calibri" w:cstheme="minorHAnsi"/>
                <w:spacing w:val="-5"/>
                <w:sz w:val="20"/>
                <w:szCs w:val="20"/>
                <w:lang w:val="bs"/>
              </w:rPr>
              <w:t>20</w:t>
            </w:r>
          </w:p>
        </w:tc>
        <w:tc>
          <w:tcPr>
            <w:tcW w:w="885" w:type="dxa"/>
            <w:vAlign w:val="center"/>
          </w:tcPr>
          <w:p w14:paraId="289189FD" w14:textId="77777777" w:rsidR="002E11E5" w:rsidRPr="002E11E5" w:rsidRDefault="002E11E5" w:rsidP="00760979">
            <w:pPr>
              <w:spacing w:line="250" w:lineRule="exact"/>
              <w:ind w:right="7"/>
              <w:jc w:val="center"/>
              <w:rPr>
                <w:rFonts w:eastAsia="Calibri" w:cstheme="minorHAnsi"/>
                <w:sz w:val="20"/>
                <w:szCs w:val="20"/>
                <w:lang w:val="bs"/>
              </w:rPr>
            </w:pPr>
            <w:r w:rsidRPr="002E11E5">
              <w:rPr>
                <w:rFonts w:eastAsia="Calibri" w:cstheme="minorHAnsi"/>
                <w:spacing w:val="-5"/>
                <w:sz w:val="20"/>
                <w:szCs w:val="20"/>
                <w:lang w:val="bs"/>
              </w:rPr>
              <w:t>355</w:t>
            </w:r>
          </w:p>
        </w:tc>
        <w:tc>
          <w:tcPr>
            <w:tcW w:w="1418" w:type="dxa"/>
            <w:shd w:val="clear" w:color="auto" w:fill="FFFF00"/>
            <w:vAlign w:val="center"/>
          </w:tcPr>
          <w:p w14:paraId="726779C3" w14:textId="40B16340" w:rsidR="002E11E5" w:rsidRPr="002E11E5" w:rsidRDefault="002E11E5" w:rsidP="00760979">
            <w:pPr>
              <w:spacing w:line="250" w:lineRule="exact"/>
              <w:ind w:left="46"/>
              <w:jc w:val="center"/>
              <w:rPr>
                <w:rFonts w:eastAsia="Calibri" w:cstheme="minorHAnsi"/>
                <w:sz w:val="20"/>
                <w:szCs w:val="20"/>
                <w:lang w:val="bs"/>
              </w:rPr>
            </w:pPr>
            <w:r w:rsidRPr="002E11E5">
              <w:rPr>
                <w:rFonts w:eastAsia="Calibri" w:cstheme="minorHAnsi"/>
                <w:sz w:val="20"/>
                <w:szCs w:val="20"/>
                <w:lang w:val="bs"/>
              </w:rPr>
              <w:t>III</w:t>
            </w:r>
            <w:r w:rsidRPr="002E11E5">
              <w:rPr>
                <w:rFonts w:eastAsia="Calibri" w:cstheme="minorHAnsi"/>
                <w:spacing w:val="-1"/>
                <w:sz w:val="20"/>
                <w:szCs w:val="20"/>
                <w:lang w:val="bs"/>
              </w:rPr>
              <w:t xml:space="preserve"> </w:t>
            </w:r>
          </w:p>
        </w:tc>
      </w:tr>
      <w:tr w:rsidR="002E11E5" w:rsidRPr="00760979" w14:paraId="0C78E81F" w14:textId="77777777" w:rsidTr="00760979">
        <w:tblPrEx>
          <w:jc w:val="left"/>
          <w:tblLook w:val="04A0" w:firstRow="1" w:lastRow="0" w:firstColumn="1" w:lastColumn="0" w:noHBand="0" w:noVBand="1"/>
        </w:tblPrEx>
        <w:trPr>
          <w:trHeight w:val="264"/>
        </w:trPr>
        <w:tc>
          <w:tcPr>
            <w:tcW w:w="581" w:type="dxa"/>
            <w:vAlign w:val="center"/>
          </w:tcPr>
          <w:p w14:paraId="73790923" w14:textId="77777777" w:rsidR="002E11E5" w:rsidRPr="00760979" w:rsidRDefault="002E11E5" w:rsidP="00760979">
            <w:pPr>
              <w:pStyle w:val="TableParagraph"/>
              <w:spacing w:before="24"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11</w:t>
            </w:r>
          </w:p>
        </w:tc>
        <w:tc>
          <w:tcPr>
            <w:tcW w:w="709" w:type="dxa"/>
            <w:vAlign w:val="center"/>
          </w:tcPr>
          <w:p w14:paraId="05608904" w14:textId="77777777" w:rsidR="002E11E5" w:rsidRPr="00760979" w:rsidRDefault="002E11E5" w:rsidP="00760979">
            <w:pPr>
              <w:pStyle w:val="TableParagraph"/>
              <w:spacing w:before="24"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63751752" w14:textId="77777777" w:rsidR="002E11E5" w:rsidRPr="00760979" w:rsidRDefault="002E11E5" w:rsidP="00760979">
            <w:pPr>
              <w:pStyle w:val="TableParagraph"/>
              <w:spacing w:before="24"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3.57</w:t>
            </w:r>
          </w:p>
        </w:tc>
        <w:tc>
          <w:tcPr>
            <w:tcW w:w="1033" w:type="dxa"/>
            <w:vAlign w:val="center"/>
          </w:tcPr>
          <w:p w14:paraId="1E0C9FD3"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655C1EDE"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A1913DA"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F1B4692" w14:textId="77777777" w:rsidR="002E11E5" w:rsidRPr="00760979" w:rsidRDefault="002E11E5" w:rsidP="00760979">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46F279A" w14:textId="77777777" w:rsidR="002E11E5" w:rsidRPr="00760979" w:rsidRDefault="002E11E5" w:rsidP="00760979">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677" w:type="dxa"/>
            <w:vAlign w:val="center"/>
          </w:tcPr>
          <w:p w14:paraId="174F339D"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47BBA64" w14:textId="77777777" w:rsidR="002E11E5" w:rsidRPr="00760979" w:rsidRDefault="002E11E5" w:rsidP="00760979">
            <w:pPr>
              <w:pStyle w:val="TableParagraph"/>
              <w:spacing w:line="245"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445</w:t>
            </w:r>
          </w:p>
        </w:tc>
        <w:tc>
          <w:tcPr>
            <w:tcW w:w="1418" w:type="dxa"/>
            <w:shd w:val="clear" w:color="auto" w:fill="FFC000"/>
            <w:vAlign w:val="center"/>
          </w:tcPr>
          <w:p w14:paraId="29AA7C8D" w14:textId="5206E06A" w:rsidR="002E11E5" w:rsidRPr="00760979" w:rsidRDefault="002E11E5" w:rsidP="00760979">
            <w:pPr>
              <w:pStyle w:val="TableParagraph"/>
              <w:spacing w:line="245"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12C793FE" w14:textId="77777777" w:rsidTr="00760979">
        <w:tblPrEx>
          <w:jc w:val="left"/>
          <w:tblLook w:val="04A0" w:firstRow="1" w:lastRow="0" w:firstColumn="1" w:lastColumn="0" w:noHBand="0" w:noVBand="1"/>
        </w:tblPrEx>
        <w:trPr>
          <w:trHeight w:val="270"/>
        </w:trPr>
        <w:tc>
          <w:tcPr>
            <w:tcW w:w="581" w:type="dxa"/>
            <w:vAlign w:val="center"/>
          </w:tcPr>
          <w:p w14:paraId="156D97E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11</w:t>
            </w:r>
          </w:p>
        </w:tc>
        <w:tc>
          <w:tcPr>
            <w:tcW w:w="709" w:type="dxa"/>
            <w:vAlign w:val="center"/>
          </w:tcPr>
          <w:p w14:paraId="2869139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62217B2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2.93</w:t>
            </w:r>
          </w:p>
        </w:tc>
        <w:tc>
          <w:tcPr>
            <w:tcW w:w="1033" w:type="dxa"/>
            <w:vAlign w:val="center"/>
          </w:tcPr>
          <w:p w14:paraId="397F0F5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A7D4E7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437B90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8C1B87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ACEFAF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717F672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FA4C8F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2FBD7894" w14:textId="59DB989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p>
        </w:tc>
      </w:tr>
      <w:tr w:rsidR="002E11E5" w:rsidRPr="00760979" w14:paraId="45262BE5" w14:textId="77777777" w:rsidTr="00760979">
        <w:tblPrEx>
          <w:jc w:val="left"/>
          <w:tblLook w:val="04A0" w:firstRow="1" w:lastRow="0" w:firstColumn="1" w:lastColumn="0" w:noHBand="0" w:noVBand="1"/>
        </w:tblPrEx>
        <w:trPr>
          <w:trHeight w:val="270"/>
        </w:trPr>
        <w:tc>
          <w:tcPr>
            <w:tcW w:w="581" w:type="dxa"/>
            <w:vAlign w:val="center"/>
          </w:tcPr>
          <w:p w14:paraId="0D85430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12</w:t>
            </w:r>
          </w:p>
        </w:tc>
        <w:tc>
          <w:tcPr>
            <w:tcW w:w="709" w:type="dxa"/>
            <w:vAlign w:val="center"/>
          </w:tcPr>
          <w:p w14:paraId="4C692F85"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A50E232"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13.07</w:t>
            </w:r>
          </w:p>
        </w:tc>
        <w:tc>
          <w:tcPr>
            <w:tcW w:w="1033" w:type="dxa"/>
            <w:vAlign w:val="center"/>
          </w:tcPr>
          <w:p w14:paraId="0C02930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9D0090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CF6367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C93670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DE4CA3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3D2F7DA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1F4FE75"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0ED2B994" w14:textId="4F90438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p>
        </w:tc>
      </w:tr>
      <w:tr w:rsidR="002E11E5" w:rsidRPr="00760979" w14:paraId="46DA6202" w14:textId="77777777" w:rsidTr="00760979">
        <w:tblPrEx>
          <w:jc w:val="left"/>
          <w:tblLook w:val="04A0" w:firstRow="1" w:lastRow="0" w:firstColumn="1" w:lastColumn="0" w:noHBand="0" w:noVBand="1"/>
        </w:tblPrEx>
        <w:trPr>
          <w:trHeight w:val="271"/>
        </w:trPr>
        <w:tc>
          <w:tcPr>
            <w:tcW w:w="581" w:type="dxa"/>
            <w:vAlign w:val="center"/>
          </w:tcPr>
          <w:p w14:paraId="646ED4D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12</w:t>
            </w:r>
          </w:p>
        </w:tc>
        <w:tc>
          <w:tcPr>
            <w:tcW w:w="709" w:type="dxa"/>
            <w:vAlign w:val="center"/>
          </w:tcPr>
          <w:p w14:paraId="0AE753F5"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678CA56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12.05</w:t>
            </w:r>
          </w:p>
        </w:tc>
        <w:tc>
          <w:tcPr>
            <w:tcW w:w="1033" w:type="dxa"/>
            <w:vAlign w:val="center"/>
          </w:tcPr>
          <w:p w14:paraId="19B28AF5"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71899C5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74080F0"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09F596C"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C363CBB"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7C4AA20"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EBF5F73"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435</w:t>
            </w:r>
          </w:p>
        </w:tc>
        <w:tc>
          <w:tcPr>
            <w:tcW w:w="1418" w:type="dxa"/>
            <w:shd w:val="clear" w:color="auto" w:fill="FFC000"/>
            <w:vAlign w:val="center"/>
          </w:tcPr>
          <w:p w14:paraId="7EBD7FBD" w14:textId="0FDD31CF"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p>
        </w:tc>
      </w:tr>
      <w:tr w:rsidR="002E11E5" w:rsidRPr="00760979" w14:paraId="3902DD82" w14:textId="77777777" w:rsidTr="00760979">
        <w:tblPrEx>
          <w:jc w:val="left"/>
          <w:tblLook w:val="04A0" w:firstRow="1" w:lastRow="0" w:firstColumn="1" w:lastColumn="0" w:noHBand="0" w:noVBand="1"/>
        </w:tblPrEx>
        <w:trPr>
          <w:trHeight w:val="270"/>
        </w:trPr>
        <w:tc>
          <w:tcPr>
            <w:tcW w:w="581" w:type="dxa"/>
            <w:vAlign w:val="center"/>
          </w:tcPr>
          <w:p w14:paraId="42EEB36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12</w:t>
            </w:r>
          </w:p>
        </w:tc>
        <w:tc>
          <w:tcPr>
            <w:tcW w:w="709" w:type="dxa"/>
            <w:vAlign w:val="center"/>
          </w:tcPr>
          <w:p w14:paraId="5A64631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583AFEF7"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7.28</w:t>
            </w:r>
          </w:p>
        </w:tc>
        <w:tc>
          <w:tcPr>
            <w:tcW w:w="1033" w:type="dxa"/>
            <w:vAlign w:val="center"/>
          </w:tcPr>
          <w:p w14:paraId="6A5422B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38C5CB2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70EB7B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AAA8B3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BABD5D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3A373B3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3E6DFE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435</w:t>
            </w:r>
          </w:p>
        </w:tc>
        <w:tc>
          <w:tcPr>
            <w:tcW w:w="1418" w:type="dxa"/>
            <w:shd w:val="clear" w:color="auto" w:fill="FFC000"/>
            <w:vAlign w:val="center"/>
          </w:tcPr>
          <w:p w14:paraId="7B279818" w14:textId="6CB16D0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32814F79" w14:textId="77777777" w:rsidTr="00760979">
        <w:tblPrEx>
          <w:jc w:val="left"/>
          <w:tblLook w:val="04A0" w:firstRow="1" w:lastRow="0" w:firstColumn="1" w:lastColumn="0" w:noHBand="0" w:noVBand="1"/>
        </w:tblPrEx>
        <w:trPr>
          <w:trHeight w:val="270"/>
        </w:trPr>
        <w:tc>
          <w:tcPr>
            <w:tcW w:w="581" w:type="dxa"/>
            <w:vAlign w:val="center"/>
          </w:tcPr>
          <w:p w14:paraId="3DF8A9C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12</w:t>
            </w:r>
          </w:p>
        </w:tc>
        <w:tc>
          <w:tcPr>
            <w:tcW w:w="709" w:type="dxa"/>
            <w:vAlign w:val="center"/>
          </w:tcPr>
          <w:p w14:paraId="07952FA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0152BC2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0.42</w:t>
            </w:r>
          </w:p>
        </w:tc>
        <w:tc>
          <w:tcPr>
            <w:tcW w:w="1033" w:type="dxa"/>
            <w:vAlign w:val="center"/>
          </w:tcPr>
          <w:p w14:paraId="5E09799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C896F2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F79979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6BA2C3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F3F0D1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00E57C9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EE9EC98"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6F267C74" w14:textId="682FBDAA"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p>
        </w:tc>
      </w:tr>
      <w:tr w:rsidR="002E11E5" w:rsidRPr="00760979" w14:paraId="70F01DE4" w14:textId="77777777" w:rsidTr="00760979">
        <w:tblPrEx>
          <w:jc w:val="left"/>
          <w:tblLook w:val="04A0" w:firstRow="1" w:lastRow="0" w:firstColumn="1" w:lastColumn="0" w:noHBand="0" w:noVBand="1"/>
        </w:tblPrEx>
        <w:trPr>
          <w:trHeight w:val="270"/>
        </w:trPr>
        <w:tc>
          <w:tcPr>
            <w:tcW w:w="581" w:type="dxa"/>
            <w:vAlign w:val="center"/>
          </w:tcPr>
          <w:p w14:paraId="25D2AD0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13</w:t>
            </w:r>
          </w:p>
        </w:tc>
        <w:tc>
          <w:tcPr>
            <w:tcW w:w="709" w:type="dxa"/>
            <w:vAlign w:val="center"/>
          </w:tcPr>
          <w:p w14:paraId="1E439CE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2E679A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12.61</w:t>
            </w:r>
          </w:p>
        </w:tc>
        <w:tc>
          <w:tcPr>
            <w:tcW w:w="1033" w:type="dxa"/>
            <w:vAlign w:val="center"/>
          </w:tcPr>
          <w:p w14:paraId="7ED680B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614E66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AD7522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178B65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EF7AC0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E8F578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C1D4E2D"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1B4CEB6B" w14:textId="64E4205C"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p>
        </w:tc>
      </w:tr>
      <w:tr w:rsidR="002E11E5" w:rsidRPr="00760979" w14:paraId="5842277A" w14:textId="77777777" w:rsidTr="00760979">
        <w:tblPrEx>
          <w:jc w:val="left"/>
          <w:tblLook w:val="04A0" w:firstRow="1" w:lastRow="0" w:firstColumn="1" w:lastColumn="0" w:noHBand="0" w:noVBand="1"/>
        </w:tblPrEx>
        <w:trPr>
          <w:trHeight w:val="270"/>
        </w:trPr>
        <w:tc>
          <w:tcPr>
            <w:tcW w:w="581" w:type="dxa"/>
            <w:vAlign w:val="center"/>
          </w:tcPr>
          <w:p w14:paraId="46B7B29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13</w:t>
            </w:r>
          </w:p>
        </w:tc>
        <w:tc>
          <w:tcPr>
            <w:tcW w:w="709" w:type="dxa"/>
            <w:vAlign w:val="center"/>
          </w:tcPr>
          <w:p w14:paraId="104BCB0A"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6B8F33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4.18</w:t>
            </w:r>
          </w:p>
        </w:tc>
        <w:tc>
          <w:tcPr>
            <w:tcW w:w="1033" w:type="dxa"/>
            <w:vAlign w:val="center"/>
          </w:tcPr>
          <w:p w14:paraId="40580BE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CCD853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37C893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BA7DA1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166948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75CAF4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9BDCF8D"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435</w:t>
            </w:r>
          </w:p>
        </w:tc>
        <w:tc>
          <w:tcPr>
            <w:tcW w:w="1418" w:type="dxa"/>
            <w:shd w:val="clear" w:color="auto" w:fill="FFC000"/>
            <w:vAlign w:val="center"/>
          </w:tcPr>
          <w:p w14:paraId="71D01F00" w14:textId="1374115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77E9C512" w14:textId="77777777" w:rsidTr="00760979">
        <w:tblPrEx>
          <w:jc w:val="left"/>
          <w:tblLook w:val="04A0" w:firstRow="1" w:lastRow="0" w:firstColumn="1" w:lastColumn="0" w:noHBand="0" w:noVBand="1"/>
        </w:tblPrEx>
        <w:trPr>
          <w:trHeight w:val="270"/>
        </w:trPr>
        <w:tc>
          <w:tcPr>
            <w:tcW w:w="581" w:type="dxa"/>
            <w:vAlign w:val="center"/>
          </w:tcPr>
          <w:p w14:paraId="7CF1637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13</w:t>
            </w:r>
          </w:p>
        </w:tc>
        <w:tc>
          <w:tcPr>
            <w:tcW w:w="709" w:type="dxa"/>
            <w:vAlign w:val="center"/>
          </w:tcPr>
          <w:p w14:paraId="53828907"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51CFAA7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14.04</w:t>
            </w:r>
          </w:p>
        </w:tc>
        <w:tc>
          <w:tcPr>
            <w:tcW w:w="1033" w:type="dxa"/>
            <w:vAlign w:val="center"/>
          </w:tcPr>
          <w:p w14:paraId="26CC21D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03A802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F52621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6898F4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64A823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43734A48"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8F58A1E"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3EC07232" w14:textId="3762E93C"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7A971A7B" w14:textId="77777777" w:rsidTr="00760979">
        <w:tblPrEx>
          <w:jc w:val="left"/>
          <w:tblLook w:val="04A0" w:firstRow="1" w:lastRow="0" w:firstColumn="1" w:lastColumn="0" w:noHBand="0" w:noVBand="1"/>
        </w:tblPrEx>
        <w:trPr>
          <w:trHeight w:val="270"/>
        </w:trPr>
        <w:tc>
          <w:tcPr>
            <w:tcW w:w="581" w:type="dxa"/>
            <w:vAlign w:val="center"/>
          </w:tcPr>
          <w:p w14:paraId="5E3A4CB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13</w:t>
            </w:r>
          </w:p>
        </w:tc>
        <w:tc>
          <w:tcPr>
            <w:tcW w:w="709" w:type="dxa"/>
            <w:vAlign w:val="center"/>
          </w:tcPr>
          <w:p w14:paraId="7D9E923F"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475D85C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4.41</w:t>
            </w:r>
          </w:p>
        </w:tc>
        <w:tc>
          <w:tcPr>
            <w:tcW w:w="1033" w:type="dxa"/>
            <w:vAlign w:val="center"/>
          </w:tcPr>
          <w:p w14:paraId="69E300A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449E130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F4D3BD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0FCFBA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44EDBA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04D996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C02779B"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75B34CD2" w14:textId="082D696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29736E33" w14:textId="77777777" w:rsidTr="00760979">
        <w:tblPrEx>
          <w:jc w:val="left"/>
          <w:tblLook w:val="04A0" w:firstRow="1" w:lastRow="0" w:firstColumn="1" w:lastColumn="0" w:noHBand="0" w:noVBand="1"/>
        </w:tblPrEx>
        <w:trPr>
          <w:trHeight w:val="270"/>
        </w:trPr>
        <w:tc>
          <w:tcPr>
            <w:tcW w:w="581" w:type="dxa"/>
            <w:vAlign w:val="center"/>
          </w:tcPr>
          <w:p w14:paraId="11DFED2D"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14</w:t>
            </w:r>
          </w:p>
        </w:tc>
        <w:tc>
          <w:tcPr>
            <w:tcW w:w="709" w:type="dxa"/>
            <w:vAlign w:val="center"/>
          </w:tcPr>
          <w:p w14:paraId="569AA100"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51F6C0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13.91</w:t>
            </w:r>
          </w:p>
        </w:tc>
        <w:tc>
          <w:tcPr>
            <w:tcW w:w="1033" w:type="dxa"/>
            <w:vAlign w:val="center"/>
          </w:tcPr>
          <w:p w14:paraId="2180C32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3CC85B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8338F2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D08CAA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553349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4149EF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622CF48"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vAlign w:val="center"/>
          </w:tcPr>
          <w:p w14:paraId="4076D26D" w14:textId="0E8F3D59"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C735961" w14:textId="77777777" w:rsidTr="00760979">
        <w:tblPrEx>
          <w:jc w:val="left"/>
          <w:tblLook w:val="04A0" w:firstRow="1" w:lastRow="0" w:firstColumn="1" w:lastColumn="0" w:noHBand="0" w:noVBand="1"/>
        </w:tblPrEx>
        <w:trPr>
          <w:trHeight w:val="270"/>
        </w:trPr>
        <w:tc>
          <w:tcPr>
            <w:tcW w:w="581" w:type="dxa"/>
            <w:vAlign w:val="center"/>
          </w:tcPr>
          <w:p w14:paraId="4C5762C2"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14</w:t>
            </w:r>
          </w:p>
        </w:tc>
        <w:tc>
          <w:tcPr>
            <w:tcW w:w="709" w:type="dxa"/>
            <w:vAlign w:val="center"/>
          </w:tcPr>
          <w:p w14:paraId="4F748A3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4E71C5F"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4.32</w:t>
            </w:r>
          </w:p>
        </w:tc>
        <w:tc>
          <w:tcPr>
            <w:tcW w:w="1033" w:type="dxa"/>
            <w:vAlign w:val="center"/>
          </w:tcPr>
          <w:p w14:paraId="713851C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18A66DB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3CC4D0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FB3612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FA1FE2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4A1510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BAF42DB"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7DA48AF2" w14:textId="25D8C4F4"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704A7371" w14:textId="77777777" w:rsidTr="00760979">
        <w:tblPrEx>
          <w:jc w:val="left"/>
          <w:tblLook w:val="04A0" w:firstRow="1" w:lastRow="0" w:firstColumn="1" w:lastColumn="0" w:noHBand="0" w:noVBand="1"/>
        </w:tblPrEx>
        <w:trPr>
          <w:trHeight w:val="270"/>
        </w:trPr>
        <w:tc>
          <w:tcPr>
            <w:tcW w:w="581" w:type="dxa"/>
            <w:vAlign w:val="center"/>
          </w:tcPr>
          <w:p w14:paraId="6038B4A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14</w:t>
            </w:r>
          </w:p>
        </w:tc>
        <w:tc>
          <w:tcPr>
            <w:tcW w:w="709" w:type="dxa"/>
            <w:vAlign w:val="center"/>
          </w:tcPr>
          <w:p w14:paraId="7A766EE2"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C88D19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0.36</w:t>
            </w:r>
          </w:p>
        </w:tc>
        <w:tc>
          <w:tcPr>
            <w:tcW w:w="1033" w:type="dxa"/>
            <w:vAlign w:val="center"/>
          </w:tcPr>
          <w:p w14:paraId="17DE0AB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3C4ECFE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68B73B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EE30B4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73537F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FB0613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C8E18B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vAlign w:val="center"/>
          </w:tcPr>
          <w:p w14:paraId="025775AF" w14:textId="1C4AD9D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F5BA539" w14:textId="77777777" w:rsidTr="00760979">
        <w:tblPrEx>
          <w:jc w:val="left"/>
          <w:tblLook w:val="04A0" w:firstRow="1" w:lastRow="0" w:firstColumn="1" w:lastColumn="0" w:noHBand="0" w:noVBand="1"/>
        </w:tblPrEx>
        <w:trPr>
          <w:trHeight w:val="270"/>
        </w:trPr>
        <w:tc>
          <w:tcPr>
            <w:tcW w:w="581" w:type="dxa"/>
            <w:vAlign w:val="center"/>
          </w:tcPr>
          <w:p w14:paraId="733BB115"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15</w:t>
            </w:r>
          </w:p>
        </w:tc>
        <w:tc>
          <w:tcPr>
            <w:tcW w:w="709" w:type="dxa"/>
            <w:vAlign w:val="center"/>
          </w:tcPr>
          <w:p w14:paraId="54056D4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6F3E70B1"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36.83</w:t>
            </w:r>
          </w:p>
        </w:tc>
        <w:tc>
          <w:tcPr>
            <w:tcW w:w="1033" w:type="dxa"/>
            <w:vAlign w:val="center"/>
          </w:tcPr>
          <w:p w14:paraId="49763B1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57C51CA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FE8D07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193307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6B8068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CDF17B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59DF444"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27B0A94D" w14:textId="49A1CE4A"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BEF88CA" w14:textId="77777777" w:rsidTr="00760979">
        <w:tblPrEx>
          <w:jc w:val="left"/>
          <w:tblLook w:val="04A0" w:firstRow="1" w:lastRow="0" w:firstColumn="1" w:lastColumn="0" w:noHBand="0" w:noVBand="1"/>
        </w:tblPrEx>
        <w:trPr>
          <w:trHeight w:val="270"/>
        </w:trPr>
        <w:tc>
          <w:tcPr>
            <w:tcW w:w="581" w:type="dxa"/>
            <w:vAlign w:val="center"/>
          </w:tcPr>
          <w:p w14:paraId="39DE42AA"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15</w:t>
            </w:r>
          </w:p>
        </w:tc>
        <w:tc>
          <w:tcPr>
            <w:tcW w:w="709" w:type="dxa"/>
            <w:vAlign w:val="center"/>
          </w:tcPr>
          <w:p w14:paraId="1EB04E20"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6CB1D75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9.14</w:t>
            </w:r>
          </w:p>
        </w:tc>
        <w:tc>
          <w:tcPr>
            <w:tcW w:w="1033" w:type="dxa"/>
            <w:vAlign w:val="center"/>
          </w:tcPr>
          <w:p w14:paraId="7D9F543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646F790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3821B4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15CDBD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26B972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492CCA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EC0C99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3502EA9E" w14:textId="7E998BF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85A0D6A" w14:textId="77777777" w:rsidTr="00760979">
        <w:tblPrEx>
          <w:jc w:val="left"/>
          <w:tblLook w:val="04A0" w:firstRow="1" w:lastRow="0" w:firstColumn="1" w:lastColumn="0" w:noHBand="0" w:noVBand="1"/>
        </w:tblPrEx>
        <w:trPr>
          <w:trHeight w:val="270"/>
        </w:trPr>
        <w:tc>
          <w:tcPr>
            <w:tcW w:w="581" w:type="dxa"/>
            <w:vAlign w:val="center"/>
          </w:tcPr>
          <w:p w14:paraId="3F5F7B9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15</w:t>
            </w:r>
          </w:p>
        </w:tc>
        <w:tc>
          <w:tcPr>
            <w:tcW w:w="709" w:type="dxa"/>
            <w:vAlign w:val="center"/>
          </w:tcPr>
          <w:p w14:paraId="4D15DB6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5A8FB093"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1.56</w:t>
            </w:r>
          </w:p>
        </w:tc>
        <w:tc>
          <w:tcPr>
            <w:tcW w:w="1033" w:type="dxa"/>
            <w:vAlign w:val="center"/>
          </w:tcPr>
          <w:p w14:paraId="5575D849"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4F73D0A"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BED7E47"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11234E0"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2832900"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CC8C49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D2B65D3"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vAlign w:val="center"/>
          </w:tcPr>
          <w:p w14:paraId="54EDF843" w14:textId="0BF9F415"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F43F88E" w14:textId="77777777" w:rsidTr="00760979">
        <w:tblPrEx>
          <w:jc w:val="left"/>
          <w:tblLook w:val="04A0" w:firstRow="1" w:lastRow="0" w:firstColumn="1" w:lastColumn="0" w:noHBand="0" w:noVBand="1"/>
        </w:tblPrEx>
        <w:trPr>
          <w:trHeight w:val="270"/>
        </w:trPr>
        <w:tc>
          <w:tcPr>
            <w:tcW w:w="581" w:type="dxa"/>
            <w:vAlign w:val="center"/>
          </w:tcPr>
          <w:p w14:paraId="41C164A3"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15</w:t>
            </w:r>
          </w:p>
        </w:tc>
        <w:tc>
          <w:tcPr>
            <w:tcW w:w="709" w:type="dxa"/>
            <w:vAlign w:val="center"/>
          </w:tcPr>
          <w:p w14:paraId="333EA5D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056D272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0.83</w:t>
            </w:r>
          </w:p>
        </w:tc>
        <w:tc>
          <w:tcPr>
            <w:tcW w:w="1033" w:type="dxa"/>
            <w:vAlign w:val="center"/>
          </w:tcPr>
          <w:p w14:paraId="4783311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F00501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A0CAC4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3396B7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CDDA2D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DBD7C8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9603B1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vAlign w:val="center"/>
          </w:tcPr>
          <w:p w14:paraId="0BC6A8BC" w14:textId="0F157BD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9FDC447" w14:textId="77777777" w:rsidTr="00760979">
        <w:tblPrEx>
          <w:jc w:val="left"/>
          <w:tblLook w:val="04A0" w:firstRow="1" w:lastRow="0" w:firstColumn="1" w:lastColumn="0" w:noHBand="0" w:noVBand="1"/>
        </w:tblPrEx>
        <w:trPr>
          <w:trHeight w:val="270"/>
        </w:trPr>
        <w:tc>
          <w:tcPr>
            <w:tcW w:w="581" w:type="dxa"/>
            <w:vAlign w:val="center"/>
          </w:tcPr>
          <w:p w14:paraId="4DA34BA2"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16</w:t>
            </w:r>
          </w:p>
        </w:tc>
        <w:tc>
          <w:tcPr>
            <w:tcW w:w="709" w:type="dxa"/>
            <w:vAlign w:val="center"/>
          </w:tcPr>
          <w:p w14:paraId="0C995CD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28B9FE2"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43.99</w:t>
            </w:r>
          </w:p>
        </w:tc>
        <w:tc>
          <w:tcPr>
            <w:tcW w:w="1033" w:type="dxa"/>
            <w:vAlign w:val="center"/>
          </w:tcPr>
          <w:p w14:paraId="7181A40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57D7A6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9CE8D2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408E32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40064C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4E26226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80348B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2108CF19" w14:textId="463C68AE"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7075461" w14:textId="77777777" w:rsidTr="00760979">
        <w:tblPrEx>
          <w:jc w:val="left"/>
          <w:tblLook w:val="04A0" w:firstRow="1" w:lastRow="0" w:firstColumn="1" w:lastColumn="0" w:noHBand="0" w:noVBand="1"/>
        </w:tblPrEx>
        <w:trPr>
          <w:trHeight w:val="270"/>
        </w:trPr>
        <w:tc>
          <w:tcPr>
            <w:tcW w:w="581" w:type="dxa"/>
            <w:vAlign w:val="center"/>
          </w:tcPr>
          <w:p w14:paraId="475FBB99"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16</w:t>
            </w:r>
          </w:p>
        </w:tc>
        <w:tc>
          <w:tcPr>
            <w:tcW w:w="709" w:type="dxa"/>
            <w:vAlign w:val="center"/>
          </w:tcPr>
          <w:p w14:paraId="3EACB45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028EA288"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0.51</w:t>
            </w:r>
          </w:p>
        </w:tc>
        <w:tc>
          <w:tcPr>
            <w:tcW w:w="1033" w:type="dxa"/>
            <w:vAlign w:val="center"/>
          </w:tcPr>
          <w:p w14:paraId="34FDEEB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CBC660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2A3398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AE34DE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D3090E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0B33BCA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AD9C24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315</w:t>
            </w:r>
          </w:p>
        </w:tc>
        <w:tc>
          <w:tcPr>
            <w:tcW w:w="1418" w:type="dxa"/>
            <w:shd w:val="clear" w:color="auto" w:fill="FFFF00"/>
            <w:vAlign w:val="center"/>
          </w:tcPr>
          <w:p w14:paraId="6EFF6660" w14:textId="1688ADE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731EE94" w14:textId="77777777" w:rsidTr="00760979">
        <w:tblPrEx>
          <w:jc w:val="left"/>
          <w:tblLook w:val="04A0" w:firstRow="1" w:lastRow="0" w:firstColumn="1" w:lastColumn="0" w:noHBand="0" w:noVBand="1"/>
        </w:tblPrEx>
        <w:trPr>
          <w:trHeight w:val="270"/>
        </w:trPr>
        <w:tc>
          <w:tcPr>
            <w:tcW w:w="581" w:type="dxa"/>
            <w:vAlign w:val="center"/>
          </w:tcPr>
          <w:p w14:paraId="4F3CEF7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16</w:t>
            </w:r>
          </w:p>
        </w:tc>
        <w:tc>
          <w:tcPr>
            <w:tcW w:w="709" w:type="dxa"/>
            <w:vAlign w:val="center"/>
          </w:tcPr>
          <w:p w14:paraId="6FBBAD7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0DFA135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0.08</w:t>
            </w:r>
          </w:p>
        </w:tc>
        <w:tc>
          <w:tcPr>
            <w:tcW w:w="1033" w:type="dxa"/>
            <w:vAlign w:val="center"/>
          </w:tcPr>
          <w:p w14:paraId="4DC475C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4E71B3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10C41E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E4A3AB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0BACCC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94FC44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4293ED7"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315</w:t>
            </w:r>
          </w:p>
        </w:tc>
        <w:tc>
          <w:tcPr>
            <w:tcW w:w="1418" w:type="dxa"/>
            <w:shd w:val="clear" w:color="auto" w:fill="FFFF00"/>
            <w:vAlign w:val="center"/>
          </w:tcPr>
          <w:p w14:paraId="1D5CABA7" w14:textId="148571A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6B50E55" w14:textId="77777777" w:rsidTr="00D44D44">
        <w:tblPrEx>
          <w:jc w:val="left"/>
          <w:tblLook w:val="04A0" w:firstRow="1" w:lastRow="0" w:firstColumn="1" w:lastColumn="0" w:noHBand="0" w:noVBand="1"/>
        </w:tblPrEx>
        <w:trPr>
          <w:trHeight w:val="270"/>
        </w:trPr>
        <w:tc>
          <w:tcPr>
            <w:tcW w:w="581" w:type="dxa"/>
            <w:vAlign w:val="center"/>
          </w:tcPr>
          <w:p w14:paraId="219A4D2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17</w:t>
            </w:r>
          </w:p>
        </w:tc>
        <w:tc>
          <w:tcPr>
            <w:tcW w:w="709" w:type="dxa"/>
            <w:vAlign w:val="center"/>
          </w:tcPr>
          <w:p w14:paraId="378DA8A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08BFB50"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29.49</w:t>
            </w:r>
          </w:p>
        </w:tc>
        <w:tc>
          <w:tcPr>
            <w:tcW w:w="1033" w:type="dxa"/>
            <w:vAlign w:val="center"/>
          </w:tcPr>
          <w:p w14:paraId="2535147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05DE78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D86F90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E0C987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441554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970AAE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25854C8"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11B9245F" w14:textId="30B02998"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6D099A0F" w14:textId="77777777" w:rsidTr="00D44D44">
        <w:tblPrEx>
          <w:jc w:val="left"/>
          <w:tblLook w:val="04A0" w:firstRow="1" w:lastRow="0" w:firstColumn="1" w:lastColumn="0" w:noHBand="0" w:noVBand="1"/>
        </w:tblPrEx>
        <w:trPr>
          <w:trHeight w:val="270"/>
        </w:trPr>
        <w:tc>
          <w:tcPr>
            <w:tcW w:w="581" w:type="dxa"/>
            <w:vAlign w:val="center"/>
          </w:tcPr>
          <w:p w14:paraId="6AF397B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17</w:t>
            </w:r>
          </w:p>
        </w:tc>
        <w:tc>
          <w:tcPr>
            <w:tcW w:w="709" w:type="dxa"/>
            <w:vAlign w:val="center"/>
          </w:tcPr>
          <w:p w14:paraId="1E1104BB"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0DEF301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6.45</w:t>
            </w:r>
          </w:p>
        </w:tc>
        <w:tc>
          <w:tcPr>
            <w:tcW w:w="1033" w:type="dxa"/>
            <w:vAlign w:val="center"/>
          </w:tcPr>
          <w:p w14:paraId="2C15622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B639D6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7996DF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41BE9B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DE183D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F8BCD0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1469F4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6D583C2E" w14:textId="1CC449EE"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4673383" w14:textId="77777777" w:rsidTr="00D44D44">
        <w:tblPrEx>
          <w:jc w:val="left"/>
          <w:tblLook w:val="04A0" w:firstRow="1" w:lastRow="0" w:firstColumn="1" w:lastColumn="0" w:noHBand="0" w:noVBand="1"/>
        </w:tblPrEx>
        <w:trPr>
          <w:trHeight w:val="270"/>
        </w:trPr>
        <w:tc>
          <w:tcPr>
            <w:tcW w:w="581" w:type="dxa"/>
            <w:vAlign w:val="center"/>
          </w:tcPr>
          <w:p w14:paraId="24681A47"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17</w:t>
            </w:r>
          </w:p>
        </w:tc>
        <w:tc>
          <w:tcPr>
            <w:tcW w:w="709" w:type="dxa"/>
            <w:vAlign w:val="center"/>
          </w:tcPr>
          <w:p w14:paraId="48C4CDC4"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4116A5F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1.83</w:t>
            </w:r>
          </w:p>
        </w:tc>
        <w:tc>
          <w:tcPr>
            <w:tcW w:w="1033" w:type="dxa"/>
            <w:vAlign w:val="center"/>
          </w:tcPr>
          <w:p w14:paraId="1CEA567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6504DE1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6C9DD2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936A44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048C94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35D827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5626CB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6BF07FE4" w14:textId="3154F7E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B66017B" w14:textId="77777777" w:rsidTr="00D44D44">
        <w:tblPrEx>
          <w:jc w:val="left"/>
          <w:tblLook w:val="04A0" w:firstRow="1" w:lastRow="0" w:firstColumn="1" w:lastColumn="0" w:noHBand="0" w:noVBand="1"/>
        </w:tblPrEx>
        <w:trPr>
          <w:trHeight w:val="270"/>
        </w:trPr>
        <w:tc>
          <w:tcPr>
            <w:tcW w:w="581" w:type="dxa"/>
            <w:vAlign w:val="center"/>
          </w:tcPr>
          <w:p w14:paraId="062FC87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17</w:t>
            </w:r>
          </w:p>
        </w:tc>
        <w:tc>
          <w:tcPr>
            <w:tcW w:w="709" w:type="dxa"/>
            <w:vAlign w:val="center"/>
          </w:tcPr>
          <w:p w14:paraId="72292BBA"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307F83D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3.20</w:t>
            </w:r>
          </w:p>
        </w:tc>
        <w:tc>
          <w:tcPr>
            <w:tcW w:w="1033" w:type="dxa"/>
            <w:vAlign w:val="center"/>
          </w:tcPr>
          <w:p w14:paraId="26F2BAE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8F844C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7731D2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631FDA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6DC575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1E0E96F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0C35C9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51C3461F" w14:textId="23B7BEA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DAF9411" w14:textId="77777777" w:rsidTr="00D44D44">
        <w:tblPrEx>
          <w:jc w:val="left"/>
          <w:tblLook w:val="04A0" w:firstRow="1" w:lastRow="0" w:firstColumn="1" w:lastColumn="0" w:noHBand="0" w:noVBand="1"/>
        </w:tblPrEx>
        <w:trPr>
          <w:trHeight w:val="270"/>
        </w:trPr>
        <w:tc>
          <w:tcPr>
            <w:tcW w:w="581" w:type="dxa"/>
            <w:vAlign w:val="center"/>
          </w:tcPr>
          <w:p w14:paraId="2353ACF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17</w:t>
            </w:r>
          </w:p>
        </w:tc>
        <w:tc>
          <w:tcPr>
            <w:tcW w:w="709" w:type="dxa"/>
            <w:vAlign w:val="center"/>
          </w:tcPr>
          <w:p w14:paraId="5C1E6A8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15EA6443"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2.42</w:t>
            </w:r>
          </w:p>
        </w:tc>
        <w:tc>
          <w:tcPr>
            <w:tcW w:w="1033" w:type="dxa"/>
            <w:vAlign w:val="center"/>
          </w:tcPr>
          <w:p w14:paraId="5C152B4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32AA4A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5FA79C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51F619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FF0FAC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AD1CBC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D82AA0C"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68C23672" w14:textId="5B19BCB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262E2C7" w14:textId="77777777" w:rsidTr="00D44D44">
        <w:tblPrEx>
          <w:jc w:val="left"/>
          <w:tblLook w:val="04A0" w:firstRow="1" w:lastRow="0" w:firstColumn="1" w:lastColumn="0" w:noHBand="0" w:noVBand="1"/>
        </w:tblPrEx>
        <w:trPr>
          <w:trHeight w:val="270"/>
        </w:trPr>
        <w:tc>
          <w:tcPr>
            <w:tcW w:w="581" w:type="dxa"/>
            <w:vAlign w:val="center"/>
          </w:tcPr>
          <w:p w14:paraId="53D05C84"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18</w:t>
            </w:r>
          </w:p>
        </w:tc>
        <w:tc>
          <w:tcPr>
            <w:tcW w:w="709" w:type="dxa"/>
            <w:vAlign w:val="center"/>
          </w:tcPr>
          <w:p w14:paraId="7B7A160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5AC2832"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27.20</w:t>
            </w:r>
          </w:p>
        </w:tc>
        <w:tc>
          <w:tcPr>
            <w:tcW w:w="1033" w:type="dxa"/>
            <w:vAlign w:val="center"/>
          </w:tcPr>
          <w:p w14:paraId="088EC03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67718ED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A82C90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6668DA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754E21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E71419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9EE76D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7C527517" w14:textId="0568E31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6F6CF445" w14:textId="77777777" w:rsidTr="00D44D44">
        <w:tblPrEx>
          <w:jc w:val="left"/>
          <w:tblLook w:val="04A0" w:firstRow="1" w:lastRow="0" w:firstColumn="1" w:lastColumn="0" w:noHBand="0" w:noVBand="1"/>
        </w:tblPrEx>
        <w:trPr>
          <w:trHeight w:val="270"/>
        </w:trPr>
        <w:tc>
          <w:tcPr>
            <w:tcW w:w="581" w:type="dxa"/>
            <w:vAlign w:val="center"/>
          </w:tcPr>
          <w:p w14:paraId="26A2A3A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18</w:t>
            </w:r>
          </w:p>
        </w:tc>
        <w:tc>
          <w:tcPr>
            <w:tcW w:w="709" w:type="dxa"/>
            <w:vAlign w:val="center"/>
          </w:tcPr>
          <w:p w14:paraId="486D9384"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2EC108D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1.71</w:t>
            </w:r>
          </w:p>
        </w:tc>
        <w:tc>
          <w:tcPr>
            <w:tcW w:w="1033" w:type="dxa"/>
            <w:vAlign w:val="center"/>
          </w:tcPr>
          <w:p w14:paraId="3E7E054A"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39DBD28"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56E4FC4"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3F700CD"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5E66FD8"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45D9439"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50C37FA"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435</w:t>
            </w:r>
          </w:p>
        </w:tc>
        <w:tc>
          <w:tcPr>
            <w:tcW w:w="1418" w:type="dxa"/>
            <w:shd w:val="clear" w:color="auto" w:fill="FFC000"/>
            <w:vAlign w:val="center"/>
          </w:tcPr>
          <w:p w14:paraId="70CC79E3" w14:textId="23DBB3F5"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2E1D96C7" w14:textId="77777777" w:rsidTr="00D44D44">
        <w:tblPrEx>
          <w:jc w:val="left"/>
          <w:tblLook w:val="04A0" w:firstRow="1" w:lastRow="0" w:firstColumn="1" w:lastColumn="0" w:noHBand="0" w:noVBand="1"/>
        </w:tblPrEx>
        <w:trPr>
          <w:trHeight w:val="270"/>
        </w:trPr>
        <w:tc>
          <w:tcPr>
            <w:tcW w:w="581" w:type="dxa"/>
            <w:vAlign w:val="center"/>
          </w:tcPr>
          <w:p w14:paraId="41E3F02E"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lastRenderedPageBreak/>
              <w:t>18</w:t>
            </w:r>
          </w:p>
        </w:tc>
        <w:tc>
          <w:tcPr>
            <w:tcW w:w="709" w:type="dxa"/>
            <w:vAlign w:val="center"/>
          </w:tcPr>
          <w:p w14:paraId="6081EAF4"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731F6F1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1.43</w:t>
            </w:r>
          </w:p>
        </w:tc>
        <w:tc>
          <w:tcPr>
            <w:tcW w:w="1033" w:type="dxa"/>
            <w:vAlign w:val="center"/>
          </w:tcPr>
          <w:p w14:paraId="17F617D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6FD02B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35D48F8"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CC537E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4FF2CC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C66AD2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A0EAF7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206DC4A4" w14:textId="3E937AF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3435669" w14:textId="77777777" w:rsidTr="00D44D44">
        <w:tblPrEx>
          <w:jc w:val="left"/>
          <w:tblLook w:val="04A0" w:firstRow="1" w:lastRow="0" w:firstColumn="1" w:lastColumn="0" w:noHBand="0" w:noVBand="1"/>
        </w:tblPrEx>
        <w:trPr>
          <w:trHeight w:val="270"/>
        </w:trPr>
        <w:tc>
          <w:tcPr>
            <w:tcW w:w="581" w:type="dxa"/>
            <w:vAlign w:val="center"/>
          </w:tcPr>
          <w:p w14:paraId="402E29E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18</w:t>
            </w:r>
          </w:p>
        </w:tc>
        <w:tc>
          <w:tcPr>
            <w:tcW w:w="709" w:type="dxa"/>
            <w:vAlign w:val="center"/>
          </w:tcPr>
          <w:p w14:paraId="460A8C6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1DB97DE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0.09</w:t>
            </w:r>
          </w:p>
        </w:tc>
        <w:tc>
          <w:tcPr>
            <w:tcW w:w="1033" w:type="dxa"/>
            <w:vAlign w:val="center"/>
          </w:tcPr>
          <w:p w14:paraId="701FADA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A55DC5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AF325C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CFC851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E8B196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95B427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D1291CB"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vAlign w:val="center"/>
          </w:tcPr>
          <w:p w14:paraId="4C701786" w14:textId="3AE25CE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7CB5969" w14:textId="77777777" w:rsidTr="00D44D44">
        <w:tblPrEx>
          <w:jc w:val="left"/>
          <w:tblLook w:val="04A0" w:firstRow="1" w:lastRow="0" w:firstColumn="1" w:lastColumn="0" w:noHBand="0" w:noVBand="1"/>
        </w:tblPrEx>
        <w:trPr>
          <w:trHeight w:val="270"/>
        </w:trPr>
        <w:tc>
          <w:tcPr>
            <w:tcW w:w="581" w:type="dxa"/>
            <w:vAlign w:val="center"/>
          </w:tcPr>
          <w:p w14:paraId="4956AEBE"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1D7A9C80"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3D28D15"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21.48</w:t>
            </w:r>
          </w:p>
        </w:tc>
        <w:tc>
          <w:tcPr>
            <w:tcW w:w="1033" w:type="dxa"/>
            <w:vAlign w:val="center"/>
          </w:tcPr>
          <w:p w14:paraId="3F7B030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D30A17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DAF8F0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70</w:t>
            </w:r>
          </w:p>
        </w:tc>
        <w:tc>
          <w:tcPr>
            <w:tcW w:w="821" w:type="dxa"/>
            <w:vAlign w:val="center"/>
          </w:tcPr>
          <w:p w14:paraId="530FB55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CADDAA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4A9E3A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49047BB"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7E1C8947" w14:textId="1913FD9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E7DE8D8" w14:textId="77777777" w:rsidTr="00D44D44">
        <w:tblPrEx>
          <w:jc w:val="left"/>
          <w:tblLook w:val="04A0" w:firstRow="1" w:lastRow="0" w:firstColumn="1" w:lastColumn="0" w:noHBand="0" w:noVBand="1"/>
        </w:tblPrEx>
        <w:trPr>
          <w:trHeight w:val="270"/>
        </w:trPr>
        <w:tc>
          <w:tcPr>
            <w:tcW w:w="581" w:type="dxa"/>
            <w:vAlign w:val="center"/>
          </w:tcPr>
          <w:p w14:paraId="3F31EB49"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791C16B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59FC04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1.27</w:t>
            </w:r>
          </w:p>
        </w:tc>
        <w:tc>
          <w:tcPr>
            <w:tcW w:w="1033" w:type="dxa"/>
            <w:vAlign w:val="center"/>
          </w:tcPr>
          <w:p w14:paraId="1CA0F36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5A6C7C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A4B05D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70</w:t>
            </w:r>
          </w:p>
        </w:tc>
        <w:tc>
          <w:tcPr>
            <w:tcW w:w="821" w:type="dxa"/>
            <w:vAlign w:val="center"/>
          </w:tcPr>
          <w:p w14:paraId="3B2B0BA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7D6BC32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A2A070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95BA3C8"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3BA6F125" w14:textId="2EF354C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7C76313" w14:textId="77777777" w:rsidTr="00D44D44">
        <w:tblPrEx>
          <w:jc w:val="left"/>
          <w:tblLook w:val="04A0" w:firstRow="1" w:lastRow="0" w:firstColumn="1" w:lastColumn="0" w:noHBand="0" w:noVBand="1"/>
        </w:tblPrEx>
        <w:trPr>
          <w:trHeight w:val="270"/>
        </w:trPr>
        <w:tc>
          <w:tcPr>
            <w:tcW w:w="581" w:type="dxa"/>
            <w:vAlign w:val="center"/>
          </w:tcPr>
          <w:p w14:paraId="0F5A562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17A6D12F"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75B3BD7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12.33</w:t>
            </w:r>
          </w:p>
        </w:tc>
        <w:tc>
          <w:tcPr>
            <w:tcW w:w="1033" w:type="dxa"/>
            <w:vAlign w:val="center"/>
          </w:tcPr>
          <w:p w14:paraId="0B7812F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187D338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62E7DB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09892E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848196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1102954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B267681"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vAlign w:val="center"/>
          </w:tcPr>
          <w:p w14:paraId="7D9CE9EF" w14:textId="480748FA"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538BD05" w14:textId="77777777" w:rsidTr="00D44D44">
        <w:tblPrEx>
          <w:jc w:val="left"/>
          <w:tblLook w:val="04A0" w:firstRow="1" w:lastRow="0" w:firstColumn="1" w:lastColumn="0" w:noHBand="0" w:noVBand="1"/>
        </w:tblPrEx>
        <w:trPr>
          <w:trHeight w:val="270"/>
        </w:trPr>
        <w:tc>
          <w:tcPr>
            <w:tcW w:w="581" w:type="dxa"/>
            <w:vAlign w:val="center"/>
          </w:tcPr>
          <w:p w14:paraId="07307D17"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6A3B7CC5"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072E923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4.74</w:t>
            </w:r>
          </w:p>
        </w:tc>
        <w:tc>
          <w:tcPr>
            <w:tcW w:w="1033" w:type="dxa"/>
            <w:vAlign w:val="center"/>
          </w:tcPr>
          <w:p w14:paraId="20AC437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BA4ECE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120DDA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4E49FB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1D125D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4FA4D56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19BFB1C"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57FD231C" w14:textId="5A8788FE"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770D519" w14:textId="77777777" w:rsidTr="00D44D44">
        <w:tblPrEx>
          <w:jc w:val="left"/>
          <w:tblLook w:val="04A0" w:firstRow="1" w:lastRow="0" w:firstColumn="1" w:lastColumn="0" w:noHBand="0" w:noVBand="1"/>
        </w:tblPrEx>
        <w:trPr>
          <w:trHeight w:val="270"/>
        </w:trPr>
        <w:tc>
          <w:tcPr>
            <w:tcW w:w="581" w:type="dxa"/>
            <w:vAlign w:val="center"/>
          </w:tcPr>
          <w:p w14:paraId="0CB83193"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11529631"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28589BB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2.33</w:t>
            </w:r>
          </w:p>
        </w:tc>
        <w:tc>
          <w:tcPr>
            <w:tcW w:w="1033" w:type="dxa"/>
            <w:vAlign w:val="center"/>
          </w:tcPr>
          <w:p w14:paraId="6A5A5AA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75481B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00173D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2C6E77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3A97AC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37D8A60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D670536"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443F9CD8" w14:textId="1C9F60E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9AD9422" w14:textId="77777777" w:rsidTr="00D44D44">
        <w:tblPrEx>
          <w:jc w:val="left"/>
          <w:tblLook w:val="04A0" w:firstRow="1" w:lastRow="0" w:firstColumn="1" w:lastColumn="0" w:noHBand="0" w:noVBand="1"/>
        </w:tblPrEx>
        <w:trPr>
          <w:trHeight w:val="270"/>
        </w:trPr>
        <w:tc>
          <w:tcPr>
            <w:tcW w:w="581" w:type="dxa"/>
            <w:vAlign w:val="center"/>
          </w:tcPr>
          <w:p w14:paraId="1EABF6A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46212A1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f</w:t>
            </w:r>
          </w:p>
        </w:tc>
        <w:tc>
          <w:tcPr>
            <w:tcW w:w="855" w:type="dxa"/>
            <w:vAlign w:val="center"/>
          </w:tcPr>
          <w:p w14:paraId="0158CFF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2.97</w:t>
            </w:r>
          </w:p>
        </w:tc>
        <w:tc>
          <w:tcPr>
            <w:tcW w:w="1033" w:type="dxa"/>
            <w:vAlign w:val="center"/>
          </w:tcPr>
          <w:p w14:paraId="472FB44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C24482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6F0301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770F5B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38F126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12C281C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AF90F7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4FD2810C" w14:textId="29543AB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28476A94" w14:textId="77777777" w:rsidTr="00D44D44">
        <w:tblPrEx>
          <w:jc w:val="left"/>
          <w:tblLook w:val="04A0" w:firstRow="1" w:lastRow="0" w:firstColumn="1" w:lastColumn="0" w:noHBand="0" w:noVBand="1"/>
        </w:tblPrEx>
        <w:trPr>
          <w:trHeight w:val="270"/>
        </w:trPr>
        <w:tc>
          <w:tcPr>
            <w:tcW w:w="581" w:type="dxa"/>
            <w:vAlign w:val="center"/>
          </w:tcPr>
          <w:p w14:paraId="7318AFF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1523B23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g</w:t>
            </w:r>
          </w:p>
        </w:tc>
        <w:tc>
          <w:tcPr>
            <w:tcW w:w="855" w:type="dxa"/>
            <w:vAlign w:val="center"/>
          </w:tcPr>
          <w:p w14:paraId="15787180"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2.37</w:t>
            </w:r>
          </w:p>
        </w:tc>
        <w:tc>
          <w:tcPr>
            <w:tcW w:w="1033" w:type="dxa"/>
            <w:vAlign w:val="center"/>
          </w:tcPr>
          <w:p w14:paraId="48A6F19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78F59F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17B3B5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70</w:t>
            </w:r>
          </w:p>
        </w:tc>
        <w:tc>
          <w:tcPr>
            <w:tcW w:w="821" w:type="dxa"/>
            <w:vAlign w:val="center"/>
          </w:tcPr>
          <w:p w14:paraId="4FA02D9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F0170B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54DF02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A03C411"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vAlign w:val="center"/>
          </w:tcPr>
          <w:p w14:paraId="1D85923A" w14:textId="1F5DEB1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6F6CB2D" w14:textId="77777777" w:rsidTr="00D44D44">
        <w:tblPrEx>
          <w:jc w:val="left"/>
          <w:tblLook w:val="04A0" w:firstRow="1" w:lastRow="0" w:firstColumn="1" w:lastColumn="0" w:noHBand="0" w:noVBand="1"/>
        </w:tblPrEx>
        <w:trPr>
          <w:trHeight w:val="270"/>
        </w:trPr>
        <w:tc>
          <w:tcPr>
            <w:tcW w:w="581" w:type="dxa"/>
            <w:vAlign w:val="center"/>
          </w:tcPr>
          <w:p w14:paraId="56D06962"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19</w:t>
            </w:r>
          </w:p>
        </w:tc>
        <w:tc>
          <w:tcPr>
            <w:tcW w:w="709" w:type="dxa"/>
            <w:vAlign w:val="center"/>
          </w:tcPr>
          <w:p w14:paraId="1467C89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6C87299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0.14</w:t>
            </w:r>
          </w:p>
        </w:tc>
        <w:tc>
          <w:tcPr>
            <w:tcW w:w="1033" w:type="dxa"/>
            <w:vAlign w:val="center"/>
          </w:tcPr>
          <w:p w14:paraId="18534C7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4EA842B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8148B7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73779B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646779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3866C89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A299EB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320</w:t>
            </w:r>
          </w:p>
        </w:tc>
        <w:tc>
          <w:tcPr>
            <w:tcW w:w="1418" w:type="dxa"/>
            <w:shd w:val="clear" w:color="auto" w:fill="FFFF00"/>
            <w:vAlign w:val="center"/>
          </w:tcPr>
          <w:p w14:paraId="09BBDC15" w14:textId="3C55BF1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5A991DF" w14:textId="77777777" w:rsidTr="00D44D44">
        <w:tblPrEx>
          <w:jc w:val="left"/>
          <w:tblLook w:val="04A0" w:firstRow="1" w:lastRow="0" w:firstColumn="1" w:lastColumn="0" w:noHBand="0" w:noVBand="1"/>
        </w:tblPrEx>
        <w:trPr>
          <w:trHeight w:val="270"/>
        </w:trPr>
        <w:tc>
          <w:tcPr>
            <w:tcW w:w="581" w:type="dxa"/>
            <w:vAlign w:val="center"/>
          </w:tcPr>
          <w:p w14:paraId="44DD440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709" w:type="dxa"/>
            <w:vAlign w:val="center"/>
          </w:tcPr>
          <w:p w14:paraId="7786BF37"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7628D8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29.98</w:t>
            </w:r>
          </w:p>
        </w:tc>
        <w:tc>
          <w:tcPr>
            <w:tcW w:w="1033" w:type="dxa"/>
            <w:vAlign w:val="center"/>
          </w:tcPr>
          <w:p w14:paraId="6ADD3BB4"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4484E4B"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4F06E49"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6C3B498"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CF40F67"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9FF9047"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C4EAD90"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vAlign w:val="center"/>
          </w:tcPr>
          <w:p w14:paraId="616548E0" w14:textId="408FC26C"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E3E7E0D" w14:textId="77777777" w:rsidTr="00D44D44">
        <w:tblPrEx>
          <w:jc w:val="left"/>
          <w:tblLook w:val="04A0" w:firstRow="1" w:lastRow="0" w:firstColumn="1" w:lastColumn="0" w:noHBand="0" w:noVBand="1"/>
        </w:tblPrEx>
        <w:trPr>
          <w:trHeight w:val="270"/>
        </w:trPr>
        <w:tc>
          <w:tcPr>
            <w:tcW w:w="581" w:type="dxa"/>
            <w:vAlign w:val="center"/>
          </w:tcPr>
          <w:p w14:paraId="554DB8F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21</w:t>
            </w:r>
          </w:p>
        </w:tc>
        <w:tc>
          <w:tcPr>
            <w:tcW w:w="709" w:type="dxa"/>
            <w:vAlign w:val="center"/>
          </w:tcPr>
          <w:p w14:paraId="21BE4C07"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C777007"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29.99</w:t>
            </w:r>
          </w:p>
        </w:tc>
        <w:tc>
          <w:tcPr>
            <w:tcW w:w="1033" w:type="dxa"/>
            <w:vAlign w:val="center"/>
          </w:tcPr>
          <w:p w14:paraId="2D117AF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2A6EE9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1C95D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8AD114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27D99A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677" w:type="dxa"/>
            <w:vAlign w:val="center"/>
          </w:tcPr>
          <w:p w14:paraId="177C7DF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DF99F49"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345</w:t>
            </w:r>
          </w:p>
        </w:tc>
        <w:tc>
          <w:tcPr>
            <w:tcW w:w="1418" w:type="dxa"/>
            <w:shd w:val="clear" w:color="auto" w:fill="FFFF00"/>
            <w:vAlign w:val="center"/>
          </w:tcPr>
          <w:p w14:paraId="0C608798" w14:textId="66227B8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9F50BF4" w14:textId="77777777" w:rsidTr="00D44D44">
        <w:tblPrEx>
          <w:jc w:val="left"/>
          <w:tblLook w:val="04A0" w:firstRow="1" w:lastRow="0" w:firstColumn="1" w:lastColumn="0" w:noHBand="0" w:noVBand="1"/>
        </w:tblPrEx>
        <w:trPr>
          <w:trHeight w:val="270"/>
        </w:trPr>
        <w:tc>
          <w:tcPr>
            <w:tcW w:w="581" w:type="dxa"/>
            <w:vAlign w:val="center"/>
          </w:tcPr>
          <w:p w14:paraId="6E769C8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21</w:t>
            </w:r>
          </w:p>
        </w:tc>
        <w:tc>
          <w:tcPr>
            <w:tcW w:w="709" w:type="dxa"/>
            <w:vAlign w:val="center"/>
          </w:tcPr>
          <w:p w14:paraId="575FBEC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0F26F37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0.37</w:t>
            </w:r>
          </w:p>
        </w:tc>
        <w:tc>
          <w:tcPr>
            <w:tcW w:w="1033" w:type="dxa"/>
            <w:vAlign w:val="center"/>
          </w:tcPr>
          <w:p w14:paraId="6457234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7DF0343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310771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9B5043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06FBCE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677" w:type="dxa"/>
            <w:vAlign w:val="center"/>
          </w:tcPr>
          <w:p w14:paraId="79AEAB4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CECC57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305</w:t>
            </w:r>
          </w:p>
        </w:tc>
        <w:tc>
          <w:tcPr>
            <w:tcW w:w="1418" w:type="dxa"/>
            <w:shd w:val="clear" w:color="auto" w:fill="FFFF00"/>
            <w:vAlign w:val="center"/>
          </w:tcPr>
          <w:p w14:paraId="625F3805" w14:textId="53E8EEA3"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953AA55" w14:textId="77777777" w:rsidTr="00D44D44">
        <w:tblPrEx>
          <w:jc w:val="left"/>
          <w:tblLook w:val="04A0" w:firstRow="1" w:lastRow="0" w:firstColumn="1" w:lastColumn="0" w:noHBand="0" w:noVBand="1"/>
        </w:tblPrEx>
        <w:trPr>
          <w:trHeight w:val="270"/>
        </w:trPr>
        <w:tc>
          <w:tcPr>
            <w:tcW w:w="581" w:type="dxa"/>
            <w:vAlign w:val="center"/>
          </w:tcPr>
          <w:p w14:paraId="48D87E4F"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22</w:t>
            </w:r>
          </w:p>
        </w:tc>
        <w:tc>
          <w:tcPr>
            <w:tcW w:w="709" w:type="dxa"/>
            <w:vAlign w:val="center"/>
          </w:tcPr>
          <w:p w14:paraId="3472817B"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7DE0AED"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38.06</w:t>
            </w:r>
          </w:p>
        </w:tc>
        <w:tc>
          <w:tcPr>
            <w:tcW w:w="1033" w:type="dxa"/>
            <w:vAlign w:val="center"/>
          </w:tcPr>
          <w:p w14:paraId="0C55E54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64919E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D736F3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07F331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AD8524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7D91B8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F00CFB2"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vAlign w:val="center"/>
          </w:tcPr>
          <w:p w14:paraId="6D2CC377" w14:textId="2A17B6D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DF82829" w14:textId="77777777" w:rsidTr="00D44D44">
        <w:tblPrEx>
          <w:jc w:val="left"/>
          <w:tblLook w:val="04A0" w:firstRow="1" w:lastRow="0" w:firstColumn="1" w:lastColumn="0" w:noHBand="0" w:noVBand="1"/>
        </w:tblPrEx>
        <w:trPr>
          <w:trHeight w:val="270"/>
        </w:trPr>
        <w:tc>
          <w:tcPr>
            <w:tcW w:w="581" w:type="dxa"/>
            <w:vAlign w:val="center"/>
          </w:tcPr>
          <w:p w14:paraId="49BA73B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22</w:t>
            </w:r>
          </w:p>
        </w:tc>
        <w:tc>
          <w:tcPr>
            <w:tcW w:w="709" w:type="dxa"/>
            <w:vAlign w:val="center"/>
          </w:tcPr>
          <w:p w14:paraId="10F52DF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8F0F5F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0.01</w:t>
            </w:r>
          </w:p>
        </w:tc>
        <w:tc>
          <w:tcPr>
            <w:tcW w:w="1033" w:type="dxa"/>
            <w:vAlign w:val="center"/>
          </w:tcPr>
          <w:p w14:paraId="3F19803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5057A1C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CE54DA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3E169D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9A568D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9B2F75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1C871AC"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vAlign w:val="center"/>
          </w:tcPr>
          <w:p w14:paraId="51BD8084" w14:textId="6ACDFE7D"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10C6F53E" w14:textId="77777777" w:rsidTr="00D44D44">
        <w:tblPrEx>
          <w:jc w:val="left"/>
          <w:tblLook w:val="04A0" w:firstRow="1" w:lastRow="0" w:firstColumn="1" w:lastColumn="0" w:noHBand="0" w:noVBand="1"/>
        </w:tblPrEx>
        <w:trPr>
          <w:trHeight w:val="270"/>
        </w:trPr>
        <w:tc>
          <w:tcPr>
            <w:tcW w:w="581" w:type="dxa"/>
            <w:vAlign w:val="center"/>
          </w:tcPr>
          <w:p w14:paraId="64298F6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22</w:t>
            </w:r>
          </w:p>
        </w:tc>
        <w:tc>
          <w:tcPr>
            <w:tcW w:w="709" w:type="dxa"/>
            <w:vAlign w:val="center"/>
          </w:tcPr>
          <w:p w14:paraId="29701D0B"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4D16FDA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0.35</w:t>
            </w:r>
          </w:p>
        </w:tc>
        <w:tc>
          <w:tcPr>
            <w:tcW w:w="1033" w:type="dxa"/>
            <w:vAlign w:val="center"/>
          </w:tcPr>
          <w:p w14:paraId="060E7EB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751ED92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B7EE99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ED3458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A1E39E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4A1580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CBA9B9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vAlign w:val="center"/>
          </w:tcPr>
          <w:p w14:paraId="2DF0FA81" w14:textId="7BA8FDF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D5C2C1F" w14:textId="77777777" w:rsidTr="00D44D44">
        <w:tblPrEx>
          <w:jc w:val="left"/>
          <w:tblLook w:val="04A0" w:firstRow="1" w:lastRow="0" w:firstColumn="1" w:lastColumn="0" w:noHBand="0" w:noVBand="1"/>
        </w:tblPrEx>
        <w:trPr>
          <w:trHeight w:val="270"/>
        </w:trPr>
        <w:tc>
          <w:tcPr>
            <w:tcW w:w="581" w:type="dxa"/>
            <w:vAlign w:val="center"/>
          </w:tcPr>
          <w:p w14:paraId="3BBAFEDA"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23</w:t>
            </w:r>
          </w:p>
        </w:tc>
        <w:tc>
          <w:tcPr>
            <w:tcW w:w="709" w:type="dxa"/>
            <w:vAlign w:val="center"/>
          </w:tcPr>
          <w:p w14:paraId="0FCFB4EF"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E5CF018"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24.28</w:t>
            </w:r>
          </w:p>
        </w:tc>
        <w:tc>
          <w:tcPr>
            <w:tcW w:w="1033" w:type="dxa"/>
            <w:vAlign w:val="center"/>
          </w:tcPr>
          <w:p w14:paraId="3E73963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355CEF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DF1823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51C6EE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ED8BE8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3C1357F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D22FE77"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5289039B" w14:textId="1D22DC3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5BDB68E" w14:textId="77777777" w:rsidTr="00D44D44">
        <w:tblPrEx>
          <w:jc w:val="left"/>
          <w:tblLook w:val="04A0" w:firstRow="1" w:lastRow="0" w:firstColumn="1" w:lastColumn="0" w:noHBand="0" w:noVBand="1"/>
        </w:tblPrEx>
        <w:trPr>
          <w:trHeight w:val="270"/>
        </w:trPr>
        <w:tc>
          <w:tcPr>
            <w:tcW w:w="581" w:type="dxa"/>
            <w:vAlign w:val="center"/>
          </w:tcPr>
          <w:p w14:paraId="041580CD"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23</w:t>
            </w:r>
          </w:p>
        </w:tc>
        <w:tc>
          <w:tcPr>
            <w:tcW w:w="709" w:type="dxa"/>
            <w:vAlign w:val="center"/>
          </w:tcPr>
          <w:p w14:paraId="47FADC5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DE4B5D8"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15.09</w:t>
            </w:r>
          </w:p>
        </w:tc>
        <w:tc>
          <w:tcPr>
            <w:tcW w:w="1033" w:type="dxa"/>
            <w:vAlign w:val="center"/>
          </w:tcPr>
          <w:p w14:paraId="4A212C6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75B1853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651983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348E65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EB8B30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EB9DCD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B5A7CF2"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390</w:t>
            </w:r>
          </w:p>
        </w:tc>
        <w:tc>
          <w:tcPr>
            <w:tcW w:w="1418" w:type="dxa"/>
            <w:shd w:val="clear" w:color="auto" w:fill="FFC000"/>
            <w:vAlign w:val="center"/>
          </w:tcPr>
          <w:p w14:paraId="39784361" w14:textId="3518456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0723290D" w14:textId="77777777" w:rsidTr="00D44D44">
        <w:tblPrEx>
          <w:jc w:val="left"/>
          <w:tblLook w:val="04A0" w:firstRow="1" w:lastRow="0" w:firstColumn="1" w:lastColumn="0" w:noHBand="0" w:noVBand="1"/>
        </w:tblPrEx>
        <w:trPr>
          <w:trHeight w:val="264"/>
        </w:trPr>
        <w:tc>
          <w:tcPr>
            <w:tcW w:w="581" w:type="dxa"/>
            <w:vAlign w:val="center"/>
          </w:tcPr>
          <w:p w14:paraId="15AB2670" w14:textId="77777777" w:rsidR="002E11E5" w:rsidRPr="00760979" w:rsidRDefault="002E11E5" w:rsidP="00760979">
            <w:pPr>
              <w:pStyle w:val="TableParagraph"/>
              <w:spacing w:before="24"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23</w:t>
            </w:r>
          </w:p>
        </w:tc>
        <w:tc>
          <w:tcPr>
            <w:tcW w:w="709" w:type="dxa"/>
            <w:vAlign w:val="center"/>
          </w:tcPr>
          <w:p w14:paraId="61EE5C4B" w14:textId="77777777" w:rsidR="002E11E5" w:rsidRPr="00760979" w:rsidRDefault="002E11E5" w:rsidP="00760979">
            <w:pPr>
              <w:pStyle w:val="TableParagraph"/>
              <w:spacing w:before="24"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10579FA3" w14:textId="77777777" w:rsidR="002E11E5" w:rsidRPr="00760979" w:rsidRDefault="002E11E5" w:rsidP="00760979">
            <w:pPr>
              <w:pStyle w:val="TableParagraph"/>
              <w:spacing w:before="24"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3.62</w:t>
            </w:r>
          </w:p>
        </w:tc>
        <w:tc>
          <w:tcPr>
            <w:tcW w:w="1033" w:type="dxa"/>
            <w:vAlign w:val="center"/>
          </w:tcPr>
          <w:p w14:paraId="0C93E365"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20874F7E"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201584A"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8A4B540" w14:textId="77777777" w:rsidR="002E11E5" w:rsidRPr="00760979" w:rsidRDefault="002E11E5" w:rsidP="00760979">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1CA0BBB" w14:textId="77777777" w:rsidR="002E11E5" w:rsidRPr="00760979" w:rsidRDefault="002E11E5" w:rsidP="00760979">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F30C73D" w14:textId="77777777" w:rsidR="002E11E5" w:rsidRPr="00760979" w:rsidRDefault="002E11E5" w:rsidP="00760979">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D58303B" w14:textId="77777777" w:rsidR="002E11E5" w:rsidRPr="00760979" w:rsidRDefault="002E11E5" w:rsidP="00760979">
            <w:pPr>
              <w:pStyle w:val="TableParagraph"/>
              <w:spacing w:line="245"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vAlign w:val="center"/>
          </w:tcPr>
          <w:p w14:paraId="3B3F516A" w14:textId="20B2EFE1" w:rsidR="002E11E5" w:rsidRPr="00760979" w:rsidRDefault="002E11E5" w:rsidP="00760979">
            <w:pPr>
              <w:pStyle w:val="TableParagraph"/>
              <w:spacing w:line="245"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7C9C78D" w14:textId="77777777" w:rsidTr="00D44D44">
        <w:tblPrEx>
          <w:jc w:val="left"/>
          <w:tblLook w:val="04A0" w:firstRow="1" w:lastRow="0" w:firstColumn="1" w:lastColumn="0" w:noHBand="0" w:noVBand="1"/>
        </w:tblPrEx>
        <w:trPr>
          <w:trHeight w:val="270"/>
        </w:trPr>
        <w:tc>
          <w:tcPr>
            <w:tcW w:w="581" w:type="dxa"/>
            <w:vAlign w:val="center"/>
          </w:tcPr>
          <w:p w14:paraId="6AEA8D85"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23</w:t>
            </w:r>
          </w:p>
        </w:tc>
        <w:tc>
          <w:tcPr>
            <w:tcW w:w="709" w:type="dxa"/>
            <w:vAlign w:val="center"/>
          </w:tcPr>
          <w:p w14:paraId="43441131"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554519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0.04</w:t>
            </w:r>
          </w:p>
        </w:tc>
        <w:tc>
          <w:tcPr>
            <w:tcW w:w="1033" w:type="dxa"/>
            <w:vAlign w:val="center"/>
          </w:tcPr>
          <w:p w14:paraId="2ECB61C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4B71F6A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E10B18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1772C6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3EE893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1111CB4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2AF6E2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vAlign w:val="center"/>
          </w:tcPr>
          <w:p w14:paraId="4F20C8F2" w14:textId="0BA9563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55DB676" w14:textId="77777777" w:rsidTr="00D44D44">
        <w:tblPrEx>
          <w:jc w:val="left"/>
          <w:tblLook w:val="04A0" w:firstRow="1" w:lastRow="0" w:firstColumn="1" w:lastColumn="0" w:noHBand="0" w:noVBand="1"/>
        </w:tblPrEx>
        <w:trPr>
          <w:trHeight w:val="270"/>
        </w:trPr>
        <w:tc>
          <w:tcPr>
            <w:tcW w:w="581" w:type="dxa"/>
            <w:vAlign w:val="center"/>
          </w:tcPr>
          <w:p w14:paraId="52F94BAE"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23</w:t>
            </w:r>
          </w:p>
        </w:tc>
        <w:tc>
          <w:tcPr>
            <w:tcW w:w="709" w:type="dxa"/>
            <w:vAlign w:val="center"/>
          </w:tcPr>
          <w:p w14:paraId="40D93BC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68D7653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0.39</w:t>
            </w:r>
          </w:p>
        </w:tc>
        <w:tc>
          <w:tcPr>
            <w:tcW w:w="1033" w:type="dxa"/>
            <w:vAlign w:val="center"/>
          </w:tcPr>
          <w:p w14:paraId="2A53991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64260A6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26B2BC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47C2B6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A9985F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EB4A75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383F225"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vAlign w:val="center"/>
          </w:tcPr>
          <w:p w14:paraId="07ED4ADD" w14:textId="7A5C6C44"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01F612A" w14:textId="77777777" w:rsidTr="00D44D44">
        <w:tblPrEx>
          <w:jc w:val="left"/>
          <w:tblLook w:val="04A0" w:firstRow="1" w:lastRow="0" w:firstColumn="1" w:lastColumn="0" w:noHBand="0" w:noVBand="1"/>
        </w:tblPrEx>
        <w:trPr>
          <w:trHeight w:val="271"/>
        </w:trPr>
        <w:tc>
          <w:tcPr>
            <w:tcW w:w="581" w:type="dxa"/>
            <w:vAlign w:val="center"/>
          </w:tcPr>
          <w:p w14:paraId="672D8CD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24</w:t>
            </w:r>
          </w:p>
        </w:tc>
        <w:tc>
          <w:tcPr>
            <w:tcW w:w="709" w:type="dxa"/>
            <w:vAlign w:val="center"/>
          </w:tcPr>
          <w:p w14:paraId="59818C0B"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9E65DB5"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12.32</w:t>
            </w:r>
          </w:p>
        </w:tc>
        <w:tc>
          <w:tcPr>
            <w:tcW w:w="1033" w:type="dxa"/>
            <w:vAlign w:val="center"/>
          </w:tcPr>
          <w:p w14:paraId="75A5CF2E"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509FD29"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B420C00"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FD32A73"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73105E6F"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603AE4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642A20D"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254FC403" w14:textId="46B25E12"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025DD97" w14:textId="77777777" w:rsidTr="00D44D44">
        <w:tblPrEx>
          <w:jc w:val="left"/>
          <w:tblLook w:val="04A0" w:firstRow="1" w:lastRow="0" w:firstColumn="1" w:lastColumn="0" w:noHBand="0" w:noVBand="1"/>
        </w:tblPrEx>
        <w:trPr>
          <w:trHeight w:val="270"/>
        </w:trPr>
        <w:tc>
          <w:tcPr>
            <w:tcW w:w="581" w:type="dxa"/>
            <w:vAlign w:val="center"/>
          </w:tcPr>
          <w:p w14:paraId="4EDF32F7"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24</w:t>
            </w:r>
          </w:p>
        </w:tc>
        <w:tc>
          <w:tcPr>
            <w:tcW w:w="709" w:type="dxa"/>
            <w:vAlign w:val="center"/>
          </w:tcPr>
          <w:p w14:paraId="63B31C19"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6949E8A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6.80</w:t>
            </w:r>
          </w:p>
        </w:tc>
        <w:tc>
          <w:tcPr>
            <w:tcW w:w="1033" w:type="dxa"/>
            <w:vAlign w:val="center"/>
          </w:tcPr>
          <w:p w14:paraId="536F85B8"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869B40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A2BE4E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0FA527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E3A1DB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69376D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243AD49"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595BC1C7" w14:textId="43CFABA2"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D704C4C" w14:textId="77777777" w:rsidTr="00D44D44">
        <w:tblPrEx>
          <w:jc w:val="left"/>
          <w:tblLook w:val="04A0" w:firstRow="1" w:lastRow="0" w:firstColumn="1" w:lastColumn="0" w:noHBand="0" w:noVBand="1"/>
        </w:tblPrEx>
        <w:trPr>
          <w:trHeight w:val="270"/>
        </w:trPr>
        <w:tc>
          <w:tcPr>
            <w:tcW w:w="581" w:type="dxa"/>
            <w:vAlign w:val="center"/>
          </w:tcPr>
          <w:p w14:paraId="37B2ABB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24</w:t>
            </w:r>
          </w:p>
        </w:tc>
        <w:tc>
          <w:tcPr>
            <w:tcW w:w="709" w:type="dxa"/>
            <w:vAlign w:val="center"/>
          </w:tcPr>
          <w:p w14:paraId="5C727EB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2F74409F"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1.73</w:t>
            </w:r>
          </w:p>
        </w:tc>
        <w:tc>
          <w:tcPr>
            <w:tcW w:w="1033" w:type="dxa"/>
            <w:vAlign w:val="center"/>
          </w:tcPr>
          <w:p w14:paraId="19DFDD3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C357AF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ABA36B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4D2933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D66019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D58C81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1FFFA76"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vAlign w:val="center"/>
          </w:tcPr>
          <w:p w14:paraId="54384307" w14:textId="10F8508D"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5C53F59" w14:textId="77777777" w:rsidTr="00D44D44">
        <w:tblPrEx>
          <w:jc w:val="left"/>
          <w:tblLook w:val="04A0" w:firstRow="1" w:lastRow="0" w:firstColumn="1" w:lastColumn="0" w:noHBand="0" w:noVBand="1"/>
        </w:tblPrEx>
        <w:trPr>
          <w:trHeight w:val="270"/>
        </w:trPr>
        <w:tc>
          <w:tcPr>
            <w:tcW w:w="581" w:type="dxa"/>
            <w:vAlign w:val="center"/>
          </w:tcPr>
          <w:p w14:paraId="282BC78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24</w:t>
            </w:r>
          </w:p>
        </w:tc>
        <w:tc>
          <w:tcPr>
            <w:tcW w:w="709" w:type="dxa"/>
            <w:vAlign w:val="center"/>
          </w:tcPr>
          <w:p w14:paraId="3292E15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47DC534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1.41</w:t>
            </w:r>
          </w:p>
        </w:tc>
        <w:tc>
          <w:tcPr>
            <w:tcW w:w="1033" w:type="dxa"/>
            <w:vAlign w:val="center"/>
          </w:tcPr>
          <w:p w14:paraId="6A74726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055096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5641D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D284F8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E81103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858042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3A3C41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1CA5F56E" w14:textId="2136FDE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45EDCFEC" w14:textId="77777777" w:rsidTr="00D44D44">
        <w:tblPrEx>
          <w:jc w:val="left"/>
          <w:tblLook w:val="04A0" w:firstRow="1" w:lastRow="0" w:firstColumn="1" w:lastColumn="0" w:noHBand="0" w:noVBand="1"/>
        </w:tblPrEx>
        <w:trPr>
          <w:trHeight w:val="270"/>
        </w:trPr>
        <w:tc>
          <w:tcPr>
            <w:tcW w:w="581" w:type="dxa"/>
            <w:vAlign w:val="center"/>
          </w:tcPr>
          <w:p w14:paraId="1B1C10A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25</w:t>
            </w:r>
          </w:p>
        </w:tc>
        <w:tc>
          <w:tcPr>
            <w:tcW w:w="709" w:type="dxa"/>
            <w:vAlign w:val="center"/>
          </w:tcPr>
          <w:p w14:paraId="1EB6950E"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D810623"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55.99</w:t>
            </w:r>
          </w:p>
        </w:tc>
        <w:tc>
          <w:tcPr>
            <w:tcW w:w="1033" w:type="dxa"/>
            <w:vAlign w:val="center"/>
          </w:tcPr>
          <w:p w14:paraId="39D5549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81A0F1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AC121E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E3F224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7135CA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CD56DF8"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2E8A8F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42A819AD" w14:textId="55B64D3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354A987" w14:textId="77777777" w:rsidTr="00D44D44">
        <w:tblPrEx>
          <w:jc w:val="left"/>
          <w:tblLook w:val="04A0" w:firstRow="1" w:lastRow="0" w:firstColumn="1" w:lastColumn="0" w:noHBand="0" w:noVBand="1"/>
        </w:tblPrEx>
        <w:trPr>
          <w:trHeight w:val="270"/>
        </w:trPr>
        <w:tc>
          <w:tcPr>
            <w:tcW w:w="581" w:type="dxa"/>
            <w:vAlign w:val="center"/>
          </w:tcPr>
          <w:p w14:paraId="4F4E74EA"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25</w:t>
            </w:r>
          </w:p>
        </w:tc>
        <w:tc>
          <w:tcPr>
            <w:tcW w:w="709" w:type="dxa"/>
            <w:vAlign w:val="center"/>
          </w:tcPr>
          <w:p w14:paraId="0FE8093B"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53B6D63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0.84</w:t>
            </w:r>
          </w:p>
        </w:tc>
        <w:tc>
          <w:tcPr>
            <w:tcW w:w="1033" w:type="dxa"/>
            <w:vAlign w:val="center"/>
          </w:tcPr>
          <w:p w14:paraId="2844647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2CE8EA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42A42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CA175E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9357FD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476B31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8C29FCE"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2D7958E9" w14:textId="4DBE3FAE"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01EED9AB" w14:textId="77777777" w:rsidTr="00D44D44">
        <w:tblPrEx>
          <w:jc w:val="left"/>
          <w:tblLook w:val="04A0" w:firstRow="1" w:lastRow="0" w:firstColumn="1" w:lastColumn="0" w:noHBand="0" w:noVBand="1"/>
        </w:tblPrEx>
        <w:trPr>
          <w:trHeight w:val="270"/>
        </w:trPr>
        <w:tc>
          <w:tcPr>
            <w:tcW w:w="581" w:type="dxa"/>
            <w:vAlign w:val="center"/>
          </w:tcPr>
          <w:p w14:paraId="01F8737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26</w:t>
            </w:r>
          </w:p>
        </w:tc>
        <w:tc>
          <w:tcPr>
            <w:tcW w:w="709" w:type="dxa"/>
            <w:vAlign w:val="center"/>
          </w:tcPr>
          <w:p w14:paraId="33716FE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1DE86BA"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19.04</w:t>
            </w:r>
          </w:p>
        </w:tc>
        <w:tc>
          <w:tcPr>
            <w:tcW w:w="1033" w:type="dxa"/>
            <w:vAlign w:val="center"/>
          </w:tcPr>
          <w:p w14:paraId="70E3529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5BE3DCC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F9945B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614304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F8D19D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325253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311C69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390</w:t>
            </w:r>
          </w:p>
        </w:tc>
        <w:tc>
          <w:tcPr>
            <w:tcW w:w="1418" w:type="dxa"/>
            <w:shd w:val="clear" w:color="auto" w:fill="FFC000"/>
            <w:vAlign w:val="center"/>
          </w:tcPr>
          <w:p w14:paraId="4BFB4765" w14:textId="3F23B5D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14F89222" w14:textId="77777777" w:rsidTr="00D44D44">
        <w:tblPrEx>
          <w:jc w:val="left"/>
          <w:tblLook w:val="04A0" w:firstRow="1" w:lastRow="0" w:firstColumn="1" w:lastColumn="0" w:noHBand="0" w:noVBand="1"/>
        </w:tblPrEx>
        <w:trPr>
          <w:trHeight w:val="270"/>
        </w:trPr>
        <w:tc>
          <w:tcPr>
            <w:tcW w:w="581" w:type="dxa"/>
            <w:vAlign w:val="center"/>
          </w:tcPr>
          <w:p w14:paraId="43211EC8"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26</w:t>
            </w:r>
          </w:p>
        </w:tc>
        <w:tc>
          <w:tcPr>
            <w:tcW w:w="709" w:type="dxa"/>
            <w:vAlign w:val="center"/>
          </w:tcPr>
          <w:p w14:paraId="68A6B832"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5EF5495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0.18</w:t>
            </w:r>
          </w:p>
        </w:tc>
        <w:tc>
          <w:tcPr>
            <w:tcW w:w="1033" w:type="dxa"/>
            <w:vAlign w:val="center"/>
          </w:tcPr>
          <w:p w14:paraId="030AFC5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577EC9B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60CD828"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5CD583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1BEF09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52138F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693EAC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310</w:t>
            </w:r>
          </w:p>
        </w:tc>
        <w:tc>
          <w:tcPr>
            <w:tcW w:w="1418" w:type="dxa"/>
            <w:shd w:val="clear" w:color="auto" w:fill="FFFF00"/>
            <w:vAlign w:val="center"/>
          </w:tcPr>
          <w:p w14:paraId="73A17B00" w14:textId="5802F348"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3CBD2F1" w14:textId="77777777" w:rsidTr="00D44D44">
        <w:tblPrEx>
          <w:jc w:val="left"/>
          <w:tblLook w:val="04A0" w:firstRow="1" w:lastRow="0" w:firstColumn="1" w:lastColumn="0" w:noHBand="0" w:noVBand="1"/>
        </w:tblPrEx>
        <w:trPr>
          <w:trHeight w:val="270"/>
        </w:trPr>
        <w:tc>
          <w:tcPr>
            <w:tcW w:w="581" w:type="dxa"/>
            <w:vAlign w:val="center"/>
          </w:tcPr>
          <w:p w14:paraId="1F0AE1D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27</w:t>
            </w:r>
          </w:p>
        </w:tc>
        <w:tc>
          <w:tcPr>
            <w:tcW w:w="709" w:type="dxa"/>
            <w:vAlign w:val="center"/>
          </w:tcPr>
          <w:p w14:paraId="7F85E2FE"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E6222D5"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22.01</w:t>
            </w:r>
          </w:p>
        </w:tc>
        <w:tc>
          <w:tcPr>
            <w:tcW w:w="1033" w:type="dxa"/>
            <w:vAlign w:val="center"/>
          </w:tcPr>
          <w:p w14:paraId="25DF294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7D3EA7A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7B3D53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90692F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C3FEEB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BB66B5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041395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vAlign w:val="center"/>
          </w:tcPr>
          <w:p w14:paraId="114233D9" w14:textId="043C01A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FC33E77" w14:textId="77777777" w:rsidTr="00D44D44">
        <w:tblPrEx>
          <w:jc w:val="left"/>
          <w:tblLook w:val="04A0" w:firstRow="1" w:lastRow="0" w:firstColumn="1" w:lastColumn="0" w:noHBand="0" w:noVBand="1"/>
        </w:tblPrEx>
        <w:trPr>
          <w:trHeight w:val="270"/>
        </w:trPr>
        <w:tc>
          <w:tcPr>
            <w:tcW w:w="581" w:type="dxa"/>
            <w:vAlign w:val="center"/>
          </w:tcPr>
          <w:p w14:paraId="2D68297D"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27</w:t>
            </w:r>
          </w:p>
        </w:tc>
        <w:tc>
          <w:tcPr>
            <w:tcW w:w="709" w:type="dxa"/>
            <w:vAlign w:val="center"/>
          </w:tcPr>
          <w:p w14:paraId="100C7442"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8D4C545"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4.41</w:t>
            </w:r>
          </w:p>
        </w:tc>
        <w:tc>
          <w:tcPr>
            <w:tcW w:w="1033" w:type="dxa"/>
            <w:vAlign w:val="center"/>
          </w:tcPr>
          <w:p w14:paraId="25A0B1D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20D48EA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5708F6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A3B39B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D22EC2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FC9EAC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041D6D9"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420</w:t>
            </w:r>
          </w:p>
        </w:tc>
        <w:tc>
          <w:tcPr>
            <w:tcW w:w="1418" w:type="dxa"/>
            <w:shd w:val="clear" w:color="auto" w:fill="FFC000"/>
            <w:vAlign w:val="center"/>
          </w:tcPr>
          <w:p w14:paraId="68DC1FF7" w14:textId="0D17234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6DFF1F4F" w14:textId="77777777" w:rsidTr="00D44D44">
        <w:tblPrEx>
          <w:jc w:val="left"/>
          <w:tblLook w:val="04A0" w:firstRow="1" w:lastRow="0" w:firstColumn="1" w:lastColumn="0" w:noHBand="0" w:noVBand="1"/>
        </w:tblPrEx>
        <w:trPr>
          <w:trHeight w:val="270"/>
        </w:trPr>
        <w:tc>
          <w:tcPr>
            <w:tcW w:w="581" w:type="dxa"/>
            <w:vAlign w:val="center"/>
          </w:tcPr>
          <w:p w14:paraId="60403F1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27</w:t>
            </w:r>
          </w:p>
        </w:tc>
        <w:tc>
          <w:tcPr>
            <w:tcW w:w="709" w:type="dxa"/>
            <w:vAlign w:val="center"/>
          </w:tcPr>
          <w:p w14:paraId="1BC1F3E2"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7AB5EF5A"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2.36</w:t>
            </w:r>
          </w:p>
        </w:tc>
        <w:tc>
          <w:tcPr>
            <w:tcW w:w="1033" w:type="dxa"/>
            <w:vAlign w:val="center"/>
          </w:tcPr>
          <w:p w14:paraId="30AC502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D8A9BF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8F13E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0FA3F7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B6239F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12574C6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A1A7BFC"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25133C5A" w14:textId="4323A7D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1788235" w14:textId="77777777" w:rsidTr="00D44D44">
        <w:tblPrEx>
          <w:jc w:val="left"/>
          <w:tblLook w:val="04A0" w:firstRow="1" w:lastRow="0" w:firstColumn="1" w:lastColumn="0" w:noHBand="0" w:noVBand="1"/>
        </w:tblPrEx>
        <w:trPr>
          <w:trHeight w:val="270"/>
        </w:trPr>
        <w:tc>
          <w:tcPr>
            <w:tcW w:w="581" w:type="dxa"/>
            <w:vAlign w:val="center"/>
          </w:tcPr>
          <w:p w14:paraId="6F61190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28</w:t>
            </w:r>
          </w:p>
        </w:tc>
        <w:tc>
          <w:tcPr>
            <w:tcW w:w="709" w:type="dxa"/>
            <w:vAlign w:val="center"/>
          </w:tcPr>
          <w:p w14:paraId="7B090637"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4405781"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42.68</w:t>
            </w:r>
          </w:p>
        </w:tc>
        <w:tc>
          <w:tcPr>
            <w:tcW w:w="1033" w:type="dxa"/>
            <w:vAlign w:val="center"/>
          </w:tcPr>
          <w:p w14:paraId="5369BC8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A71E6D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EB1027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7B7A86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BC555B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C75E11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149DFA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vAlign w:val="center"/>
          </w:tcPr>
          <w:p w14:paraId="6A1562B4" w14:textId="49E9D35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D809BC7" w14:textId="77777777" w:rsidTr="00D44D44">
        <w:tblPrEx>
          <w:jc w:val="left"/>
          <w:tblLook w:val="04A0" w:firstRow="1" w:lastRow="0" w:firstColumn="1" w:lastColumn="0" w:noHBand="0" w:noVBand="1"/>
        </w:tblPrEx>
        <w:trPr>
          <w:trHeight w:val="270"/>
        </w:trPr>
        <w:tc>
          <w:tcPr>
            <w:tcW w:w="581" w:type="dxa"/>
            <w:vAlign w:val="center"/>
          </w:tcPr>
          <w:p w14:paraId="17281DE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29</w:t>
            </w:r>
          </w:p>
        </w:tc>
        <w:tc>
          <w:tcPr>
            <w:tcW w:w="709" w:type="dxa"/>
            <w:vAlign w:val="center"/>
          </w:tcPr>
          <w:p w14:paraId="790FB095"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69F62E8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22.30</w:t>
            </w:r>
          </w:p>
        </w:tc>
        <w:tc>
          <w:tcPr>
            <w:tcW w:w="1033" w:type="dxa"/>
            <w:vAlign w:val="center"/>
          </w:tcPr>
          <w:p w14:paraId="2463C830"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303966E"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BAECE41"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C2B7AB7"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B0F95ED"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FF75799"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EE872C0"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36873ECA" w14:textId="2A5CB4D3"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1E3E010" w14:textId="77777777" w:rsidTr="00D44D44">
        <w:tblPrEx>
          <w:jc w:val="left"/>
          <w:tblLook w:val="04A0" w:firstRow="1" w:lastRow="0" w:firstColumn="1" w:lastColumn="0" w:noHBand="0" w:noVBand="1"/>
        </w:tblPrEx>
        <w:trPr>
          <w:trHeight w:val="270"/>
        </w:trPr>
        <w:tc>
          <w:tcPr>
            <w:tcW w:w="581" w:type="dxa"/>
            <w:vAlign w:val="center"/>
          </w:tcPr>
          <w:p w14:paraId="49E51DA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29</w:t>
            </w:r>
          </w:p>
        </w:tc>
        <w:tc>
          <w:tcPr>
            <w:tcW w:w="709" w:type="dxa"/>
            <w:vAlign w:val="center"/>
          </w:tcPr>
          <w:p w14:paraId="75B03D67"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0530842B"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17.90</w:t>
            </w:r>
          </w:p>
        </w:tc>
        <w:tc>
          <w:tcPr>
            <w:tcW w:w="1033" w:type="dxa"/>
            <w:vAlign w:val="center"/>
          </w:tcPr>
          <w:p w14:paraId="314B20E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A39984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E94BB2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ADBD62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EB4597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77D9BB6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6F7DBB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1DB63389" w14:textId="4191D9C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94D8FFD" w14:textId="77777777" w:rsidTr="00D44D44">
        <w:tblPrEx>
          <w:jc w:val="left"/>
          <w:tblLook w:val="04A0" w:firstRow="1" w:lastRow="0" w:firstColumn="1" w:lastColumn="0" w:noHBand="0" w:noVBand="1"/>
        </w:tblPrEx>
        <w:trPr>
          <w:trHeight w:val="270"/>
        </w:trPr>
        <w:tc>
          <w:tcPr>
            <w:tcW w:w="581" w:type="dxa"/>
            <w:vAlign w:val="center"/>
          </w:tcPr>
          <w:p w14:paraId="4E17C91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29</w:t>
            </w:r>
          </w:p>
        </w:tc>
        <w:tc>
          <w:tcPr>
            <w:tcW w:w="709" w:type="dxa"/>
            <w:vAlign w:val="center"/>
          </w:tcPr>
          <w:p w14:paraId="018A33D4"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DF2EF88"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0.17</w:t>
            </w:r>
          </w:p>
        </w:tc>
        <w:tc>
          <w:tcPr>
            <w:tcW w:w="1033" w:type="dxa"/>
            <w:vAlign w:val="center"/>
          </w:tcPr>
          <w:p w14:paraId="5BDC11F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24AB1D9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39B29F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2A6734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6A03BC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0C2175B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AACED9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vAlign w:val="center"/>
          </w:tcPr>
          <w:p w14:paraId="57231E48" w14:textId="135D241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94F2D7C" w14:textId="77777777" w:rsidTr="00D44D44">
        <w:tblPrEx>
          <w:jc w:val="left"/>
          <w:tblLook w:val="04A0" w:firstRow="1" w:lastRow="0" w:firstColumn="1" w:lastColumn="0" w:noHBand="0" w:noVBand="1"/>
        </w:tblPrEx>
        <w:trPr>
          <w:trHeight w:val="270"/>
        </w:trPr>
        <w:tc>
          <w:tcPr>
            <w:tcW w:w="581" w:type="dxa"/>
            <w:vAlign w:val="center"/>
          </w:tcPr>
          <w:p w14:paraId="2F99C2F7"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30</w:t>
            </w:r>
          </w:p>
        </w:tc>
        <w:tc>
          <w:tcPr>
            <w:tcW w:w="709" w:type="dxa"/>
            <w:vAlign w:val="center"/>
          </w:tcPr>
          <w:p w14:paraId="38D9407E"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18BF58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50.18</w:t>
            </w:r>
          </w:p>
        </w:tc>
        <w:tc>
          <w:tcPr>
            <w:tcW w:w="1033" w:type="dxa"/>
            <w:vAlign w:val="center"/>
          </w:tcPr>
          <w:p w14:paraId="7157B22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C5B830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DBD78C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8CF6C12"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871B91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DD69D4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D5D1C56"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58150434" w14:textId="617AA46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1296E4A9" w14:textId="77777777" w:rsidTr="00D44D44">
        <w:tblPrEx>
          <w:jc w:val="left"/>
          <w:tblLook w:val="04A0" w:firstRow="1" w:lastRow="0" w:firstColumn="1" w:lastColumn="0" w:noHBand="0" w:noVBand="1"/>
        </w:tblPrEx>
        <w:trPr>
          <w:trHeight w:val="270"/>
        </w:trPr>
        <w:tc>
          <w:tcPr>
            <w:tcW w:w="581" w:type="dxa"/>
            <w:vAlign w:val="center"/>
          </w:tcPr>
          <w:p w14:paraId="2D90CBC9"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30</w:t>
            </w:r>
          </w:p>
        </w:tc>
        <w:tc>
          <w:tcPr>
            <w:tcW w:w="709" w:type="dxa"/>
            <w:vAlign w:val="center"/>
          </w:tcPr>
          <w:p w14:paraId="26E69A6A"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7BE976A"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2.26</w:t>
            </w:r>
          </w:p>
        </w:tc>
        <w:tc>
          <w:tcPr>
            <w:tcW w:w="1033" w:type="dxa"/>
            <w:vAlign w:val="center"/>
          </w:tcPr>
          <w:p w14:paraId="65C3C59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27F933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33F4D4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E85057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02EC00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C89AFA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9253F3D"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64F7D442" w14:textId="39032658"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6C7BB31" w14:textId="77777777" w:rsidTr="00D44D44">
        <w:tblPrEx>
          <w:jc w:val="left"/>
          <w:tblLook w:val="04A0" w:firstRow="1" w:lastRow="0" w:firstColumn="1" w:lastColumn="0" w:noHBand="0" w:noVBand="1"/>
        </w:tblPrEx>
        <w:trPr>
          <w:trHeight w:val="270"/>
        </w:trPr>
        <w:tc>
          <w:tcPr>
            <w:tcW w:w="581" w:type="dxa"/>
            <w:vAlign w:val="center"/>
          </w:tcPr>
          <w:p w14:paraId="41CEE47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30</w:t>
            </w:r>
          </w:p>
        </w:tc>
        <w:tc>
          <w:tcPr>
            <w:tcW w:w="709" w:type="dxa"/>
            <w:vAlign w:val="center"/>
          </w:tcPr>
          <w:p w14:paraId="391F5E21"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036AFAF9"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0.87</w:t>
            </w:r>
          </w:p>
        </w:tc>
        <w:tc>
          <w:tcPr>
            <w:tcW w:w="1033" w:type="dxa"/>
            <w:vAlign w:val="center"/>
          </w:tcPr>
          <w:p w14:paraId="3A2AD3E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81066F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84BCD7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F16ABC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3C968D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0C878C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5CED86A"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vAlign w:val="center"/>
          </w:tcPr>
          <w:p w14:paraId="2B513E17" w14:textId="48E2C6A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CE5E1E4" w14:textId="77777777" w:rsidTr="00D44D44">
        <w:tblPrEx>
          <w:jc w:val="left"/>
          <w:tblLook w:val="04A0" w:firstRow="1" w:lastRow="0" w:firstColumn="1" w:lastColumn="0" w:noHBand="0" w:noVBand="1"/>
        </w:tblPrEx>
        <w:trPr>
          <w:trHeight w:val="270"/>
        </w:trPr>
        <w:tc>
          <w:tcPr>
            <w:tcW w:w="581" w:type="dxa"/>
            <w:vAlign w:val="center"/>
          </w:tcPr>
          <w:p w14:paraId="1765218B"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30</w:t>
            </w:r>
          </w:p>
        </w:tc>
        <w:tc>
          <w:tcPr>
            <w:tcW w:w="709" w:type="dxa"/>
            <w:vAlign w:val="center"/>
          </w:tcPr>
          <w:p w14:paraId="1DC483B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16FD3855"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0.19</w:t>
            </w:r>
          </w:p>
        </w:tc>
        <w:tc>
          <w:tcPr>
            <w:tcW w:w="1033" w:type="dxa"/>
            <w:vAlign w:val="center"/>
          </w:tcPr>
          <w:p w14:paraId="0B66C13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010090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236BFB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9657A1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50A9F9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399519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BDB1D08"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315</w:t>
            </w:r>
          </w:p>
        </w:tc>
        <w:tc>
          <w:tcPr>
            <w:tcW w:w="1418" w:type="dxa"/>
            <w:shd w:val="clear" w:color="auto" w:fill="FFFF00"/>
            <w:vAlign w:val="center"/>
          </w:tcPr>
          <w:p w14:paraId="5FF59F1C" w14:textId="3EEBAF7D"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E4AD8F3" w14:textId="77777777" w:rsidTr="00D44D44">
        <w:tblPrEx>
          <w:jc w:val="left"/>
          <w:tblLook w:val="04A0" w:firstRow="1" w:lastRow="0" w:firstColumn="1" w:lastColumn="0" w:noHBand="0" w:noVBand="1"/>
        </w:tblPrEx>
        <w:trPr>
          <w:trHeight w:val="270"/>
        </w:trPr>
        <w:tc>
          <w:tcPr>
            <w:tcW w:w="581" w:type="dxa"/>
            <w:vAlign w:val="center"/>
          </w:tcPr>
          <w:p w14:paraId="4A17D72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30</w:t>
            </w:r>
          </w:p>
        </w:tc>
        <w:tc>
          <w:tcPr>
            <w:tcW w:w="709" w:type="dxa"/>
            <w:vAlign w:val="center"/>
          </w:tcPr>
          <w:p w14:paraId="0FA689D4"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03025180"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0.35</w:t>
            </w:r>
          </w:p>
        </w:tc>
        <w:tc>
          <w:tcPr>
            <w:tcW w:w="1033" w:type="dxa"/>
            <w:vAlign w:val="center"/>
          </w:tcPr>
          <w:p w14:paraId="0AFD59E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346F4B9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CB49C3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7D8F06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88BBDDB"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33FF444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2EA2A8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315</w:t>
            </w:r>
          </w:p>
        </w:tc>
        <w:tc>
          <w:tcPr>
            <w:tcW w:w="1418" w:type="dxa"/>
            <w:shd w:val="clear" w:color="auto" w:fill="FFFF00"/>
            <w:vAlign w:val="center"/>
          </w:tcPr>
          <w:p w14:paraId="4C6F8B96" w14:textId="72B8187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2EFEB51" w14:textId="77777777" w:rsidTr="00D44D44">
        <w:tblPrEx>
          <w:jc w:val="left"/>
          <w:tblLook w:val="04A0" w:firstRow="1" w:lastRow="0" w:firstColumn="1" w:lastColumn="0" w:noHBand="0" w:noVBand="1"/>
        </w:tblPrEx>
        <w:trPr>
          <w:trHeight w:val="270"/>
        </w:trPr>
        <w:tc>
          <w:tcPr>
            <w:tcW w:w="581" w:type="dxa"/>
            <w:vAlign w:val="center"/>
          </w:tcPr>
          <w:p w14:paraId="4871CBDA"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50A6417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52B2357"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16.79</w:t>
            </w:r>
          </w:p>
        </w:tc>
        <w:tc>
          <w:tcPr>
            <w:tcW w:w="1033" w:type="dxa"/>
            <w:vAlign w:val="center"/>
          </w:tcPr>
          <w:p w14:paraId="32F78CA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DDBF0E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9B4DE8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AC8AA8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F4277D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43FD91C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1CDA0F5"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78A4BCE7" w14:textId="1B8E6C3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F120A34" w14:textId="77777777" w:rsidTr="00D44D44">
        <w:tblPrEx>
          <w:jc w:val="left"/>
          <w:tblLook w:val="04A0" w:firstRow="1" w:lastRow="0" w:firstColumn="1" w:lastColumn="0" w:noHBand="0" w:noVBand="1"/>
        </w:tblPrEx>
        <w:trPr>
          <w:trHeight w:val="270"/>
        </w:trPr>
        <w:tc>
          <w:tcPr>
            <w:tcW w:w="581" w:type="dxa"/>
            <w:vAlign w:val="center"/>
          </w:tcPr>
          <w:p w14:paraId="292376F1"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5096C05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25D7357"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2.72</w:t>
            </w:r>
          </w:p>
        </w:tc>
        <w:tc>
          <w:tcPr>
            <w:tcW w:w="1033" w:type="dxa"/>
            <w:vAlign w:val="center"/>
          </w:tcPr>
          <w:p w14:paraId="161EB11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327D7D9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3475AA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36D81E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B1C339D"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3F4BB3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EBF1B1F"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348074EA" w14:textId="41DA2045"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22644D49" w14:textId="77777777" w:rsidTr="00D44D44">
        <w:tblPrEx>
          <w:jc w:val="left"/>
          <w:tblLook w:val="04A0" w:firstRow="1" w:lastRow="0" w:firstColumn="1" w:lastColumn="0" w:noHBand="0" w:noVBand="1"/>
        </w:tblPrEx>
        <w:trPr>
          <w:trHeight w:val="270"/>
        </w:trPr>
        <w:tc>
          <w:tcPr>
            <w:tcW w:w="581" w:type="dxa"/>
            <w:vAlign w:val="center"/>
          </w:tcPr>
          <w:p w14:paraId="321E348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4BD1C50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4980A14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8.81</w:t>
            </w:r>
          </w:p>
        </w:tc>
        <w:tc>
          <w:tcPr>
            <w:tcW w:w="1033" w:type="dxa"/>
            <w:vAlign w:val="center"/>
          </w:tcPr>
          <w:p w14:paraId="66B793F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2BB4DBB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45D41D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8B47AFA"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EDE8B6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677" w:type="dxa"/>
            <w:vAlign w:val="center"/>
          </w:tcPr>
          <w:p w14:paraId="1A97E72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08BCE75"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455</w:t>
            </w:r>
          </w:p>
        </w:tc>
        <w:tc>
          <w:tcPr>
            <w:tcW w:w="1418" w:type="dxa"/>
            <w:shd w:val="clear" w:color="auto" w:fill="FFC000"/>
            <w:vAlign w:val="center"/>
          </w:tcPr>
          <w:p w14:paraId="1E7C520C" w14:textId="6814C9EF"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6DF4B28E" w14:textId="77777777" w:rsidTr="00D44D44">
        <w:tblPrEx>
          <w:jc w:val="left"/>
          <w:tblLook w:val="04A0" w:firstRow="1" w:lastRow="0" w:firstColumn="1" w:lastColumn="0" w:noHBand="0" w:noVBand="1"/>
        </w:tblPrEx>
        <w:trPr>
          <w:trHeight w:val="270"/>
        </w:trPr>
        <w:tc>
          <w:tcPr>
            <w:tcW w:w="581" w:type="dxa"/>
            <w:vAlign w:val="center"/>
          </w:tcPr>
          <w:p w14:paraId="7CF5A276"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76668AD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56EA462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4.11</w:t>
            </w:r>
          </w:p>
        </w:tc>
        <w:tc>
          <w:tcPr>
            <w:tcW w:w="1033" w:type="dxa"/>
            <w:vAlign w:val="center"/>
          </w:tcPr>
          <w:p w14:paraId="74934353"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508AC794"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7175F7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6B73FBC"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F14FCEB"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677" w:type="dxa"/>
            <w:vAlign w:val="center"/>
          </w:tcPr>
          <w:p w14:paraId="7337933E"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618A37E"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445</w:t>
            </w:r>
          </w:p>
        </w:tc>
        <w:tc>
          <w:tcPr>
            <w:tcW w:w="1418" w:type="dxa"/>
            <w:shd w:val="clear" w:color="auto" w:fill="FFC000"/>
            <w:vAlign w:val="center"/>
          </w:tcPr>
          <w:p w14:paraId="6A44D6E3" w14:textId="0093D1FC"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1197159F" w14:textId="77777777" w:rsidTr="00D44D44">
        <w:tblPrEx>
          <w:jc w:val="left"/>
          <w:tblLook w:val="04A0" w:firstRow="1" w:lastRow="0" w:firstColumn="1" w:lastColumn="0" w:noHBand="0" w:noVBand="1"/>
        </w:tblPrEx>
        <w:trPr>
          <w:trHeight w:val="270"/>
        </w:trPr>
        <w:tc>
          <w:tcPr>
            <w:tcW w:w="581" w:type="dxa"/>
            <w:vAlign w:val="center"/>
          </w:tcPr>
          <w:p w14:paraId="5F72E799"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562BB5B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65E72537"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2.14</w:t>
            </w:r>
          </w:p>
        </w:tc>
        <w:tc>
          <w:tcPr>
            <w:tcW w:w="1033" w:type="dxa"/>
            <w:vAlign w:val="center"/>
          </w:tcPr>
          <w:p w14:paraId="6F8B92D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588DE0A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5EF711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DD2F2D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0BC3B9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046DCE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9949974"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435</w:t>
            </w:r>
          </w:p>
        </w:tc>
        <w:tc>
          <w:tcPr>
            <w:tcW w:w="1418" w:type="dxa"/>
            <w:shd w:val="clear" w:color="auto" w:fill="FFC000"/>
            <w:vAlign w:val="center"/>
          </w:tcPr>
          <w:p w14:paraId="64CFC3CA" w14:textId="41EB6333"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8985484" w14:textId="77777777" w:rsidTr="00D44D44">
        <w:tblPrEx>
          <w:jc w:val="left"/>
          <w:tblLook w:val="04A0" w:firstRow="1" w:lastRow="0" w:firstColumn="1" w:lastColumn="0" w:noHBand="0" w:noVBand="1"/>
        </w:tblPrEx>
        <w:trPr>
          <w:trHeight w:val="270"/>
        </w:trPr>
        <w:tc>
          <w:tcPr>
            <w:tcW w:w="581" w:type="dxa"/>
            <w:vAlign w:val="center"/>
          </w:tcPr>
          <w:p w14:paraId="6C25243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31</w:t>
            </w:r>
          </w:p>
        </w:tc>
        <w:tc>
          <w:tcPr>
            <w:tcW w:w="709" w:type="dxa"/>
            <w:vAlign w:val="center"/>
          </w:tcPr>
          <w:p w14:paraId="67EA44D0"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15ED7AD"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0.02</w:t>
            </w:r>
          </w:p>
        </w:tc>
        <w:tc>
          <w:tcPr>
            <w:tcW w:w="1033" w:type="dxa"/>
            <w:vAlign w:val="center"/>
          </w:tcPr>
          <w:p w14:paraId="4E84C1D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560D459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632E48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975FDD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E98D39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7F911D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92ED087"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320</w:t>
            </w:r>
          </w:p>
        </w:tc>
        <w:tc>
          <w:tcPr>
            <w:tcW w:w="1418" w:type="dxa"/>
            <w:shd w:val="clear" w:color="auto" w:fill="FFFF00"/>
            <w:vAlign w:val="center"/>
          </w:tcPr>
          <w:p w14:paraId="1402C04F" w14:textId="7E496D4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449ACAA9" w14:textId="77777777" w:rsidTr="00D44D44">
        <w:tblPrEx>
          <w:jc w:val="left"/>
          <w:tblLook w:val="04A0" w:firstRow="1" w:lastRow="0" w:firstColumn="1" w:lastColumn="0" w:noHBand="0" w:noVBand="1"/>
        </w:tblPrEx>
        <w:trPr>
          <w:trHeight w:val="270"/>
        </w:trPr>
        <w:tc>
          <w:tcPr>
            <w:tcW w:w="581" w:type="dxa"/>
            <w:vAlign w:val="center"/>
          </w:tcPr>
          <w:p w14:paraId="16EF202D"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32</w:t>
            </w:r>
          </w:p>
        </w:tc>
        <w:tc>
          <w:tcPr>
            <w:tcW w:w="709" w:type="dxa"/>
            <w:vAlign w:val="center"/>
          </w:tcPr>
          <w:p w14:paraId="6EB2181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1541276"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29.94</w:t>
            </w:r>
          </w:p>
        </w:tc>
        <w:tc>
          <w:tcPr>
            <w:tcW w:w="1033" w:type="dxa"/>
            <w:vAlign w:val="center"/>
          </w:tcPr>
          <w:p w14:paraId="5155118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78D7D7F"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A143FBD"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5DDFDE5"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0061F191"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487D041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F11E973"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6D35D0DE" w14:textId="61F20240"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3A106E76" w14:textId="77777777" w:rsidTr="00D44D44">
        <w:tblPrEx>
          <w:jc w:val="left"/>
          <w:tblLook w:val="04A0" w:firstRow="1" w:lastRow="0" w:firstColumn="1" w:lastColumn="0" w:noHBand="0" w:noVBand="1"/>
        </w:tblPrEx>
        <w:trPr>
          <w:trHeight w:val="270"/>
        </w:trPr>
        <w:tc>
          <w:tcPr>
            <w:tcW w:w="581" w:type="dxa"/>
            <w:vAlign w:val="center"/>
          </w:tcPr>
          <w:p w14:paraId="015D9289"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lastRenderedPageBreak/>
              <w:t>32</w:t>
            </w:r>
          </w:p>
        </w:tc>
        <w:tc>
          <w:tcPr>
            <w:tcW w:w="709" w:type="dxa"/>
            <w:vAlign w:val="center"/>
          </w:tcPr>
          <w:p w14:paraId="7DCB3CC6"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8E7822C"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8.54</w:t>
            </w:r>
          </w:p>
        </w:tc>
        <w:tc>
          <w:tcPr>
            <w:tcW w:w="1033" w:type="dxa"/>
            <w:vAlign w:val="center"/>
          </w:tcPr>
          <w:p w14:paraId="6479BC4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D39F2F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32A1C5C"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18EC539"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D30E05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71B522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E2AA4D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55019DD2" w14:textId="1C4D39C7"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264B8698" w14:textId="77777777" w:rsidTr="00D44D44">
        <w:tblPrEx>
          <w:jc w:val="left"/>
          <w:tblLook w:val="04A0" w:firstRow="1" w:lastRow="0" w:firstColumn="1" w:lastColumn="0" w:noHBand="0" w:noVBand="1"/>
        </w:tblPrEx>
        <w:trPr>
          <w:trHeight w:val="270"/>
        </w:trPr>
        <w:tc>
          <w:tcPr>
            <w:tcW w:w="581" w:type="dxa"/>
            <w:vAlign w:val="center"/>
          </w:tcPr>
          <w:p w14:paraId="236A714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32</w:t>
            </w:r>
          </w:p>
        </w:tc>
        <w:tc>
          <w:tcPr>
            <w:tcW w:w="709" w:type="dxa"/>
            <w:vAlign w:val="center"/>
          </w:tcPr>
          <w:p w14:paraId="45892E93"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3ACC9F8F"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1.28</w:t>
            </w:r>
          </w:p>
        </w:tc>
        <w:tc>
          <w:tcPr>
            <w:tcW w:w="1033" w:type="dxa"/>
            <w:vAlign w:val="center"/>
          </w:tcPr>
          <w:p w14:paraId="571208D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69E9FC6A"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085665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8B31C46"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A50840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7DE57E7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830B1F4"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395</w:t>
            </w:r>
          </w:p>
        </w:tc>
        <w:tc>
          <w:tcPr>
            <w:tcW w:w="1418" w:type="dxa"/>
            <w:shd w:val="clear" w:color="auto" w:fill="FFC000"/>
            <w:vAlign w:val="center"/>
          </w:tcPr>
          <w:p w14:paraId="2F27D60D" w14:textId="59AE49AE"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EEA5718" w14:textId="77777777" w:rsidTr="00D44D44">
        <w:tblPrEx>
          <w:jc w:val="left"/>
          <w:tblLook w:val="04A0" w:firstRow="1" w:lastRow="0" w:firstColumn="1" w:lastColumn="0" w:noHBand="0" w:noVBand="1"/>
        </w:tblPrEx>
        <w:trPr>
          <w:trHeight w:val="270"/>
        </w:trPr>
        <w:tc>
          <w:tcPr>
            <w:tcW w:w="581" w:type="dxa"/>
            <w:vAlign w:val="center"/>
          </w:tcPr>
          <w:p w14:paraId="3A772ED7"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32</w:t>
            </w:r>
          </w:p>
        </w:tc>
        <w:tc>
          <w:tcPr>
            <w:tcW w:w="709" w:type="dxa"/>
            <w:vAlign w:val="center"/>
          </w:tcPr>
          <w:p w14:paraId="094CBBB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5FCAD5AA"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1.31</w:t>
            </w:r>
          </w:p>
        </w:tc>
        <w:tc>
          <w:tcPr>
            <w:tcW w:w="1033" w:type="dxa"/>
            <w:vAlign w:val="center"/>
          </w:tcPr>
          <w:p w14:paraId="0373C7B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BC12247"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B4CC820"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BA62E4C"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14AD5B3"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3EF527C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E046292"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69467459" w14:textId="0E4D6F81"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8FFFF13" w14:textId="77777777" w:rsidTr="00D44D44">
        <w:tblPrEx>
          <w:jc w:val="left"/>
          <w:tblLook w:val="04A0" w:firstRow="1" w:lastRow="0" w:firstColumn="1" w:lastColumn="0" w:noHBand="0" w:noVBand="1"/>
        </w:tblPrEx>
        <w:trPr>
          <w:trHeight w:val="270"/>
        </w:trPr>
        <w:tc>
          <w:tcPr>
            <w:tcW w:w="581" w:type="dxa"/>
            <w:vAlign w:val="center"/>
          </w:tcPr>
          <w:p w14:paraId="0F1C089E"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32</w:t>
            </w:r>
          </w:p>
        </w:tc>
        <w:tc>
          <w:tcPr>
            <w:tcW w:w="709" w:type="dxa"/>
            <w:vAlign w:val="center"/>
          </w:tcPr>
          <w:p w14:paraId="41834128"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6367785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2.76</w:t>
            </w:r>
          </w:p>
        </w:tc>
        <w:tc>
          <w:tcPr>
            <w:tcW w:w="1033" w:type="dxa"/>
            <w:vAlign w:val="center"/>
          </w:tcPr>
          <w:p w14:paraId="13818A0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B986316"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01E469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486010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3E1D637"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9E3B4B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F982420"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5AAEA515" w14:textId="4BBB72C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7B7545CF" w14:textId="77777777" w:rsidTr="00D44D44">
        <w:tblPrEx>
          <w:jc w:val="left"/>
          <w:tblLook w:val="04A0" w:firstRow="1" w:lastRow="0" w:firstColumn="1" w:lastColumn="0" w:noHBand="0" w:noVBand="1"/>
        </w:tblPrEx>
        <w:trPr>
          <w:trHeight w:val="270"/>
        </w:trPr>
        <w:tc>
          <w:tcPr>
            <w:tcW w:w="581" w:type="dxa"/>
            <w:vAlign w:val="center"/>
          </w:tcPr>
          <w:p w14:paraId="0FE9840D"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33</w:t>
            </w:r>
          </w:p>
        </w:tc>
        <w:tc>
          <w:tcPr>
            <w:tcW w:w="709" w:type="dxa"/>
            <w:vAlign w:val="center"/>
          </w:tcPr>
          <w:p w14:paraId="0C7B9BDA"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D16A55A"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16.29</w:t>
            </w:r>
          </w:p>
        </w:tc>
        <w:tc>
          <w:tcPr>
            <w:tcW w:w="1033" w:type="dxa"/>
            <w:vAlign w:val="center"/>
          </w:tcPr>
          <w:p w14:paraId="68D25F82"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9A6FB21"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5FD1953"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9C1540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8C25AD4"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4323444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AFEC8F5"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5B703A31" w14:textId="712FA1CC"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69D312E6" w14:textId="77777777" w:rsidTr="00D44D44">
        <w:tblPrEx>
          <w:jc w:val="left"/>
          <w:tblLook w:val="04A0" w:firstRow="1" w:lastRow="0" w:firstColumn="1" w:lastColumn="0" w:noHBand="0" w:noVBand="1"/>
        </w:tblPrEx>
        <w:trPr>
          <w:trHeight w:val="270"/>
        </w:trPr>
        <w:tc>
          <w:tcPr>
            <w:tcW w:w="581" w:type="dxa"/>
            <w:vAlign w:val="center"/>
          </w:tcPr>
          <w:p w14:paraId="5D041880"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33</w:t>
            </w:r>
          </w:p>
        </w:tc>
        <w:tc>
          <w:tcPr>
            <w:tcW w:w="709" w:type="dxa"/>
            <w:vAlign w:val="center"/>
          </w:tcPr>
          <w:p w14:paraId="012CBB8C"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2C23A38E"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2.25</w:t>
            </w:r>
          </w:p>
        </w:tc>
        <w:tc>
          <w:tcPr>
            <w:tcW w:w="1033" w:type="dxa"/>
            <w:vAlign w:val="center"/>
          </w:tcPr>
          <w:p w14:paraId="6E46532E"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AF1F3D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F23BB4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8D51DB0"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2E0C2EE"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3A2DDB5"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A2039E7"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355</w:t>
            </w:r>
          </w:p>
        </w:tc>
        <w:tc>
          <w:tcPr>
            <w:tcW w:w="1418" w:type="dxa"/>
            <w:shd w:val="clear" w:color="auto" w:fill="FFFF00"/>
            <w:vAlign w:val="center"/>
          </w:tcPr>
          <w:p w14:paraId="315A21E5" w14:textId="4B5EF6F6"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2E11E5" w:rsidRPr="00760979" w14:paraId="532FC4A4" w14:textId="77777777" w:rsidTr="00D44D44">
        <w:tblPrEx>
          <w:jc w:val="left"/>
          <w:tblLook w:val="04A0" w:firstRow="1" w:lastRow="0" w:firstColumn="1" w:lastColumn="0" w:noHBand="0" w:noVBand="1"/>
        </w:tblPrEx>
        <w:trPr>
          <w:trHeight w:val="270"/>
        </w:trPr>
        <w:tc>
          <w:tcPr>
            <w:tcW w:w="581" w:type="dxa"/>
            <w:vAlign w:val="center"/>
          </w:tcPr>
          <w:p w14:paraId="6188F10C"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34</w:t>
            </w:r>
          </w:p>
        </w:tc>
        <w:tc>
          <w:tcPr>
            <w:tcW w:w="709" w:type="dxa"/>
            <w:vAlign w:val="center"/>
          </w:tcPr>
          <w:p w14:paraId="5D943DFD"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B1AEA94"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12.74</w:t>
            </w:r>
          </w:p>
        </w:tc>
        <w:tc>
          <w:tcPr>
            <w:tcW w:w="1033" w:type="dxa"/>
            <w:vAlign w:val="center"/>
          </w:tcPr>
          <w:p w14:paraId="72A5F72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640830CB"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44C579"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E5871BF"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2108E78" w14:textId="77777777" w:rsidR="002E11E5" w:rsidRPr="00760979" w:rsidRDefault="002E11E5"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677" w:type="dxa"/>
            <w:vAlign w:val="center"/>
          </w:tcPr>
          <w:p w14:paraId="40366284" w14:textId="77777777" w:rsidR="002E11E5" w:rsidRPr="00760979" w:rsidRDefault="002E11E5"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16E4264" w14:textId="77777777" w:rsidR="002E11E5" w:rsidRPr="00760979" w:rsidRDefault="002E11E5"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455</w:t>
            </w:r>
          </w:p>
        </w:tc>
        <w:tc>
          <w:tcPr>
            <w:tcW w:w="1418" w:type="dxa"/>
            <w:shd w:val="clear" w:color="auto" w:fill="FFC000"/>
            <w:vAlign w:val="center"/>
          </w:tcPr>
          <w:p w14:paraId="7DF5A109" w14:textId="15350BEB" w:rsidR="002E11E5" w:rsidRPr="00760979" w:rsidRDefault="002E11E5"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2E11E5" w:rsidRPr="00760979" w14:paraId="4100C640" w14:textId="77777777" w:rsidTr="00D44D44">
        <w:tblPrEx>
          <w:jc w:val="left"/>
          <w:tblLook w:val="04A0" w:firstRow="1" w:lastRow="0" w:firstColumn="1" w:lastColumn="0" w:noHBand="0" w:noVBand="1"/>
        </w:tblPrEx>
        <w:trPr>
          <w:trHeight w:val="270"/>
        </w:trPr>
        <w:tc>
          <w:tcPr>
            <w:tcW w:w="581" w:type="dxa"/>
            <w:vAlign w:val="center"/>
          </w:tcPr>
          <w:p w14:paraId="6A979C05" w14:textId="77777777" w:rsidR="002E11E5" w:rsidRPr="00760979" w:rsidRDefault="002E11E5"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34</w:t>
            </w:r>
          </w:p>
        </w:tc>
        <w:tc>
          <w:tcPr>
            <w:tcW w:w="709" w:type="dxa"/>
            <w:vAlign w:val="center"/>
          </w:tcPr>
          <w:p w14:paraId="554960DA" w14:textId="77777777" w:rsidR="002E11E5" w:rsidRPr="00760979" w:rsidRDefault="002E11E5"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B1580C1" w14:textId="77777777" w:rsidR="002E11E5" w:rsidRPr="00760979" w:rsidRDefault="002E11E5"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6.35</w:t>
            </w:r>
          </w:p>
        </w:tc>
        <w:tc>
          <w:tcPr>
            <w:tcW w:w="1033" w:type="dxa"/>
            <w:vAlign w:val="center"/>
          </w:tcPr>
          <w:p w14:paraId="02F96C18"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5B4917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B3E27CD"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A89C794"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2BA4605" w14:textId="77777777" w:rsidR="002E11E5" w:rsidRPr="00760979" w:rsidRDefault="002E11E5" w:rsidP="00760979">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F1CEBB5" w14:textId="77777777" w:rsidR="002E11E5" w:rsidRPr="00760979" w:rsidRDefault="002E11E5" w:rsidP="00760979">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38B59F0" w14:textId="77777777" w:rsidR="002E11E5" w:rsidRPr="00760979" w:rsidRDefault="002E11E5" w:rsidP="00760979">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vAlign w:val="center"/>
          </w:tcPr>
          <w:p w14:paraId="44064E90" w14:textId="2F16F3F7" w:rsidR="002E11E5" w:rsidRPr="00760979" w:rsidRDefault="002E11E5" w:rsidP="00760979">
            <w:pPr>
              <w:pStyle w:val="TableParagraph"/>
              <w:spacing w:line="251" w:lineRule="exact"/>
              <w:ind w:left="46" w:right="0"/>
              <w:jc w:val="center"/>
              <w:rPr>
                <w:rFonts w:asciiTheme="minorHAnsi" w:hAnsiTheme="minorHAnsi" w:cstheme="minorHAnsi"/>
                <w:sz w:val="20"/>
                <w:szCs w:val="20"/>
              </w:rPr>
            </w:pPr>
            <w:r w:rsidRPr="00760979">
              <w:rPr>
                <w:rFonts w:asciiTheme="minorHAnsi" w:hAnsiTheme="minorHAnsi" w:cstheme="minorHAnsi"/>
                <w:sz w:val="20"/>
                <w:szCs w:val="20"/>
              </w:rPr>
              <w:t>III</w:t>
            </w:r>
            <w:r w:rsidRPr="00760979">
              <w:rPr>
                <w:rFonts w:asciiTheme="minorHAnsi" w:hAnsiTheme="minorHAnsi" w:cstheme="minorHAnsi"/>
                <w:spacing w:val="-1"/>
                <w:sz w:val="20"/>
                <w:szCs w:val="20"/>
              </w:rPr>
              <w:t xml:space="preserve"> </w:t>
            </w:r>
          </w:p>
        </w:tc>
      </w:tr>
      <w:tr w:rsidR="00D44D44" w:rsidRPr="00760979" w14:paraId="58E1C1A3" w14:textId="77777777" w:rsidTr="00D44D44">
        <w:tblPrEx>
          <w:jc w:val="left"/>
          <w:tblLook w:val="04A0" w:firstRow="1" w:lastRow="0" w:firstColumn="1" w:lastColumn="0" w:noHBand="0" w:noVBand="1"/>
        </w:tblPrEx>
        <w:trPr>
          <w:trHeight w:val="270"/>
        </w:trPr>
        <w:tc>
          <w:tcPr>
            <w:tcW w:w="581" w:type="dxa"/>
            <w:vAlign w:val="center"/>
          </w:tcPr>
          <w:p w14:paraId="55C25A38"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709" w:type="dxa"/>
            <w:vAlign w:val="center"/>
          </w:tcPr>
          <w:p w14:paraId="1C0BEF7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0ED4E0B"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43.08</w:t>
            </w:r>
          </w:p>
        </w:tc>
        <w:tc>
          <w:tcPr>
            <w:tcW w:w="1033" w:type="dxa"/>
            <w:vAlign w:val="center"/>
          </w:tcPr>
          <w:p w14:paraId="7AD7B1D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FCF827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6CDE48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3C4F73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64BFF1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C85418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F2F0E9C"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7B507692" w14:textId="7997D599"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642A0ED6" w14:textId="77777777" w:rsidTr="00D44D44">
        <w:tblPrEx>
          <w:jc w:val="left"/>
          <w:tblLook w:val="04A0" w:firstRow="1" w:lastRow="0" w:firstColumn="1" w:lastColumn="0" w:noHBand="0" w:noVBand="1"/>
        </w:tblPrEx>
        <w:trPr>
          <w:trHeight w:val="270"/>
        </w:trPr>
        <w:tc>
          <w:tcPr>
            <w:tcW w:w="581" w:type="dxa"/>
            <w:vAlign w:val="center"/>
          </w:tcPr>
          <w:p w14:paraId="67CE7B21"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36</w:t>
            </w:r>
          </w:p>
        </w:tc>
        <w:tc>
          <w:tcPr>
            <w:tcW w:w="709" w:type="dxa"/>
            <w:vAlign w:val="center"/>
          </w:tcPr>
          <w:p w14:paraId="775696EC"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FE8D83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46.88</w:t>
            </w:r>
          </w:p>
        </w:tc>
        <w:tc>
          <w:tcPr>
            <w:tcW w:w="1033" w:type="dxa"/>
            <w:vAlign w:val="center"/>
          </w:tcPr>
          <w:p w14:paraId="32BA9E6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C5B9DA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1BBC70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BCFAD64"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93B983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E4C3DD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DEE4217"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386A6178" w14:textId="46CC32FA"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1EC17410" w14:textId="77777777" w:rsidTr="00D44D44">
        <w:tblPrEx>
          <w:jc w:val="left"/>
          <w:tblLook w:val="04A0" w:firstRow="1" w:lastRow="0" w:firstColumn="1" w:lastColumn="0" w:noHBand="0" w:noVBand="1"/>
        </w:tblPrEx>
        <w:trPr>
          <w:trHeight w:val="270"/>
        </w:trPr>
        <w:tc>
          <w:tcPr>
            <w:tcW w:w="581" w:type="dxa"/>
            <w:vAlign w:val="center"/>
          </w:tcPr>
          <w:p w14:paraId="3C88043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37</w:t>
            </w:r>
          </w:p>
        </w:tc>
        <w:tc>
          <w:tcPr>
            <w:tcW w:w="709" w:type="dxa"/>
            <w:vAlign w:val="center"/>
          </w:tcPr>
          <w:p w14:paraId="49161E4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0944608"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55.03</w:t>
            </w:r>
          </w:p>
        </w:tc>
        <w:tc>
          <w:tcPr>
            <w:tcW w:w="1033" w:type="dxa"/>
            <w:vAlign w:val="center"/>
          </w:tcPr>
          <w:p w14:paraId="034FA29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11DFE5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6B2DD8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6EA0618"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AF8B67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27BB9D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F95F83A"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076091AE" w14:textId="1AA70A44"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07953A5B" w14:textId="77777777" w:rsidTr="00D44D44">
        <w:tblPrEx>
          <w:jc w:val="left"/>
          <w:tblLook w:val="04A0" w:firstRow="1" w:lastRow="0" w:firstColumn="1" w:lastColumn="0" w:noHBand="0" w:noVBand="1"/>
        </w:tblPrEx>
        <w:trPr>
          <w:trHeight w:val="270"/>
        </w:trPr>
        <w:tc>
          <w:tcPr>
            <w:tcW w:w="581" w:type="dxa"/>
            <w:vAlign w:val="center"/>
          </w:tcPr>
          <w:p w14:paraId="7E8E57F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38</w:t>
            </w:r>
          </w:p>
        </w:tc>
        <w:tc>
          <w:tcPr>
            <w:tcW w:w="709" w:type="dxa"/>
            <w:vAlign w:val="center"/>
          </w:tcPr>
          <w:p w14:paraId="35D16384"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3CE38F34"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44.08</w:t>
            </w:r>
          </w:p>
        </w:tc>
        <w:tc>
          <w:tcPr>
            <w:tcW w:w="1033" w:type="dxa"/>
            <w:vAlign w:val="center"/>
          </w:tcPr>
          <w:p w14:paraId="00F985F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F95714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326B59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F1215B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3D8B50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BA4837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1542420"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43FACCF2" w14:textId="0FCDACFA"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6598DA70" w14:textId="77777777" w:rsidTr="00D44D44">
        <w:tblPrEx>
          <w:jc w:val="left"/>
          <w:tblLook w:val="04A0" w:firstRow="1" w:lastRow="0" w:firstColumn="1" w:lastColumn="0" w:noHBand="0" w:noVBand="1"/>
        </w:tblPrEx>
        <w:trPr>
          <w:trHeight w:val="270"/>
        </w:trPr>
        <w:tc>
          <w:tcPr>
            <w:tcW w:w="581" w:type="dxa"/>
            <w:vAlign w:val="center"/>
          </w:tcPr>
          <w:p w14:paraId="02EC71C1"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39</w:t>
            </w:r>
          </w:p>
        </w:tc>
        <w:tc>
          <w:tcPr>
            <w:tcW w:w="709" w:type="dxa"/>
            <w:vAlign w:val="center"/>
          </w:tcPr>
          <w:p w14:paraId="43D4B189"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1ABA5FE"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20.58</w:t>
            </w:r>
          </w:p>
        </w:tc>
        <w:tc>
          <w:tcPr>
            <w:tcW w:w="1033" w:type="dxa"/>
            <w:vAlign w:val="center"/>
          </w:tcPr>
          <w:p w14:paraId="410BEE3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1BEB83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CAE79C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C820EE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4817A7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3643DC5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467F0AE"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02893A93" w14:textId="06277F34"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408140C8" w14:textId="77777777" w:rsidTr="00D44D44">
        <w:tblPrEx>
          <w:jc w:val="left"/>
          <w:tblLook w:val="04A0" w:firstRow="1" w:lastRow="0" w:firstColumn="1" w:lastColumn="0" w:noHBand="0" w:noVBand="1"/>
        </w:tblPrEx>
        <w:trPr>
          <w:trHeight w:val="270"/>
        </w:trPr>
        <w:tc>
          <w:tcPr>
            <w:tcW w:w="581" w:type="dxa"/>
            <w:vAlign w:val="center"/>
          </w:tcPr>
          <w:p w14:paraId="3400EE01"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39</w:t>
            </w:r>
          </w:p>
        </w:tc>
        <w:tc>
          <w:tcPr>
            <w:tcW w:w="709" w:type="dxa"/>
            <w:vAlign w:val="center"/>
          </w:tcPr>
          <w:p w14:paraId="22B77BC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41330F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0.63</w:t>
            </w:r>
          </w:p>
        </w:tc>
        <w:tc>
          <w:tcPr>
            <w:tcW w:w="1033" w:type="dxa"/>
            <w:vAlign w:val="center"/>
          </w:tcPr>
          <w:p w14:paraId="1F4B5B9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90659B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3ABDC5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330541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017AF0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7A29F3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4C314F7"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3B0817AE" w14:textId="3B2043A8"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47B337E2" w14:textId="77777777" w:rsidTr="00D44D44">
        <w:tblPrEx>
          <w:jc w:val="left"/>
          <w:tblLook w:val="04A0" w:firstRow="1" w:lastRow="0" w:firstColumn="1" w:lastColumn="0" w:noHBand="0" w:noVBand="1"/>
        </w:tblPrEx>
        <w:trPr>
          <w:trHeight w:val="270"/>
        </w:trPr>
        <w:tc>
          <w:tcPr>
            <w:tcW w:w="581" w:type="dxa"/>
            <w:vAlign w:val="center"/>
          </w:tcPr>
          <w:p w14:paraId="399F18F1"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709" w:type="dxa"/>
            <w:vAlign w:val="center"/>
          </w:tcPr>
          <w:p w14:paraId="278C98B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7CA682F"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18.13</w:t>
            </w:r>
          </w:p>
        </w:tc>
        <w:tc>
          <w:tcPr>
            <w:tcW w:w="1033" w:type="dxa"/>
            <w:vAlign w:val="center"/>
          </w:tcPr>
          <w:p w14:paraId="0B0BC18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D0BDB1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AE1D28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45693E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875FA3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10CC0E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15175A6"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tcPr>
          <w:p w14:paraId="6D1B3453" w14:textId="57CDA443"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02774551" w14:textId="77777777" w:rsidTr="00D44D44">
        <w:tblPrEx>
          <w:jc w:val="left"/>
          <w:tblLook w:val="04A0" w:firstRow="1" w:lastRow="0" w:firstColumn="1" w:lastColumn="0" w:noHBand="0" w:noVBand="1"/>
        </w:tblPrEx>
        <w:trPr>
          <w:trHeight w:val="264"/>
        </w:trPr>
        <w:tc>
          <w:tcPr>
            <w:tcW w:w="581" w:type="dxa"/>
            <w:vAlign w:val="center"/>
          </w:tcPr>
          <w:p w14:paraId="76AA463A" w14:textId="77777777" w:rsidR="00D44D44" w:rsidRPr="00760979" w:rsidRDefault="00D44D44" w:rsidP="00D44D44">
            <w:pPr>
              <w:pStyle w:val="TableParagraph"/>
              <w:spacing w:before="24"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709" w:type="dxa"/>
            <w:vAlign w:val="center"/>
          </w:tcPr>
          <w:p w14:paraId="7D5510CF" w14:textId="77777777" w:rsidR="00D44D44" w:rsidRPr="00760979" w:rsidRDefault="00D44D44" w:rsidP="00D44D44">
            <w:pPr>
              <w:pStyle w:val="TableParagraph"/>
              <w:spacing w:before="24"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372CB36" w14:textId="77777777" w:rsidR="00D44D44" w:rsidRPr="00760979" w:rsidRDefault="00D44D44" w:rsidP="00D44D44">
            <w:pPr>
              <w:pStyle w:val="TableParagraph"/>
              <w:spacing w:before="24"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6.94</w:t>
            </w:r>
          </w:p>
        </w:tc>
        <w:tc>
          <w:tcPr>
            <w:tcW w:w="1033" w:type="dxa"/>
            <w:vAlign w:val="center"/>
          </w:tcPr>
          <w:p w14:paraId="25EAB3C1"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7FEC47C"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3C4ACED"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B2ADECE" w14:textId="77777777" w:rsidR="00D44D44" w:rsidRPr="00760979" w:rsidRDefault="00D44D44" w:rsidP="00D44D44">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6B27573" w14:textId="77777777" w:rsidR="00D44D44" w:rsidRPr="00760979" w:rsidRDefault="00D44D44" w:rsidP="00D44D44">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750BD47"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F7A3A57" w14:textId="77777777" w:rsidR="00D44D44" w:rsidRPr="00760979" w:rsidRDefault="00D44D44" w:rsidP="00D44D44">
            <w:pPr>
              <w:pStyle w:val="TableParagraph"/>
              <w:spacing w:line="245"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tcPr>
          <w:p w14:paraId="2F1CE483" w14:textId="75A9BB2F" w:rsidR="00D44D44" w:rsidRPr="00760979" w:rsidRDefault="00D44D44" w:rsidP="00D44D44">
            <w:pPr>
              <w:pStyle w:val="TableParagraph"/>
              <w:spacing w:line="245" w:lineRule="exact"/>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20208B23" w14:textId="77777777" w:rsidTr="00D44D44">
        <w:tblPrEx>
          <w:jc w:val="left"/>
          <w:tblLook w:val="04A0" w:firstRow="1" w:lastRow="0" w:firstColumn="1" w:lastColumn="0" w:noHBand="0" w:noVBand="1"/>
        </w:tblPrEx>
        <w:trPr>
          <w:trHeight w:val="270"/>
        </w:trPr>
        <w:tc>
          <w:tcPr>
            <w:tcW w:w="581" w:type="dxa"/>
            <w:vAlign w:val="center"/>
          </w:tcPr>
          <w:p w14:paraId="34AAF218"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41</w:t>
            </w:r>
          </w:p>
        </w:tc>
        <w:tc>
          <w:tcPr>
            <w:tcW w:w="709" w:type="dxa"/>
            <w:vAlign w:val="center"/>
          </w:tcPr>
          <w:p w14:paraId="1D164902"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AFB8460"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37.07</w:t>
            </w:r>
          </w:p>
        </w:tc>
        <w:tc>
          <w:tcPr>
            <w:tcW w:w="1033" w:type="dxa"/>
            <w:vAlign w:val="center"/>
          </w:tcPr>
          <w:p w14:paraId="1E124EF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F6CF9F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2BEE34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02122F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247E66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B5DDFF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B6709CB"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0AEF79CE" w14:textId="1F298094"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3C6DE4D4" w14:textId="77777777" w:rsidTr="00D44D44">
        <w:tblPrEx>
          <w:jc w:val="left"/>
          <w:tblLook w:val="04A0" w:firstRow="1" w:lastRow="0" w:firstColumn="1" w:lastColumn="0" w:noHBand="0" w:noVBand="1"/>
        </w:tblPrEx>
        <w:trPr>
          <w:trHeight w:val="270"/>
        </w:trPr>
        <w:tc>
          <w:tcPr>
            <w:tcW w:w="581" w:type="dxa"/>
            <w:vAlign w:val="center"/>
          </w:tcPr>
          <w:p w14:paraId="1B86732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41</w:t>
            </w:r>
          </w:p>
        </w:tc>
        <w:tc>
          <w:tcPr>
            <w:tcW w:w="709" w:type="dxa"/>
            <w:vAlign w:val="center"/>
          </w:tcPr>
          <w:p w14:paraId="0FFBF31D"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FAA5A8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1.61</w:t>
            </w:r>
          </w:p>
        </w:tc>
        <w:tc>
          <w:tcPr>
            <w:tcW w:w="1033" w:type="dxa"/>
            <w:vAlign w:val="center"/>
          </w:tcPr>
          <w:p w14:paraId="555EDED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3974E4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EA386E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27C6A0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9FD256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F91A32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12C35B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58151906" w14:textId="3FB8F3A2"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320CEA68" w14:textId="77777777" w:rsidTr="00D44D44">
        <w:tblPrEx>
          <w:jc w:val="left"/>
          <w:tblLook w:val="04A0" w:firstRow="1" w:lastRow="0" w:firstColumn="1" w:lastColumn="0" w:noHBand="0" w:noVBand="1"/>
        </w:tblPrEx>
        <w:trPr>
          <w:trHeight w:val="271"/>
        </w:trPr>
        <w:tc>
          <w:tcPr>
            <w:tcW w:w="581" w:type="dxa"/>
            <w:vAlign w:val="center"/>
          </w:tcPr>
          <w:p w14:paraId="5EF07733"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41</w:t>
            </w:r>
          </w:p>
        </w:tc>
        <w:tc>
          <w:tcPr>
            <w:tcW w:w="709" w:type="dxa"/>
            <w:vAlign w:val="center"/>
          </w:tcPr>
          <w:p w14:paraId="4A19C5B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59C3677B"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7.23</w:t>
            </w:r>
          </w:p>
        </w:tc>
        <w:tc>
          <w:tcPr>
            <w:tcW w:w="1033" w:type="dxa"/>
            <w:vAlign w:val="center"/>
          </w:tcPr>
          <w:p w14:paraId="3865BDA4"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228FBE5"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9544652"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11AB897"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9285BE9"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C5AD86D"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42DC52F"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2AF27205" w14:textId="5D210A87"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67D6A6ED" w14:textId="77777777" w:rsidTr="00D44D44">
        <w:tblPrEx>
          <w:jc w:val="left"/>
          <w:tblLook w:val="04A0" w:firstRow="1" w:lastRow="0" w:firstColumn="1" w:lastColumn="0" w:noHBand="0" w:noVBand="1"/>
        </w:tblPrEx>
        <w:trPr>
          <w:trHeight w:val="270"/>
        </w:trPr>
        <w:tc>
          <w:tcPr>
            <w:tcW w:w="581" w:type="dxa"/>
            <w:vAlign w:val="center"/>
          </w:tcPr>
          <w:p w14:paraId="3489614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42</w:t>
            </w:r>
          </w:p>
        </w:tc>
        <w:tc>
          <w:tcPr>
            <w:tcW w:w="709" w:type="dxa"/>
            <w:vAlign w:val="center"/>
          </w:tcPr>
          <w:p w14:paraId="15660EA1"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74BF98E"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27.00</w:t>
            </w:r>
          </w:p>
        </w:tc>
        <w:tc>
          <w:tcPr>
            <w:tcW w:w="1033" w:type="dxa"/>
            <w:vAlign w:val="center"/>
          </w:tcPr>
          <w:p w14:paraId="08B15F8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7A9A41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207EF9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57FAF1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E6D4F3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284B17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79A17BF"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1D8DE6A9" w14:textId="5C6EC061"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1A95B892" w14:textId="77777777" w:rsidTr="00D44D44">
        <w:tblPrEx>
          <w:jc w:val="left"/>
          <w:tblLook w:val="04A0" w:firstRow="1" w:lastRow="0" w:firstColumn="1" w:lastColumn="0" w:noHBand="0" w:noVBand="1"/>
        </w:tblPrEx>
        <w:trPr>
          <w:trHeight w:val="270"/>
        </w:trPr>
        <w:tc>
          <w:tcPr>
            <w:tcW w:w="581" w:type="dxa"/>
            <w:vAlign w:val="center"/>
          </w:tcPr>
          <w:p w14:paraId="30CEC18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43</w:t>
            </w:r>
          </w:p>
        </w:tc>
        <w:tc>
          <w:tcPr>
            <w:tcW w:w="709" w:type="dxa"/>
            <w:vAlign w:val="center"/>
          </w:tcPr>
          <w:p w14:paraId="06E2C29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450DCD3"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39.27</w:t>
            </w:r>
          </w:p>
        </w:tc>
        <w:tc>
          <w:tcPr>
            <w:tcW w:w="1033" w:type="dxa"/>
            <w:vAlign w:val="center"/>
          </w:tcPr>
          <w:p w14:paraId="6D3451A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B2E87E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320A75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6BFDF0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9DC4BD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3563C5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E55A926"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174704F4" w14:textId="1D0A5530"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512181CE" w14:textId="77777777" w:rsidTr="00D44D44">
        <w:tblPrEx>
          <w:jc w:val="left"/>
          <w:tblLook w:val="04A0" w:firstRow="1" w:lastRow="0" w:firstColumn="1" w:lastColumn="0" w:noHBand="0" w:noVBand="1"/>
        </w:tblPrEx>
        <w:trPr>
          <w:trHeight w:val="270"/>
        </w:trPr>
        <w:tc>
          <w:tcPr>
            <w:tcW w:w="581" w:type="dxa"/>
            <w:vAlign w:val="center"/>
          </w:tcPr>
          <w:p w14:paraId="7CD667C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43</w:t>
            </w:r>
          </w:p>
        </w:tc>
        <w:tc>
          <w:tcPr>
            <w:tcW w:w="709" w:type="dxa"/>
            <w:vAlign w:val="center"/>
          </w:tcPr>
          <w:p w14:paraId="4858BDC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0F75257B"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8.08</w:t>
            </w:r>
          </w:p>
        </w:tc>
        <w:tc>
          <w:tcPr>
            <w:tcW w:w="1033" w:type="dxa"/>
            <w:vAlign w:val="center"/>
          </w:tcPr>
          <w:p w14:paraId="1C2B9D4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03D6C1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F69344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2086EC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88E84F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E90965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BE40C2D"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56B3F742" w14:textId="407DF864"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1BCB4D09" w14:textId="77777777" w:rsidTr="00D44D44">
        <w:tblPrEx>
          <w:jc w:val="left"/>
          <w:tblLook w:val="04A0" w:firstRow="1" w:lastRow="0" w:firstColumn="1" w:lastColumn="0" w:noHBand="0" w:noVBand="1"/>
        </w:tblPrEx>
        <w:trPr>
          <w:trHeight w:val="270"/>
        </w:trPr>
        <w:tc>
          <w:tcPr>
            <w:tcW w:w="581" w:type="dxa"/>
            <w:vAlign w:val="center"/>
          </w:tcPr>
          <w:p w14:paraId="0D7DAC1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43</w:t>
            </w:r>
          </w:p>
        </w:tc>
        <w:tc>
          <w:tcPr>
            <w:tcW w:w="709" w:type="dxa"/>
            <w:vAlign w:val="center"/>
          </w:tcPr>
          <w:p w14:paraId="293F58DA"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7E407803"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3.81</w:t>
            </w:r>
          </w:p>
        </w:tc>
        <w:tc>
          <w:tcPr>
            <w:tcW w:w="1033" w:type="dxa"/>
            <w:vAlign w:val="center"/>
          </w:tcPr>
          <w:p w14:paraId="0A48FC9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D0FA75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C93971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5170E3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0891FC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7961B2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49C3747"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68017AA7" w14:textId="42CE03F4"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D44D44" w:rsidRPr="00760979" w14:paraId="01E3501C" w14:textId="77777777" w:rsidTr="00D44D44">
        <w:tblPrEx>
          <w:jc w:val="left"/>
          <w:tblLook w:val="04A0" w:firstRow="1" w:lastRow="0" w:firstColumn="1" w:lastColumn="0" w:noHBand="0" w:noVBand="1"/>
        </w:tblPrEx>
        <w:trPr>
          <w:trHeight w:val="270"/>
        </w:trPr>
        <w:tc>
          <w:tcPr>
            <w:tcW w:w="581" w:type="dxa"/>
            <w:vAlign w:val="center"/>
          </w:tcPr>
          <w:p w14:paraId="6157091E"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44</w:t>
            </w:r>
          </w:p>
        </w:tc>
        <w:tc>
          <w:tcPr>
            <w:tcW w:w="709" w:type="dxa"/>
            <w:vAlign w:val="center"/>
          </w:tcPr>
          <w:p w14:paraId="63059C3D"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6947AFEB"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36.06</w:t>
            </w:r>
          </w:p>
        </w:tc>
        <w:tc>
          <w:tcPr>
            <w:tcW w:w="1033" w:type="dxa"/>
            <w:vAlign w:val="center"/>
          </w:tcPr>
          <w:p w14:paraId="7E34A97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555B43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3F04D9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4DE8ED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591AFC9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B59EE7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41D7C55"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3A379887" w14:textId="1C4A2BE6" w:rsidR="00D44D44" w:rsidRPr="00760979" w:rsidRDefault="00D44D44" w:rsidP="00D44D44">
            <w:pPr>
              <w:pStyle w:val="TableParagraph"/>
              <w:ind w:left="46" w:right="0"/>
              <w:jc w:val="center"/>
              <w:rPr>
                <w:rFonts w:asciiTheme="minorHAnsi" w:hAnsiTheme="minorHAnsi" w:cstheme="minorHAnsi"/>
                <w:sz w:val="20"/>
                <w:szCs w:val="20"/>
              </w:rPr>
            </w:pPr>
            <w:r w:rsidRPr="00BE0BBF">
              <w:rPr>
                <w:rFonts w:asciiTheme="minorHAnsi" w:hAnsiTheme="minorHAnsi" w:cstheme="minorHAnsi"/>
                <w:sz w:val="20"/>
                <w:szCs w:val="20"/>
              </w:rPr>
              <w:t>III</w:t>
            </w:r>
          </w:p>
        </w:tc>
      </w:tr>
      <w:tr w:rsidR="00760979" w:rsidRPr="00760979" w14:paraId="1DD6C615" w14:textId="77777777" w:rsidTr="00D44D44">
        <w:tblPrEx>
          <w:jc w:val="left"/>
          <w:tblLook w:val="04A0" w:firstRow="1" w:lastRow="0" w:firstColumn="1" w:lastColumn="0" w:noHBand="0" w:noVBand="1"/>
        </w:tblPrEx>
        <w:trPr>
          <w:trHeight w:val="270"/>
        </w:trPr>
        <w:tc>
          <w:tcPr>
            <w:tcW w:w="581" w:type="dxa"/>
            <w:vAlign w:val="center"/>
          </w:tcPr>
          <w:p w14:paraId="0884E637"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44</w:t>
            </w:r>
          </w:p>
        </w:tc>
        <w:tc>
          <w:tcPr>
            <w:tcW w:w="709" w:type="dxa"/>
            <w:vAlign w:val="center"/>
          </w:tcPr>
          <w:p w14:paraId="6D808D9E"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7C5DBB9"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0.78</w:t>
            </w:r>
          </w:p>
        </w:tc>
        <w:tc>
          <w:tcPr>
            <w:tcW w:w="1033" w:type="dxa"/>
            <w:vAlign w:val="center"/>
          </w:tcPr>
          <w:p w14:paraId="7C8B4A81"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6B63246"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6B36134"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7AA4BD16"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CF6F3D9"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8F5933D"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01E68F9"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79ADDBD0" w14:textId="041C3506"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D44D44" w:rsidRPr="00760979" w14:paraId="58570D3A" w14:textId="77777777" w:rsidTr="00D44D44">
        <w:tblPrEx>
          <w:jc w:val="left"/>
          <w:tblLook w:val="04A0" w:firstRow="1" w:lastRow="0" w:firstColumn="1" w:lastColumn="0" w:noHBand="0" w:noVBand="1"/>
        </w:tblPrEx>
        <w:trPr>
          <w:trHeight w:val="270"/>
        </w:trPr>
        <w:tc>
          <w:tcPr>
            <w:tcW w:w="581" w:type="dxa"/>
            <w:vAlign w:val="center"/>
          </w:tcPr>
          <w:p w14:paraId="5379CF7F"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709" w:type="dxa"/>
            <w:vAlign w:val="center"/>
          </w:tcPr>
          <w:p w14:paraId="031A1A0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1B6423D4"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22.63</w:t>
            </w:r>
          </w:p>
        </w:tc>
        <w:tc>
          <w:tcPr>
            <w:tcW w:w="1033" w:type="dxa"/>
            <w:vAlign w:val="center"/>
          </w:tcPr>
          <w:p w14:paraId="6BBF4DD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51A091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2DADAF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510F375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FCB813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D27F43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0CFC8E8"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tcPr>
          <w:p w14:paraId="0E5B1C3D" w14:textId="490BCE77" w:rsidR="00D44D44" w:rsidRPr="00760979" w:rsidRDefault="00D44D44" w:rsidP="00D44D44">
            <w:pPr>
              <w:pStyle w:val="TableParagraph"/>
              <w:ind w:left="46" w:right="0"/>
              <w:jc w:val="center"/>
              <w:rPr>
                <w:rFonts w:asciiTheme="minorHAnsi" w:hAnsiTheme="minorHAnsi" w:cstheme="minorHAnsi"/>
                <w:sz w:val="20"/>
                <w:szCs w:val="20"/>
              </w:rPr>
            </w:pPr>
            <w:r w:rsidRPr="00EC30F2">
              <w:rPr>
                <w:rFonts w:asciiTheme="minorHAnsi" w:hAnsiTheme="minorHAnsi" w:cstheme="minorHAnsi"/>
                <w:sz w:val="20"/>
                <w:szCs w:val="20"/>
              </w:rPr>
              <w:t>III</w:t>
            </w:r>
          </w:p>
        </w:tc>
      </w:tr>
      <w:tr w:rsidR="00D44D44" w:rsidRPr="00760979" w14:paraId="4953280E" w14:textId="77777777" w:rsidTr="00D44D44">
        <w:tblPrEx>
          <w:jc w:val="left"/>
          <w:tblLook w:val="04A0" w:firstRow="1" w:lastRow="0" w:firstColumn="1" w:lastColumn="0" w:noHBand="0" w:noVBand="1"/>
        </w:tblPrEx>
        <w:trPr>
          <w:trHeight w:val="270"/>
        </w:trPr>
        <w:tc>
          <w:tcPr>
            <w:tcW w:w="581" w:type="dxa"/>
            <w:vAlign w:val="center"/>
          </w:tcPr>
          <w:p w14:paraId="1EA3455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709" w:type="dxa"/>
            <w:vAlign w:val="center"/>
          </w:tcPr>
          <w:p w14:paraId="78A7B0D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5438BFB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5.37</w:t>
            </w:r>
          </w:p>
        </w:tc>
        <w:tc>
          <w:tcPr>
            <w:tcW w:w="1033" w:type="dxa"/>
            <w:vAlign w:val="center"/>
          </w:tcPr>
          <w:p w14:paraId="20208B0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B817AE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155E6E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7893CE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6F37C1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15EB201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83C027A"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3137EB85" w14:textId="4969B41A" w:rsidR="00D44D44" w:rsidRPr="00760979" w:rsidRDefault="00D44D44" w:rsidP="00D44D44">
            <w:pPr>
              <w:pStyle w:val="TableParagraph"/>
              <w:ind w:left="46" w:right="0"/>
              <w:jc w:val="center"/>
              <w:rPr>
                <w:rFonts w:asciiTheme="minorHAnsi" w:hAnsiTheme="minorHAnsi" w:cstheme="minorHAnsi"/>
                <w:sz w:val="20"/>
                <w:szCs w:val="20"/>
              </w:rPr>
            </w:pPr>
            <w:r w:rsidRPr="00EC30F2">
              <w:rPr>
                <w:rFonts w:asciiTheme="minorHAnsi" w:hAnsiTheme="minorHAnsi" w:cstheme="minorHAnsi"/>
                <w:sz w:val="20"/>
                <w:szCs w:val="20"/>
              </w:rPr>
              <w:t>III</w:t>
            </w:r>
          </w:p>
        </w:tc>
      </w:tr>
      <w:tr w:rsidR="00760979" w:rsidRPr="00760979" w14:paraId="4D247B6D" w14:textId="77777777" w:rsidTr="00D44D44">
        <w:tblPrEx>
          <w:jc w:val="left"/>
          <w:tblLook w:val="04A0" w:firstRow="1" w:lastRow="0" w:firstColumn="1" w:lastColumn="0" w:noHBand="0" w:noVBand="1"/>
        </w:tblPrEx>
        <w:trPr>
          <w:trHeight w:val="270"/>
        </w:trPr>
        <w:tc>
          <w:tcPr>
            <w:tcW w:w="581" w:type="dxa"/>
            <w:vAlign w:val="center"/>
          </w:tcPr>
          <w:p w14:paraId="163479A7"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45</w:t>
            </w:r>
          </w:p>
        </w:tc>
        <w:tc>
          <w:tcPr>
            <w:tcW w:w="709" w:type="dxa"/>
            <w:vAlign w:val="center"/>
          </w:tcPr>
          <w:p w14:paraId="762BC9F7"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08F001D1"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1.92</w:t>
            </w:r>
          </w:p>
        </w:tc>
        <w:tc>
          <w:tcPr>
            <w:tcW w:w="1033" w:type="dxa"/>
            <w:vAlign w:val="center"/>
          </w:tcPr>
          <w:p w14:paraId="7A8276C7"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7A13B7E9"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1835D27"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7999696"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A329DCF"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2DCD335"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C9F7D42"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2D95211F" w14:textId="0A649233"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760979" w:rsidRPr="00760979" w14:paraId="2293904A" w14:textId="77777777" w:rsidTr="00D44D44">
        <w:tblPrEx>
          <w:jc w:val="left"/>
          <w:tblLook w:val="04A0" w:firstRow="1" w:lastRow="0" w:firstColumn="1" w:lastColumn="0" w:noHBand="0" w:noVBand="1"/>
        </w:tblPrEx>
        <w:trPr>
          <w:trHeight w:val="270"/>
        </w:trPr>
        <w:tc>
          <w:tcPr>
            <w:tcW w:w="581" w:type="dxa"/>
            <w:vAlign w:val="center"/>
          </w:tcPr>
          <w:p w14:paraId="0B9FE449"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10057646"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3C972649"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11.07</w:t>
            </w:r>
          </w:p>
        </w:tc>
        <w:tc>
          <w:tcPr>
            <w:tcW w:w="1033" w:type="dxa"/>
            <w:vAlign w:val="center"/>
          </w:tcPr>
          <w:p w14:paraId="0DA4839B"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7B5996EA"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6FF8565"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3AD4D3C"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A78AC99"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2822D17"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708BE73"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757EF540" w14:textId="6859893C"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p>
        </w:tc>
      </w:tr>
      <w:tr w:rsidR="00760979" w:rsidRPr="00760979" w14:paraId="3E67A4B4" w14:textId="77777777" w:rsidTr="00D44D44">
        <w:tblPrEx>
          <w:jc w:val="left"/>
          <w:tblLook w:val="04A0" w:firstRow="1" w:lastRow="0" w:firstColumn="1" w:lastColumn="0" w:noHBand="0" w:noVBand="1"/>
        </w:tblPrEx>
        <w:trPr>
          <w:trHeight w:val="270"/>
        </w:trPr>
        <w:tc>
          <w:tcPr>
            <w:tcW w:w="581" w:type="dxa"/>
            <w:vAlign w:val="center"/>
          </w:tcPr>
          <w:p w14:paraId="12131A10"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01DB8D9D"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5ED4838B"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19.90</w:t>
            </w:r>
          </w:p>
        </w:tc>
        <w:tc>
          <w:tcPr>
            <w:tcW w:w="1033" w:type="dxa"/>
            <w:vAlign w:val="center"/>
          </w:tcPr>
          <w:p w14:paraId="19C75E97"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10849156"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8C858D9"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4905570C"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6CE93582"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9B6A760"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F3FDE1F"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450</w:t>
            </w:r>
          </w:p>
        </w:tc>
        <w:tc>
          <w:tcPr>
            <w:tcW w:w="1418" w:type="dxa"/>
            <w:shd w:val="clear" w:color="auto" w:fill="FFC000"/>
            <w:vAlign w:val="center"/>
          </w:tcPr>
          <w:p w14:paraId="503939B5" w14:textId="3D841F9A"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D44D44" w:rsidRPr="00760979" w14:paraId="7E4F6019" w14:textId="77777777" w:rsidTr="00D44D44">
        <w:tblPrEx>
          <w:jc w:val="left"/>
          <w:tblLook w:val="04A0" w:firstRow="1" w:lastRow="0" w:firstColumn="1" w:lastColumn="0" w:noHBand="0" w:noVBand="1"/>
        </w:tblPrEx>
        <w:trPr>
          <w:trHeight w:val="270"/>
        </w:trPr>
        <w:tc>
          <w:tcPr>
            <w:tcW w:w="581" w:type="dxa"/>
            <w:vAlign w:val="center"/>
          </w:tcPr>
          <w:p w14:paraId="29265FF7"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403C40A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628909C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9.78</w:t>
            </w:r>
          </w:p>
        </w:tc>
        <w:tc>
          <w:tcPr>
            <w:tcW w:w="1033" w:type="dxa"/>
            <w:vAlign w:val="center"/>
          </w:tcPr>
          <w:p w14:paraId="3E49F416"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625B813"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01380B3"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673D3E06"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38154B5"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039B6625"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BAA4A5E"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335</w:t>
            </w:r>
          </w:p>
        </w:tc>
        <w:tc>
          <w:tcPr>
            <w:tcW w:w="1418" w:type="dxa"/>
            <w:shd w:val="clear" w:color="auto" w:fill="FFFF00"/>
          </w:tcPr>
          <w:p w14:paraId="4EF3E970" w14:textId="5C38BDA5"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11EF8C3F" w14:textId="77777777" w:rsidTr="00D44D44">
        <w:tblPrEx>
          <w:jc w:val="left"/>
          <w:tblLook w:val="04A0" w:firstRow="1" w:lastRow="0" w:firstColumn="1" w:lastColumn="0" w:noHBand="0" w:noVBand="1"/>
        </w:tblPrEx>
        <w:trPr>
          <w:trHeight w:val="270"/>
        </w:trPr>
        <w:tc>
          <w:tcPr>
            <w:tcW w:w="581" w:type="dxa"/>
            <w:vAlign w:val="center"/>
          </w:tcPr>
          <w:p w14:paraId="4626AD4C"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54D30D28"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3FAC9B7C"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1.43</w:t>
            </w:r>
          </w:p>
        </w:tc>
        <w:tc>
          <w:tcPr>
            <w:tcW w:w="1033" w:type="dxa"/>
            <w:vAlign w:val="center"/>
          </w:tcPr>
          <w:p w14:paraId="5BD5C9B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3A8AAB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8A995D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4CE5C91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65F965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3C16BF6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FB89BD1"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783E87E0" w14:textId="5BCC89E9" w:rsidR="00D44D44" w:rsidRPr="00760979" w:rsidRDefault="00D44D44" w:rsidP="00D44D44">
            <w:pPr>
              <w:pStyle w:val="TableParagraph"/>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3F10B279" w14:textId="77777777" w:rsidTr="00D44D44">
        <w:tblPrEx>
          <w:jc w:val="left"/>
          <w:tblLook w:val="04A0" w:firstRow="1" w:lastRow="0" w:firstColumn="1" w:lastColumn="0" w:noHBand="0" w:noVBand="1"/>
        </w:tblPrEx>
        <w:trPr>
          <w:trHeight w:val="270"/>
        </w:trPr>
        <w:tc>
          <w:tcPr>
            <w:tcW w:w="581" w:type="dxa"/>
            <w:vAlign w:val="center"/>
          </w:tcPr>
          <w:p w14:paraId="2DE407B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200874C9"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7F75082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0.23</w:t>
            </w:r>
          </w:p>
        </w:tc>
        <w:tc>
          <w:tcPr>
            <w:tcW w:w="1033" w:type="dxa"/>
            <w:vAlign w:val="center"/>
          </w:tcPr>
          <w:p w14:paraId="47C7994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4F5077E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D15F3A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E32043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FD9BAE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6EE41DD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059867D"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295</w:t>
            </w:r>
          </w:p>
        </w:tc>
        <w:tc>
          <w:tcPr>
            <w:tcW w:w="1418" w:type="dxa"/>
            <w:shd w:val="clear" w:color="auto" w:fill="FFFF00"/>
          </w:tcPr>
          <w:p w14:paraId="45894B0B" w14:textId="6230BEF8" w:rsidR="00D44D44" w:rsidRPr="00760979" w:rsidRDefault="00D44D44" w:rsidP="00D44D44">
            <w:pPr>
              <w:pStyle w:val="TableParagraph"/>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7D7D1B48" w14:textId="77777777" w:rsidTr="00D44D44">
        <w:tblPrEx>
          <w:jc w:val="left"/>
          <w:tblLook w:val="04A0" w:firstRow="1" w:lastRow="0" w:firstColumn="1" w:lastColumn="0" w:noHBand="0" w:noVBand="1"/>
        </w:tblPrEx>
        <w:trPr>
          <w:trHeight w:val="270"/>
        </w:trPr>
        <w:tc>
          <w:tcPr>
            <w:tcW w:w="581" w:type="dxa"/>
            <w:vAlign w:val="center"/>
          </w:tcPr>
          <w:p w14:paraId="7E9B9EC0"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46</w:t>
            </w:r>
          </w:p>
        </w:tc>
        <w:tc>
          <w:tcPr>
            <w:tcW w:w="709" w:type="dxa"/>
            <w:vAlign w:val="center"/>
          </w:tcPr>
          <w:p w14:paraId="332620F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vod</w:t>
            </w:r>
          </w:p>
        </w:tc>
        <w:tc>
          <w:tcPr>
            <w:tcW w:w="855" w:type="dxa"/>
            <w:vAlign w:val="center"/>
          </w:tcPr>
          <w:p w14:paraId="58CA7452"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0.27</w:t>
            </w:r>
          </w:p>
        </w:tc>
        <w:tc>
          <w:tcPr>
            <w:tcW w:w="1033" w:type="dxa"/>
            <w:vAlign w:val="center"/>
          </w:tcPr>
          <w:p w14:paraId="69DD658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6D8CA98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851B1A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1196AA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71D3C5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47A1C8B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49E6010"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320</w:t>
            </w:r>
          </w:p>
        </w:tc>
        <w:tc>
          <w:tcPr>
            <w:tcW w:w="1418" w:type="dxa"/>
            <w:shd w:val="clear" w:color="auto" w:fill="FFFF00"/>
          </w:tcPr>
          <w:p w14:paraId="6AD80D24" w14:textId="4410312E" w:rsidR="00D44D44" w:rsidRPr="00760979" w:rsidRDefault="00D44D44" w:rsidP="00D44D44">
            <w:pPr>
              <w:pStyle w:val="TableParagraph"/>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413B111B" w14:textId="77777777" w:rsidTr="00D44D44">
        <w:tblPrEx>
          <w:jc w:val="left"/>
          <w:tblLook w:val="04A0" w:firstRow="1" w:lastRow="0" w:firstColumn="1" w:lastColumn="0" w:noHBand="0" w:noVBand="1"/>
        </w:tblPrEx>
        <w:trPr>
          <w:trHeight w:val="270"/>
        </w:trPr>
        <w:tc>
          <w:tcPr>
            <w:tcW w:w="581" w:type="dxa"/>
            <w:vAlign w:val="center"/>
          </w:tcPr>
          <w:p w14:paraId="438C8713"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0126CFBA"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8FBD4A8"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26.48</w:t>
            </w:r>
          </w:p>
        </w:tc>
        <w:tc>
          <w:tcPr>
            <w:tcW w:w="1033" w:type="dxa"/>
            <w:vAlign w:val="center"/>
          </w:tcPr>
          <w:p w14:paraId="001A12D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3509C7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68E5D9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EA93718"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CB3780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C11468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DCB0DD8"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61DEF3C7" w14:textId="52A7D16F" w:rsidR="00D44D44" w:rsidRPr="00760979" w:rsidRDefault="00D44D44" w:rsidP="00D44D44">
            <w:pPr>
              <w:pStyle w:val="TableParagraph"/>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78358FDD" w14:textId="77777777" w:rsidTr="00D44D44">
        <w:tblPrEx>
          <w:jc w:val="left"/>
          <w:tblLook w:val="04A0" w:firstRow="1" w:lastRow="0" w:firstColumn="1" w:lastColumn="0" w:noHBand="0" w:noVBand="1"/>
        </w:tblPrEx>
        <w:trPr>
          <w:trHeight w:val="270"/>
        </w:trPr>
        <w:tc>
          <w:tcPr>
            <w:tcW w:w="581" w:type="dxa"/>
            <w:vAlign w:val="center"/>
          </w:tcPr>
          <w:p w14:paraId="120BFD4C"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710100D5"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4E89DC5F"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3.50</w:t>
            </w:r>
          </w:p>
        </w:tc>
        <w:tc>
          <w:tcPr>
            <w:tcW w:w="1033" w:type="dxa"/>
            <w:vAlign w:val="center"/>
          </w:tcPr>
          <w:p w14:paraId="19D7FF0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E608E1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936A45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304BCE7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73B6BF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DA8BA7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D055C3C"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51B06C3F" w14:textId="0E586C69" w:rsidR="00D44D44" w:rsidRPr="00760979" w:rsidRDefault="00D44D44" w:rsidP="00D44D44">
            <w:pPr>
              <w:pStyle w:val="TableParagraph"/>
              <w:ind w:left="46" w:right="0"/>
              <w:jc w:val="center"/>
              <w:rPr>
                <w:rFonts w:asciiTheme="minorHAnsi" w:hAnsiTheme="minorHAnsi" w:cstheme="minorHAnsi"/>
                <w:sz w:val="20"/>
                <w:szCs w:val="20"/>
              </w:rPr>
            </w:pPr>
            <w:r w:rsidRPr="00544959">
              <w:rPr>
                <w:rFonts w:asciiTheme="minorHAnsi" w:hAnsiTheme="minorHAnsi" w:cstheme="minorHAnsi"/>
                <w:sz w:val="20"/>
                <w:szCs w:val="20"/>
              </w:rPr>
              <w:t>III</w:t>
            </w:r>
          </w:p>
        </w:tc>
      </w:tr>
      <w:tr w:rsidR="00D44D44" w:rsidRPr="00760979" w14:paraId="4FE84972" w14:textId="77777777" w:rsidTr="00D44D44">
        <w:tblPrEx>
          <w:jc w:val="left"/>
          <w:tblLook w:val="04A0" w:firstRow="1" w:lastRow="0" w:firstColumn="1" w:lastColumn="0" w:noHBand="0" w:noVBand="1"/>
        </w:tblPrEx>
        <w:trPr>
          <w:trHeight w:val="270"/>
        </w:trPr>
        <w:tc>
          <w:tcPr>
            <w:tcW w:w="581" w:type="dxa"/>
            <w:vAlign w:val="center"/>
          </w:tcPr>
          <w:p w14:paraId="39DD0F77"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70A71D92"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562665F8"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10.12</w:t>
            </w:r>
          </w:p>
        </w:tc>
        <w:tc>
          <w:tcPr>
            <w:tcW w:w="1033" w:type="dxa"/>
            <w:vAlign w:val="center"/>
          </w:tcPr>
          <w:p w14:paraId="1A22C5B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307E98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196B70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DF8A9B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792A17A"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F49855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28C0630"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20D614CA" w14:textId="47B9FD76"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F0576E2" w14:textId="77777777" w:rsidTr="00D44D44">
        <w:tblPrEx>
          <w:jc w:val="left"/>
          <w:tblLook w:val="04A0" w:firstRow="1" w:lastRow="0" w:firstColumn="1" w:lastColumn="0" w:noHBand="0" w:noVBand="1"/>
        </w:tblPrEx>
        <w:trPr>
          <w:trHeight w:val="270"/>
        </w:trPr>
        <w:tc>
          <w:tcPr>
            <w:tcW w:w="581" w:type="dxa"/>
            <w:vAlign w:val="center"/>
          </w:tcPr>
          <w:p w14:paraId="1D567FDF"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1A743F3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78AAEDF5"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1.25</w:t>
            </w:r>
          </w:p>
        </w:tc>
        <w:tc>
          <w:tcPr>
            <w:tcW w:w="1033" w:type="dxa"/>
            <w:vAlign w:val="center"/>
          </w:tcPr>
          <w:p w14:paraId="5077D84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0B1C50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EE0B38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D54F46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F31C90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3F9B35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D61C115"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2A39307A" w14:textId="5FE70DF1"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424EB805" w14:textId="77777777" w:rsidTr="00D44D44">
        <w:tblPrEx>
          <w:jc w:val="left"/>
          <w:tblLook w:val="04A0" w:firstRow="1" w:lastRow="0" w:firstColumn="1" w:lastColumn="0" w:noHBand="0" w:noVBand="1"/>
        </w:tblPrEx>
        <w:trPr>
          <w:trHeight w:val="270"/>
        </w:trPr>
        <w:tc>
          <w:tcPr>
            <w:tcW w:w="581" w:type="dxa"/>
            <w:vAlign w:val="center"/>
          </w:tcPr>
          <w:p w14:paraId="3FAEAFA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2B950404"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0EC7D457"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1.16</w:t>
            </w:r>
          </w:p>
        </w:tc>
        <w:tc>
          <w:tcPr>
            <w:tcW w:w="1033" w:type="dxa"/>
            <w:vAlign w:val="center"/>
          </w:tcPr>
          <w:p w14:paraId="2329BAA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2E9DF6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12D14C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982779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D320A1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3BAA77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AB8660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4F2E67BE" w14:textId="599F43CD"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0673EFB" w14:textId="77777777" w:rsidTr="00D44D44">
        <w:tblPrEx>
          <w:jc w:val="left"/>
          <w:tblLook w:val="04A0" w:firstRow="1" w:lastRow="0" w:firstColumn="1" w:lastColumn="0" w:noHBand="0" w:noVBand="1"/>
        </w:tblPrEx>
        <w:trPr>
          <w:trHeight w:val="270"/>
        </w:trPr>
        <w:tc>
          <w:tcPr>
            <w:tcW w:w="581" w:type="dxa"/>
            <w:vAlign w:val="center"/>
          </w:tcPr>
          <w:p w14:paraId="60F6630B"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674284E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f</w:t>
            </w:r>
          </w:p>
        </w:tc>
        <w:tc>
          <w:tcPr>
            <w:tcW w:w="855" w:type="dxa"/>
            <w:vAlign w:val="center"/>
          </w:tcPr>
          <w:p w14:paraId="7DF2291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0.92</w:t>
            </w:r>
          </w:p>
        </w:tc>
        <w:tc>
          <w:tcPr>
            <w:tcW w:w="1033" w:type="dxa"/>
            <w:vAlign w:val="center"/>
          </w:tcPr>
          <w:p w14:paraId="4E1F9C5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DBDA3F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F4876A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9FCAD6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D95F06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C33CC0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A26D5B9"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1EE2085B" w14:textId="64D5C8CC"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31D8D59" w14:textId="77777777" w:rsidTr="00D44D44">
        <w:tblPrEx>
          <w:jc w:val="left"/>
          <w:tblLook w:val="04A0" w:firstRow="1" w:lastRow="0" w:firstColumn="1" w:lastColumn="0" w:noHBand="0" w:noVBand="1"/>
        </w:tblPrEx>
        <w:trPr>
          <w:trHeight w:val="270"/>
        </w:trPr>
        <w:tc>
          <w:tcPr>
            <w:tcW w:w="581" w:type="dxa"/>
            <w:vAlign w:val="center"/>
          </w:tcPr>
          <w:p w14:paraId="73E81EA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2AED46C9"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g</w:t>
            </w:r>
          </w:p>
        </w:tc>
        <w:tc>
          <w:tcPr>
            <w:tcW w:w="855" w:type="dxa"/>
            <w:vAlign w:val="center"/>
          </w:tcPr>
          <w:p w14:paraId="6BC15D9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0.96</w:t>
            </w:r>
          </w:p>
        </w:tc>
        <w:tc>
          <w:tcPr>
            <w:tcW w:w="1033" w:type="dxa"/>
            <w:vAlign w:val="center"/>
          </w:tcPr>
          <w:p w14:paraId="742F67A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59A7715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7B3049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9C32E3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FD0609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815BF9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563FC0A"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tcPr>
          <w:p w14:paraId="27C8F2F6" w14:textId="26384D7C"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B451B14" w14:textId="77777777" w:rsidTr="00D44D44">
        <w:tblPrEx>
          <w:jc w:val="left"/>
          <w:tblLook w:val="04A0" w:firstRow="1" w:lastRow="0" w:firstColumn="1" w:lastColumn="0" w:noHBand="0" w:noVBand="1"/>
        </w:tblPrEx>
        <w:trPr>
          <w:trHeight w:val="270"/>
        </w:trPr>
        <w:tc>
          <w:tcPr>
            <w:tcW w:w="581" w:type="dxa"/>
            <w:vAlign w:val="center"/>
          </w:tcPr>
          <w:p w14:paraId="7FC48232"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47</w:t>
            </w:r>
          </w:p>
        </w:tc>
        <w:tc>
          <w:tcPr>
            <w:tcW w:w="709" w:type="dxa"/>
            <w:vAlign w:val="center"/>
          </w:tcPr>
          <w:p w14:paraId="30C3A37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5C62C3E7"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0.10</w:t>
            </w:r>
          </w:p>
        </w:tc>
        <w:tc>
          <w:tcPr>
            <w:tcW w:w="1033" w:type="dxa"/>
            <w:vAlign w:val="center"/>
          </w:tcPr>
          <w:p w14:paraId="54024D2F"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7757DCDC"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0C0ED7F"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463C123"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1F4FE56"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ECDE512"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BD9A41C"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310</w:t>
            </w:r>
          </w:p>
        </w:tc>
        <w:tc>
          <w:tcPr>
            <w:tcW w:w="1418" w:type="dxa"/>
            <w:shd w:val="clear" w:color="auto" w:fill="FFFF00"/>
          </w:tcPr>
          <w:p w14:paraId="5779808A" w14:textId="21217902"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379D7064" w14:textId="77777777" w:rsidTr="00D44D44">
        <w:tblPrEx>
          <w:jc w:val="left"/>
          <w:tblLook w:val="04A0" w:firstRow="1" w:lastRow="0" w:firstColumn="1" w:lastColumn="0" w:noHBand="0" w:noVBand="1"/>
        </w:tblPrEx>
        <w:trPr>
          <w:trHeight w:val="270"/>
        </w:trPr>
        <w:tc>
          <w:tcPr>
            <w:tcW w:w="581" w:type="dxa"/>
            <w:vAlign w:val="center"/>
          </w:tcPr>
          <w:p w14:paraId="552CAC2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48</w:t>
            </w:r>
          </w:p>
        </w:tc>
        <w:tc>
          <w:tcPr>
            <w:tcW w:w="709" w:type="dxa"/>
            <w:vAlign w:val="center"/>
          </w:tcPr>
          <w:p w14:paraId="2DD51E93"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6402AF0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46.95</w:t>
            </w:r>
          </w:p>
        </w:tc>
        <w:tc>
          <w:tcPr>
            <w:tcW w:w="1033" w:type="dxa"/>
            <w:vAlign w:val="center"/>
          </w:tcPr>
          <w:p w14:paraId="5601F0F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38627D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CB45E5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E932E2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F5D869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2026B6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1DF795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353E71B8" w14:textId="5FAF4370"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2CAF0E0D" w14:textId="77777777" w:rsidTr="00D44D44">
        <w:tblPrEx>
          <w:jc w:val="left"/>
          <w:tblLook w:val="04A0" w:firstRow="1" w:lastRow="0" w:firstColumn="1" w:lastColumn="0" w:noHBand="0" w:noVBand="1"/>
        </w:tblPrEx>
        <w:trPr>
          <w:trHeight w:val="270"/>
        </w:trPr>
        <w:tc>
          <w:tcPr>
            <w:tcW w:w="581" w:type="dxa"/>
            <w:vAlign w:val="center"/>
          </w:tcPr>
          <w:p w14:paraId="2DED904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48</w:t>
            </w:r>
          </w:p>
        </w:tc>
        <w:tc>
          <w:tcPr>
            <w:tcW w:w="709" w:type="dxa"/>
            <w:vAlign w:val="center"/>
          </w:tcPr>
          <w:p w14:paraId="0DC4FFD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59977AE0"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5.31</w:t>
            </w:r>
          </w:p>
        </w:tc>
        <w:tc>
          <w:tcPr>
            <w:tcW w:w="1033" w:type="dxa"/>
            <w:vAlign w:val="center"/>
          </w:tcPr>
          <w:p w14:paraId="2351BDD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1EBB79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AF0072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0550674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7897A48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C909C2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2C43402"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3C0BD31F" w14:textId="5EACEE93"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CC1882C" w14:textId="77777777" w:rsidTr="00D44D44">
        <w:tblPrEx>
          <w:jc w:val="left"/>
          <w:tblLook w:val="04A0" w:firstRow="1" w:lastRow="0" w:firstColumn="1" w:lastColumn="0" w:noHBand="0" w:noVBand="1"/>
        </w:tblPrEx>
        <w:trPr>
          <w:trHeight w:val="270"/>
        </w:trPr>
        <w:tc>
          <w:tcPr>
            <w:tcW w:w="581" w:type="dxa"/>
            <w:vAlign w:val="center"/>
          </w:tcPr>
          <w:p w14:paraId="52BAE5A2"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48</w:t>
            </w:r>
          </w:p>
        </w:tc>
        <w:tc>
          <w:tcPr>
            <w:tcW w:w="709" w:type="dxa"/>
            <w:vAlign w:val="center"/>
          </w:tcPr>
          <w:p w14:paraId="67085AA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468BB574"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0.41</w:t>
            </w:r>
          </w:p>
        </w:tc>
        <w:tc>
          <w:tcPr>
            <w:tcW w:w="1033" w:type="dxa"/>
            <w:vAlign w:val="center"/>
          </w:tcPr>
          <w:p w14:paraId="78BD00B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05D1B46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9022B7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434AEEA4"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CB1E51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FAD8EB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048347C"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300</w:t>
            </w:r>
          </w:p>
        </w:tc>
        <w:tc>
          <w:tcPr>
            <w:tcW w:w="1418" w:type="dxa"/>
            <w:shd w:val="clear" w:color="auto" w:fill="FFFF00"/>
          </w:tcPr>
          <w:p w14:paraId="6D122926" w14:textId="3828F13F"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0B4E0738" w14:textId="77777777" w:rsidTr="00D44D44">
        <w:tblPrEx>
          <w:jc w:val="left"/>
          <w:tblLook w:val="04A0" w:firstRow="1" w:lastRow="0" w:firstColumn="1" w:lastColumn="0" w:noHBand="0" w:noVBand="1"/>
        </w:tblPrEx>
        <w:trPr>
          <w:trHeight w:val="270"/>
        </w:trPr>
        <w:tc>
          <w:tcPr>
            <w:tcW w:w="581" w:type="dxa"/>
            <w:vAlign w:val="center"/>
          </w:tcPr>
          <w:p w14:paraId="5791E177"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49</w:t>
            </w:r>
          </w:p>
        </w:tc>
        <w:tc>
          <w:tcPr>
            <w:tcW w:w="709" w:type="dxa"/>
            <w:vAlign w:val="center"/>
          </w:tcPr>
          <w:p w14:paraId="1283783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58A76B42"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50.82</w:t>
            </w:r>
          </w:p>
        </w:tc>
        <w:tc>
          <w:tcPr>
            <w:tcW w:w="1033" w:type="dxa"/>
            <w:vAlign w:val="center"/>
          </w:tcPr>
          <w:p w14:paraId="29CAB34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04D28C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B23112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B56908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2F2CF0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7FD066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0EC56FF"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25D22E7C" w14:textId="6294C923"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048A7BD2" w14:textId="77777777" w:rsidTr="00D44D44">
        <w:tblPrEx>
          <w:jc w:val="left"/>
          <w:tblLook w:val="04A0" w:firstRow="1" w:lastRow="0" w:firstColumn="1" w:lastColumn="0" w:noHBand="0" w:noVBand="1"/>
        </w:tblPrEx>
        <w:trPr>
          <w:trHeight w:val="270"/>
        </w:trPr>
        <w:tc>
          <w:tcPr>
            <w:tcW w:w="581" w:type="dxa"/>
            <w:vAlign w:val="center"/>
          </w:tcPr>
          <w:p w14:paraId="4B779D5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49</w:t>
            </w:r>
          </w:p>
        </w:tc>
        <w:tc>
          <w:tcPr>
            <w:tcW w:w="709" w:type="dxa"/>
            <w:vAlign w:val="center"/>
          </w:tcPr>
          <w:p w14:paraId="46DC4D67"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0C923BBE"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1.97</w:t>
            </w:r>
          </w:p>
        </w:tc>
        <w:tc>
          <w:tcPr>
            <w:tcW w:w="1033" w:type="dxa"/>
            <w:vAlign w:val="center"/>
          </w:tcPr>
          <w:p w14:paraId="610A9AE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EE5503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E42D53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4FBC38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989E73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A771D0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6A0F09B"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073B2F19" w14:textId="58D74719"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73E85A00" w14:textId="77777777" w:rsidTr="00D44D44">
        <w:tblPrEx>
          <w:jc w:val="left"/>
          <w:tblLook w:val="04A0" w:firstRow="1" w:lastRow="0" w:firstColumn="1" w:lastColumn="0" w:noHBand="0" w:noVBand="1"/>
        </w:tblPrEx>
        <w:trPr>
          <w:trHeight w:val="270"/>
        </w:trPr>
        <w:tc>
          <w:tcPr>
            <w:tcW w:w="581" w:type="dxa"/>
            <w:vAlign w:val="center"/>
          </w:tcPr>
          <w:p w14:paraId="4FBCE16F"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49</w:t>
            </w:r>
          </w:p>
        </w:tc>
        <w:tc>
          <w:tcPr>
            <w:tcW w:w="709" w:type="dxa"/>
            <w:vAlign w:val="center"/>
          </w:tcPr>
          <w:p w14:paraId="1C21375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4155D50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4.05</w:t>
            </w:r>
          </w:p>
        </w:tc>
        <w:tc>
          <w:tcPr>
            <w:tcW w:w="1033" w:type="dxa"/>
            <w:vAlign w:val="center"/>
          </w:tcPr>
          <w:p w14:paraId="14DA837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DF2A48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09FAF2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90E732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A63B9A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ED5A93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5C8D8D7"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153380FE" w14:textId="12B1956C"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38656DF" w14:textId="77777777" w:rsidTr="00D44D44">
        <w:tblPrEx>
          <w:jc w:val="left"/>
          <w:tblLook w:val="04A0" w:firstRow="1" w:lastRow="0" w:firstColumn="1" w:lastColumn="0" w:noHBand="0" w:noVBand="1"/>
        </w:tblPrEx>
        <w:trPr>
          <w:trHeight w:val="270"/>
        </w:trPr>
        <w:tc>
          <w:tcPr>
            <w:tcW w:w="581" w:type="dxa"/>
            <w:vAlign w:val="center"/>
          </w:tcPr>
          <w:p w14:paraId="33D1A803"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lastRenderedPageBreak/>
              <w:t>49</w:t>
            </w:r>
          </w:p>
        </w:tc>
        <w:tc>
          <w:tcPr>
            <w:tcW w:w="709" w:type="dxa"/>
            <w:vAlign w:val="center"/>
          </w:tcPr>
          <w:p w14:paraId="0D27583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39707A7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0.49</w:t>
            </w:r>
          </w:p>
        </w:tc>
        <w:tc>
          <w:tcPr>
            <w:tcW w:w="1033" w:type="dxa"/>
            <w:vAlign w:val="center"/>
          </w:tcPr>
          <w:p w14:paraId="2B1624E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B939D2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9016B3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67BDD3A"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8E2BA48"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D114F8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C257D35"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754141CD" w14:textId="3278C517"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22A9C9B3" w14:textId="77777777" w:rsidTr="00D44D44">
        <w:tblPrEx>
          <w:jc w:val="left"/>
          <w:tblLook w:val="04A0" w:firstRow="1" w:lastRow="0" w:firstColumn="1" w:lastColumn="0" w:noHBand="0" w:noVBand="1"/>
        </w:tblPrEx>
        <w:trPr>
          <w:trHeight w:val="270"/>
        </w:trPr>
        <w:tc>
          <w:tcPr>
            <w:tcW w:w="581" w:type="dxa"/>
            <w:vAlign w:val="center"/>
          </w:tcPr>
          <w:p w14:paraId="33BF9D87"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49</w:t>
            </w:r>
          </w:p>
        </w:tc>
        <w:tc>
          <w:tcPr>
            <w:tcW w:w="709" w:type="dxa"/>
            <w:vAlign w:val="center"/>
          </w:tcPr>
          <w:p w14:paraId="590B08D3"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175E7D1E"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0.14</w:t>
            </w:r>
          </w:p>
        </w:tc>
        <w:tc>
          <w:tcPr>
            <w:tcW w:w="1033" w:type="dxa"/>
            <w:vAlign w:val="center"/>
          </w:tcPr>
          <w:p w14:paraId="1EF2A20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5D3F580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2213B8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2FF5268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AD3A7E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4DD8F8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2D90271"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310</w:t>
            </w:r>
          </w:p>
        </w:tc>
        <w:tc>
          <w:tcPr>
            <w:tcW w:w="1418" w:type="dxa"/>
            <w:shd w:val="clear" w:color="auto" w:fill="FFFF00"/>
          </w:tcPr>
          <w:p w14:paraId="6A3F8A4E" w14:textId="2026FD5D"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2FA88154" w14:textId="77777777" w:rsidTr="00D44D44">
        <w:tblPrEx>
          <w:jc w:val="left"/>
          <w:tblLook w:val="04A0" w:firstRow="1" w:lastRow="0" w:firstColumn="1" w:lastColumn="0" w:noHBand="0" w:noVBand="1"/>
        </w:tblPrEx>
        <w:trPr>
          <w:trHeight w:val="270"/>
        </w:trPr>
        <w:tc>
          <w:tcPr>
            <w:tcW w:w="581" w:type="dxa"/>
            <w:vAlign w:val="center"/>
          </w:tcPr>
          <w:p w14:paraId="66AB9910"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709" w:type="dxa"/>
            <w:vAlign w:val="center"/>
          </w:tcPr>
          <w:p w14:paraId="601BEE2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A8B305F"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14.90</w:t>
            </w:r>
          </w:p>
        </w:tc>
        <w:tc>
          <w:tcPr>
            <w:tcW w:w="1033" w:type="dxa"/>
            <w:vAlign w:val="center"/>
          </w:tcPr>
          <w:p w14:paraId="38CB71D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6FDA5FC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79A257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F9D53E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1A790F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4703BD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0B4ECEA"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17F1BB3B" w14:textId="36A8A67B"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136DA383" w14:textId="77777777" w:rsidTr="00D44D44">
        <w:tblPrEx>
          <w:jc w:val="left"/>
          <w:tblLook w:val="04A0" w:firstRow="1" w:lastRow="0" w:firstColumn="1" w:lastColumn="0" w:noHBand="0" w:noVBand="1"/>
        </w:tblPrEx>
        <w:trPr>
          <w:trHeight w:val="270"/>
        </w:trPr>
        <w:tc>
          <w:tcPr>
            <w:tcW w:w="581" w:type="dxa"/>
            <w:vAlign w:val="center"/>
          </w:tcPr>
          <w:p w14:paraId="6E764483"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709" w:type="dxa"/>
            <w:vAlign w:val="center"/>
          </w:tcPr>
          <w:p w14:paraId="4A2F3CF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1143A93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1.32</w:t>
            </w:r>
          </w:p>
        </w:tc>
        <w:tc>
          <w:tcPr>
            <w:tcW w:w="1033" w:type="dxa"/>
            <w:vAlign w:val="center"/>
          </w:tcPr>
          <w:p w14:paraId="6BBFDE7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AC5CD7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1678F5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CF3D3C8"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1104FD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9D396B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549B961"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2859ADCF" w14:textId="60434E91"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43A943EC" w14:textId="77777777" w:rsidTr="00D44D44">
        <w:tblPrEx>
          <w:jc w:val="left"/>
          <w:tblLook w:val="04A0" w:firstRow="1" w:lastRow="0" w:firstColumn="1" w:lastColumn="0" w:noHBand="0" w:noVBand="1"/>
        </w:tblPrEx>
        <w:trPr>
          <w:trHeight w:val="270"/>
        </w:trPr>
        <w:tc>
          <w:tcPr>
            <w:tcW w:w="581" w:type="dxa"/>
            <w:vAlign w:val="center"/>
          </w:tcPr>
          <w:p w14:paraId="70268CBD"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709" w:type="dxa"/>
            <w:vAlign w:val="center"/>
          </w:tcPr>
          <w:p w14:paraId="11F218B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0FA9CC5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3.78</w:t>
            </w:r>
          </w:p>
        </w:tc>
        <w:tc>
          <w:tcPr>
            <w:tcW w:w="1033" w:type="dxa"/>
            <w:vAlign w:val="center"/>
          </w:tcPr>
          <w:p w14:paraId="000FF1A2"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EB57BC9"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35AC71C"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C952C74"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1D72939"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6552355"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B39537D"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0144B390" w14:textId="12D3FC13"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42DD6CCD" w14:textId="77777777" w:rsidTr="00D44D44">
        <w:tblPrEx>
          <w:jc w:val="left"/>
          <w:tblLook w:val="04A0" w:firstRow="1" w:lastRow="0" w:firstColumn="1" w:lastColumn="0" w:noHBand="0" w:noVBand="1"/>
        </w:tblPrEx>
        <w:trPr>
          <w:trHeight w:val="270"/>
        </w:trPr>
        <w:tc>
          <w:tcPr>
            <w:tcW w:w="581" w:type="dxa"/>
            <w:vAlign w:val="center"/>
          </w:tcPr>
          <w:p w14:paraId="4F9F9FCF"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709" w:type="dxa"/>
            <w:vAlign w:val="center"/>
          </w:tcPr>
          <w:p w14:paraId="39C29CC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7A05F45B"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0.06</w:t>
            </w:r>
          </w:p>
        </w:tc>
        <w:tc>
          <w:tcPr>
            <w:tcW w:w="1033" w:type="dxa"/>
            <w:vAlign w:val="center"/>
          </w:tcPr>
          <w:p w14:paraId="517C346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24F247A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DB49AE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821" w:type="dxa"/>
            <w:vAlign w:val="center"/>
          </w:tcPr>
          <w:p w14:paraId="14A76EB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764EC0A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642FCD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2EAF3AA"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310</w:t>
            </w:r>
          </w:p>
        </w:tc>
        <w:tc>
          <w:tcPr>
            <w:tcW w:w="1418" w:type="dxa"/>
            <w:shd w:val="clear" w:color="auto" w:fill="FFFF00"/>
          </w:tcPr>
          <w:p w14:paraId="5A928AA3" w14:textId="0ABE61A8"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01D1C7AD" w14:textId="77777777" w:rsidTr="00D44D44">
        <w:tblPrEx>
          <w:jc w:val="left"/>
          <w:tblLook w:val="04A0" w:firstRow="1" w:lastRow="0" w:firstColumn="1" w:lastColumn="0" w:noHBand="0" w:noVBand="1"/>
        </w:tblPrEx>
        <w:trPr>
          <w:trHeight w:val="270"/>
        </w:trPr>
        <w:tc>
          <w:tcPr>
            <w:tcW w:w="581" w:type="dxa"/>
            <w:vAlign w:val="center"/>
          </w:tcPr>
          <w:p w14:paraId="43A3C94B"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7D6E0D65"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0204E304"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11.92</w:t>
            </w:r>
          </w:p>
        </w:tc>
        <w:tc>
          <w:tcPr>
            <w:tcW w:w="1033" w:type="dxa"/>
            <w:vAlign w:val="center"/>
          </w:tcPr>
          <w:p w14:paraId="1085C5B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6FF500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BAE1D1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19FFC6A"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1A3334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CF3945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78ED479"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6D7A245C" w14:textId="7492C660"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195B2380" w14:textId="77777777" w:rsidTr="00D44D44">
        <w:tblPrEx>
          <w:jc w:val="left"/>
          <w:tblLook w:val="04A0" w:firstRow="1" w:lastRow="0" w:firstColumn="1" w:lastColumn="0" w:noHBand="0" w:noVBand="1"/>
        </w:tblPrEx>
        <w:trPr>
          <w:trHeight w:val="270"/>
        </w:trPr>
        <w:tc>
          <w:tcPr>
            <w:tcW w:w="581" w:type="dxa"/>
            <w:vAlign w:val="center"/>
          </w:tcPr>
          <w:p w14:paraId="67E5DAD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78093D46"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1580AF1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8.01</w:t>
            </w:r>
          </w:p>
        </w:tc>
        <w:tc>
          <w:tcPr>
            <w:tcW w:w="1033" w:type="dxa"/>
            <w:vAlign w:val="center"/>
          </w:tcPr>
          <w:p w14:paraId="04CA37E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CCFB9B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81473A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3A697A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914B96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4B19BF8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5D52B02"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325</w:t>
            </w:r>
          </w:p>
        </w:tc>
        <w:tc>
          <w:tcPr>
            <w:tcW w:w="1418" w:type="dxa"/>
            <w:shd w:val="clear" w:color="auto" w:fill="FFFF00"/>
          </w:tcPr>
          <w:p w14:paraId="4DDFAF76" w14:textId="22AFF78C"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28D499CB" w14:textId="77777777" w:rsidTr="00D44D44">
        <w:tblPrEx>
          <w:jc w:val="left"/>
          <w:tblLook w:val="04A0" w:firstRow="1" w:lastRow="0" w:firstColumn="1" w:lastColumn="0" w:noHBand="0" w:noVBand="1"/>
        </w:tblPrEx>
        <w:trPr>
          <w:trHeight w:val="270"/>
        </w:trPr>
        <w:tc>
          <w:tcPr>
            <w:tcW w:w="581" w:type="dxa"/>
            <w:vAlign w:val="center"/>
          </w:tcPr>
          <w:p w14:paraId="586DB2F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0377F39F"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2BC9C33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2.13</w:t>
            </w:r>
          </w:p>
        </w:tc>
        <w:tc>
          <w:tcPr>
            <w:tcW w:w="1033" w:type="dxa"/>
            <w:vAlign w:val="center"/>
          </w:tcPr>
          <w:p w14:paraId="76533ED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29EB5D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DB2DD2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1DA4E1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EF1F7E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3BF6FC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2309EA8"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6E4359B0" w14:textId="69458504"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02518957" w14:textId="77777777" w:rsidTr="00D44D44">
        <w:tblPrEx>
          <w:jc w:val="left"/>
          <w:tblLook w:val="04A0" w:firstRow="1" w:lastRow="0" w:firstColumn="1" w:lastColumn="0" w:noHBand="0" w:noVBand="1"/>
        </w:tblPrEx>
        <w:trPr>
          <w:trHeight w:val="270"/>
        </w:trPr>
        <w:tc>
          <w:tcPr>
            <w:tcW w:w="581" w:type="dxa"/>
            <w:vAlign w:val="center"/>
          </w:tcPr>
          <w:p w14:paraId="7F1CC71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0E0F1FC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75435F3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0.58</w:t>
            </w:r>
          </w:p>
        </w:tc>
        <w:tc>
          <w:tcPr>
            <w:tcW w:w="1033" w:type="dxa"/>
            <w:vAlign w:val="center"/>
          </w:tcPr>
          <w:p w14:paraId="34A8FB8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1C7352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24EE65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7E79B4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B3BEBE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4D6986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7A053F8"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3CC23AAB" w14:textId="29E09D37"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5D7BD78C" w14:textId="77777777" w:rsidTr="00D44D44">
        <w:tblPrEx>
          <w:jc w:val="left"/>
          <w:tblLook w:val="04A0" w:firstRow="1" w:lastRow="0" w:firstColumn="1" w:lastColumn="0" w:noHBand="0" w:noVBand="1"/>
        </w:tblPrEx>
        <w:trPr>
          <w:trHeight w:val="270"/>
        </w:trPr>
        <w:tc>
          <w:tcPr>
            <w:tcW w:w="581" w:type="dxa"/>
            <w:vAlign w:val="center"/>
          </w:tcPr>
          <w:p w14:paraId="0D0E9292"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031994D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0770474E"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0.83</w:t>
            </w:r>
          </w:p>
        </w:tc>
        <w:tc>
          <w:tcPr>
            <w:tcW w:w="1033" w:type="dxa"/>
            <w:vAlign w:val="center"/>
          </w:tcPr>
          <w:p w14:paraId="796C36E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4784503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A060E7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566E0A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6C60BB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6BC2E2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C43F46C"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tcPr>
          <w:p w14:paraId="6604B40A" w14:textId="6645865B"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50ADE887" w14:textId="77777777" w:rsidTr="00D44D44">
        <w:tblPrEx>
          <w:jc w:val="left"/>
          <w:tblLook w:val="04A0" w:firstRow="1" w:lastRow="0" w:firstColumn="1" w:lastColumn="0" w:noHBand="0" w:noVBand="1"/>
        </w:tblPrEx>
        <w:trPr>
          <w:trHeight w:val="270"/>
        </w:trPr>
        <w:tc>
          <w:tcPr>
            <w:tcW w:w="581" w:type="dxa"/>
            <w:vAlign w:val="center"/>
          </w:tcPr>
          <w:p w14:paraId="7308EF9F"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38DD97D4"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f</w:t>
            </w:r>
          </w:p>
        </w:tc>
        <w:tc>
          <w:tcPr>
            <w:tcW w:w="855" w:type="dxa"/>
            <w:vAlign w:val="center"/>
          </w:tcPr>
          <w:p w14:paraId="28167D9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1.80</w:t>
            </w:r>
          </w:p>
        </w:tc>
        <w:tc>
          <w:tcPr>
            <w:tcW w:w="1033" w:type="dxa"/>
            <w:vAlign w:val="center"/>
          </w:tcPr>
          <w:p w14:paraId="01DD51C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296975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6395F0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1FF0EF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10ED225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44C62C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176B5C7"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32285767" w14:textId="7D9DA102"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0A002E07" w14:textId="77777777" w:rsidTr="00D44D44">
        <w:tblPrEx>
          <w:jc w:val="left"/>
          <w:tblLook w:val="04A0" w:firstRow="1" w:lastRow="0" w:firstColumn="1" w:lastColumn="0" w:noHBand="0" w:noVBand="1"/>
        </w:tblPrEx>
        <w:trPr>
          <w:trHeight w:val="264"/>
        </w:trPr>
        <w:tc>
          <w:tcPr>
            <w:tcW w:w="581" w:type="dxa"/>
            <w:vAlign w:val="center"/>
          </w:tcPr>
          <w:p w14:paraId="2384D982" w14:textId="77777777" w:rsidR="00D44D44" w:rsidRPr="00760979" w:rsidRDefault="00D44D44" w:rsidP="00D44D44">
            <w:pPr>
              <w:pStyle w:val="TableParagraph"/>
              <w:spacing w:before="24"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3A99159C" w14:textId="77777777" w:rsidR="00D44D44" w:rsidRPr="00760979" w:rsidRDefault="00D44D44" w:rsidP="00D44D44">
            <w:pPr>
              <w:pStyle w:val="TableParagraph"/>
              <w:spacing w:before="24"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g</w:t>
            </w:r>
          </w:p>
        </w:tc>
        <w:tc>
          <w:tcPr>
            <w:tcW w:w="855" w:type="dxa"/>
            <w:vAlign w:val="center"/>
          </w:tcPr>
          <w:p w14:paraId="1DDEE328" w14:textId="77777777" w:rsidR="00D44D44" w:rsidRPr="00760979" w:rsidRDefault="00D44D44" w:rsidP="00D44D44">
            <w:pPr>
              <w:pStyle w:val="TableParagraph"/>
              <w:spacing w:before="24"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2.24</w:t>
            </w:r>
          </w:p>
        </w:tc>
        <w:tc>
          <w:tcPr>
            <w:tcW w:w="1033" w:type="dxa"/>
            <w:vAlign w:val="center"/>
          </w:tcPr>
          <w:p w14:paraId="0ABD3513"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7A9CE94"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866D1D7"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4B8D0949" w14:textId="77777777" w:rsidR="00D44D44" w:rsidRPr="00760979" w:rsidRDefault="00D44D44" w:rsidP="00D44D44">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7CAA09BC" w14:textId="77777777" w:rsidR="00D44D44" w:rsidRPr="00760979" w:rsidRDefault="00D44D44" w:rsidP="00D44D44">
            <w:pPr>
              <w:pStyle w:val="TableParagraph"/>
              <w:spacing w:line="245"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224477CC" w14:textId="77777777" w:rsidR="00D44D44" w:rsidRPr="00760979" w:rsidRDefault="00D44D44" w:rsidP="00D44D44">
            <w:pPr>
              <w:pStyle w:val="TableParagraph"/>
              <w:spacing w:line="245"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7B48262" w14:textId="77777777" w:rsidR="00D44D44" w:rsidRPr="00760979" w:rsidRDefault="00D44D44" w:rsidP="00D44D44">
            <w:pPr>
              <w:pStyle w:val="TableParagraph"/>
              <w:spacing w:line="245"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22FAC910" w14:textId="0510821D" w:rsidR="00D44D44" w:rsidRPr="00760979" w:rsidRDefault="00D44D44" w:rsidP="00D44D44">
            <w:pPr>
              <w:pStyle w:val="TableParagraph"/>
              <w:spacing w:line="245" w:lineRule="exact"/>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4C7D55E0" w14:textId="77777777" w:rsidTr="00D44D44">
        <w:tblPrEx>
          <w:jc w:val="left"/>
          <w:tblLook w:val="04A0" w:firstRow="1" w:lastRow="0" w:firstColumn="1" w:lastColumn="0" w:noHBand="0" w:noVBand="1"/>
        </w:tblPrEx>
        <w:trPr>
          <w:trHeight w:val="270"/>
        </w:trPr>
        <w:tc>
          <w:tcPr>
            <w:tcW w:w="581" w:type="dxa"/>
            <w:vAlign w:val="center"/>
          </w:tcPr>
          <w:p w14:paraId="43F2736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4741D404"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h</w:t>
            </w:r>
          </w:p>
        </w:tc>
        <w:tc>
          <w:tcPr>
            <w:tcW w:w="855" w:type="dxa"/>
            <w:vAlign w:val="center"/>
          </w:tcPr>
          <w:p w14:paraId="436F6DA0"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1.28</w:t>
            </w:r>
          </w:p>
        </w:tc>
        <w:tc>
          <w:tcPr>
            <w:tcW w:w="1033" w:type="dxa"/>
            <w:vAlign w:val="center"/>
          </w:tcPr>
          <w:p w14:paraId="24CD7A9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9E539D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9E9BDE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4727596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B9DA261"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96B348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0CB48AF"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31B01E0B" w14:textId="2227398C"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6F12DE29" w14:textId="77777777" w:rsidTr="00D44D44">
        <w:tblPrEx>
          <w:jc w:val="left"/>
          <w:tblLook w:val="04A0" w:firstRow="1" w:lastRow="0" w:firstColumn="1" w:lastColumn="0" w:noHBand="0" w:noVBand="1"/>
        </w:tblPrEx>
        <w:trPr>
          <w:trHeight w:val="270"/>
        </w:trPr>
        <w:tc>
          <w:tcPr>
            <w:tcW w:w="581" w:type="dxa"/>
            <w:vAlign w:val="center"/>
          </w:tcPr>
          <w:p w14:paraId="7F544FF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608C652F"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i</w:t>
            </w:r>
          </w:p>
        </w:tc>
        <w:tc>
          <w:tcPr>
            <w:tcW w:w="855" w:type="dxa"/>
            <w:vAlign w:val="center"/>
          </w:tcPr>
          <w:p w14:paraId="0512AD98"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1.51</w:t>
            </w:r>
          </w:p>
        </w:tc>
        <w:tc>
          <w:tcPr>
            <w:tcW w:w="1033" w:type="dxa"/>
            <w:vAlign w:val="center"/>
          </w:tcPr>
          <w:p w14:paraId="389A5AD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49AB90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EB9F93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F9BB158"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2EF2D1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0CA0FCE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713234E"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543E24B4" w14:textId="43470933"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724510BF" w14:textId="77777777" w:rsidTr="00D44D44">
        <w:tblPrEx>
          <w:jc w:val="left"/>
          <w:tblLook w:val="04A0" w:firstRow="1" w:lastRow="0" w:firstColumn="1" w:lastColumn="0" w:noHBand="0" w:noVBand="1"/>
        </w:tblPrEx>
        <w:trPr>
          <w:trHeight w:val="271"/>
        </w:trPr>
        <w:tc>
          <w:tcPr>
            <w:tcW w:w="581" w:type="dxa"/>
            <w:vAlign w:val="center"/>
          </w:tcPr>
          <w:p w14:paraId="41E1C3C1"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51</w:t>
            </w:r>
          </w:p>
        </w:tc>
        <w:tc>
          <w:tcPr>
            <w:tcW w:w="709" w:type="dxa"/>
            <w:vAlign w:val="center"/>
          </w:tcPr>
          <w:p w14:paraId="0D1F9C82"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j</w:t>
            </w:r>
          </w:p>
        </w:tc>
        <w:tc>
          <w:tcPr>
            <w:tcW w:w="855" w:type="dxa"/>
            <w:vAlign w:val="center"/>
          </w:tcPr>
          <w:p w14:paraId="10C3CF17"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1.49</w:t>
            </w:r>
          </w:p>
        </w:tc>
        <w:tc>
          <w:tcPr>
            <w:tcW w:w="1033" w:type="dxa"/>
            <w:vAlign w:val="center"/>
          </w:tcPr>
          <w:p w14:paraId="42EC711C"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3BC0B27"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00491AF"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A55E175"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BB71B26"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A994BE1"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600F717"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4E140D0A" w14:textId="7621F089"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52E00D3F" w14:textId="77777777" w:rsidTr="00D44D44">
        <w:tblPrEx>
          <w:jc w:val="left"/>
          <w:tblLook w:val="04A0" w:firstRow="1" w:lastRow="0" w:firstColumn="1" w:lastColumn="0" w:noHBand="0" w:noVBand="1"/>
        </w:tblPrEx>
        <w:trPr>
          <w:trHeight w:val="270"/>
        </w:trPr>
        <w:tc>
          <w:tcPr>
            <w:tcW w:w="581" w:type="dxa"/>
            <w:vAlign w:val="center"/>
          </w:tcPr>
          <w:p w14:paraId="5EA0609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52</w:t>
            </w:r>
          </w:p>
        </w:tc>
        <w:tc>
          <w:tcPr>
            <w:tcW w:w="709" w:type="dxa"/>
            <w:vAlign w:val="center"/>
          </w:tcPr>
          <w:p w14:paraId="49A6DF78"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1D7CB2C"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11.77</w:t>
            </w:r>
          </w:p>
        </w:tc>
        <w:tc>
          <w:tcPr>
            <w:tcW w:w="1033" w:type="dxa"/>
            <w:vAlign w:val="center"/>
          </w:tcPr>
          <w:p w14:paraId="6E9A22E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A39386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034B9E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1CBC20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0DE957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6193F7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1A5740E"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345</w:t>
            </w:r>
          </w:p>
        </w:tc>
        <w:tc>
          <w:tcPr>
            <w:tcW w:w="1418" w:type="dxa"/>
            <w:shd w:val="clear" w:color="auto" w:fill="FFFF00"/>
          </w:tcPr>
          <w:p w14:paraId="3362082A" w14:textId="4D8D90A8"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51957761" w14:textId="77777777" w:rsidTr="00D44D44">
        <w:tblPrEx>
          <w:jc w:val="left"/>
          <w:tblLook w:val="04A0" w:firstRow="1" w:lastRow="0" w:firstColumn="1" w:lastColumn="0" w:noHBand="0" w:noVBand="1"/>
        </w:tblPrEx>
        <w:trPr>
          <w:trHeight w:val="270"/>
        </w:trPr>
        <w:tc>
          <w:tcPr>
            <w:tcW w:w="581" w:type="dxa"/>
            <w:vAlign w:val="center"/>
          </w:tcPr>
          <w:p w14:paraId="7869097E"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52</w:t>
            </w:r>
          </w:p>
        </w:tc>
        <w:tc>
          <w:tcPr>
            <w:tcW w:w="709" w:type="dxa"/>
            <w:vAlign w:val="center"/>
          </w:tcPr>
          <w:p w14:paraId="709E1E48"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7CFCA591"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4.62</w:t>
            </w:r>
          </w:p>
        </w:tc>
        <w:tc>
          <w:tcPr>
            <w:tcW w:w="1033" w:type="dxa"/>
            <w:vAlign w:val="center"/>
          </w:tcPr>
          <w:p w14:paraId="03689DC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F7A40C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014B9F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62EE2C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FBE4F4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2F4E52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80730F9"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46EEC8AD" w14:textId="758C0CD8"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15BF8E52" w14:textId="77777777" w:rsidTr="00D44D44">
        <w:tblPrEx>
          <w:jc w:val="left"/>
          <w:tblLook w:val="04A0" w:firstRow="1" w:lastRow="0" w:firstColumn="1" w:lastColumn="0" w:noHBand="0" w:noVBand="1"/>
        </w:tblPrEx>
        <w:trPr>
          <w:trHeight w:val="270"/>
        </w:trPr>
        <w:tc>
          <w:tcPr>
            <w:tcW w:w="581" w:type="dxa"/>
            <w:vAlign w:val="center"/>
          </w:tcPr>
          <w:p w14:paraId="6E11989B"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52</w:t>
            </w:r>
          </w:p>
        </w:tc>
        <w:tc>
          <w:tcPr>
            <w:tcW w:w="709" w:type="dxa"/>
            <w:vAlign w:val="center"/>
          </w:tcPr>
          <w:p w14:paraId="34186061"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26363CA3"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4.59</w:t>
            </w:r>
          </w:p>
        </w:tc>
        <w:tc>
          <w:tcPr>
            <w:tcW w:w="1033" w:type="dxa"/>
            <w:vAlign w:val="center"/>
          </w:tcPr>
          <w:p w14:paraId="09C0F31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4A3968F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77D398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A15C44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0184490"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6E0B47E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1D2C2BC"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350</w:t>
            </w:r>
          </w:p>
        </w:tc>
        <w:tc>
          <w:tcPr>
            <w:tcW w:w="1418" w:type="dxa"/>
            <w:shd w:val="clear" w:color="auto" w:fill="FFFF00"/>
          </w:tcPr>
          <w:p w14:paraId="4D858156" w14:textId="577EABA7"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117A87BA" w14:textId="77777777" w:rsidTr="00D44D44">
        <w:tblPrEx>
          <w:jc w:val="left"/>
          <w:tblLook w:val="04A0" w:firstRow="1" w:lastRow="0" w:firstColumn="1" w:lastColumn="0" w:noHBand="0" w:noVBand="1"/>
        </w:tblPrEx>
        <w:trPr>
          <w:trHeight w:val="270"/>
        </w:trPr>
        <w:tc>
          <w:tcPr>
            <w:tcW w:w="581" w:type="dxa"/>
            <w:vAlign w:val="center"/>
          </w:tcPr>
          <w:p w14:paraId="70C39D9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52</w:t>
            </w:r>
          </w:p>
        </w:tc>
        <w:tc>
          <w:tcPr>
            <w:tcW w:w="709" w:type="dxa"/>
            <w:vAlign w:val="center"/>
          </w:tcPr>
          <w:p w14:paraId="1B821788"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68CD762C"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1.84</w:t>
            </w:r>
          </w:p>
        </w:tc>
        <w:tc>
          <w:tcPr>
            <w:tcW w:w="1033" w:type="dxa"/>
            <w:vAlign w:val="center"/>
          </w:tcPr>
          <w:p w14:paraId="2D3B77E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5D73FE2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5E94C0C"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2173F34"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70E0755F"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6E03A24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C75D690"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6FB51885" w14:textId="61BF1C71"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D44D44" w:rsidRPr="00760979" w14:paraId="4C684007" w14:textId="77777777" w:rsidTr="00D44D44">
        <w:tblPrEx>
          <w:jc w:val="left"/>
          <w:tblLook w:val="04A0" w:firstRow="1" w:lastRow="0" w:firstColumn="1" w:lastColumn="0" w:noHBand="0" w:noVBand="1"/>
        </w:tblPrEx>
        <w:trPr>
          <w:trHeight w:val="270"/>
        </w:trPr>
        <w:tc>
          <w:tcPr>
            <w:tcW w:w="581" w:type="dxa"/>
            <w:vAlign w:val="center"/>
          </w:tcPr>
          <w:p w14:paraId="24B5A32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52</w:t>
            </w:r>
          </w:p>
        </w:tc>
        <w:tc>
          <w:tcPr>
            <w:tcW w:w="709" w:type="dxa"/>
            <w:vAlign w:val="center"/>
          </w:tcPr>
          <w:p w14:paraId="67407B3C"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2FC4A0D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0.73</w:t>
            </w:r>
          </w:p>
        </w:tc>
        <w:tc>
          <w:tcPr>
            <w:tcW w:w="1033" w:type="dxa"/>
            <w:vAlign w:val="center"/>
          </w:tcPr>
          <w:p w14:paraId="255BFFA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556A5F9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CE1DBC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FB841E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4AC5C73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079341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4D05AC0"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305</w:t>
            </w:r>
          </w:p>
        </w:tc>
        <w:tc>
          <w:tcPr>
            <w:tcW w:w="1418" w:type="dxa"/>
            <w:shd w:val="clear" w:color="auto" w:fill="FFFF00"/>
          </w:tcPr>
          <w:p w14:paraId="28367661" w14:textId="1DC26579" w:rsidR="00D44D44" w:rsidRPr="00760979" w:rsidRDefault="00D44D44" w:rsidP="00D44D44">
            <w:pPr>
              <w:pStyle w:val="TableParagraph"/>
              <w:ind w:left="46" w:right="0"/>
              <w:jc w:val="center"/>
              <w:rPr>
                <w:rFonts w:asciiTheme="minorHAnsi" w:hAnsiTheme="minorHAnsi" w:cstheme="minorHAnsi"/>
                <w:sz w:val="20"/>
                <w:szCs w:val="20"/>
              </w:rPr>
            </w:pPr>
            <w:r w:rsidRPr="00E55261">
              <w:rPr>
                <w:rFonts w:asciiTheme="minorHAnsi" w:hAnsiTheme="minorHAnsi" w:cstheme="minorHAnsi"/>
                <w:sz w:val="20"/>
                <w:szCs w:val="20"/>
              </w:rPr>
              <w:t>III</w:t>
            </w:r>
          </w:p>
        </w:tc>
      </w:tr>
      <w:tr w:rsidR="00760979" w:rsidRPr="00760979" w14:paraId="5C54CA73" w14:textId="77777777" w:rsidTr="00D44D44">
        <w:tblPrEx>
          <w:jc w:val="left"/>
          <w:tblLook w:val="04A0" w:firstRow="1" w:lastRow="0" w:firstColumn="1" w:lastColumn="0" w:noHBand="0" w:noVBand="1"/>
        </w:tblPrEx>
        <w:trPr>
          <w:trHeight w:val="270"/>
        </w:trPr>
        <w:tc>
          <w:tcPr>
            <w:tcW w:w="581" w:type="dxa"/>
            <w:vAlign w:val="center"/>
          </w:tcPr>
          <w:p w14:paraId="566D2FBF"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53</w:t>
            </w:r>
          </w:p>
        </w:tc>
        <w:tc>
          <w:tcPr>
            <w:tcW w:w="709" w:type="dxa"/>
            <w:vAlign w:val="center"/>
          </w:tcPr>
          <w:p w14:paraId="35CD9F1C"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2C5DBE27"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21.59</w:t>
            </w:r>
          </w:p>
        </w:tc>
        <w:tc>
          <w:tcPr>
            <w:tcW w:w="1033" w:type="dxa"/>
            <w:vAlign w:val="center"/>
          </w:tcPr>
          <w:p w14:paraId="2354B4DD"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200</w:t>
            </w:r>
          </w:p>
        </w:tc>
        <w:tc>
          <w:tcPr>
            <w:tcW w:w="1176" w:type="dxa"/>
            <w:vAlign w:val="center"/>
          </w:tcPr>
          <w:p w14:paraId="03AB3BD6"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B232109"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DB73B1F"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296400D6"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7C80CCDB"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43FF9D2"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440</w:t>
            </w:r>
          </w:p>
        </w:tc>
        <w:tc>
          <w:tcPr>
            <w:tcW w:w="1418" w:type="dxa"/>
            <w:shd w:val="clear" w:color="auto" w:fill="FFC000"/>
            <w:vAlign w:val="center"/>
          </w:tcPr>
          <w:p w14:paraId="555FEEB0" w14:textId="3AF43DA4"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D44D44" w:rsidRPr="00760979" w14:paraId="4A20177A" w14:textId="77777777" w:rsidTr="00D44D44">
        <w:tblPrEx>
          <w:jc w:val="left"/>
          <w:tblLook w:val="04A0" w:firstRow="1" w:lastRow="0" w:firstColumn="1" w:lastColumn="0" w:noHBand="0" w:noVBand="1"/>
        </w:tblPrEx>
        <w:trPr>
          <w:trHeight w:val="270"/>
        </w:trPr>
        <w:tc>
          <w:tcPr>
            <w:tcW w:w="581" w:type="dxa"/>
            <w:vAlign w:val="center"/>
          </w:tcPr>
          <w:p w14:paraId="3BE788ED"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53</w:t>
            </w:r>
          </w:p>
        </w:tc>
        <w:tc>
          <w:tcPr>
            <w:tcW w:w="709" w:type="dxa"/>
            <w:vAlign w:val="center"/>
          </w:tcPr>
          <w:p w14:paraId="3C7CBC32"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184CAAAD"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1.82</w:t>
            </w:r>
          </w:p>
        </w:tc>
        <w:tc>
          <w:tcPr>
            <w:tcW w:w="1033" w:type="dxa"/>
            <w:vAlign w:val="center"/>
          </w:tcPr>
          <w:p w14:paraId="503C608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374FDEE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E2819A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36D7A5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9FBC89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B4BAA1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0C90EA5"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tcPr>
          <w:p w14:paraId="7C43A50E" w14:textId="20696DDF" w:rsidR="00D44D44" w:rsidRPr="00760979" w:rsidRDefault="00D44D44" w:rsidP="00D44D44">
            <w:pPr>
              <w:pStyle w:val="TableParagraph"/>
              <w:ind w:left="46" w:right="0"/>
              <w:jc w:val="center"/>
              <w:rPr>
                <w:rFonts w:asciiTheme="minorHAnsi" w:hAnsiTheme="minorHAnsi" w:cstheme="minorHAnsi"/>
                <w:sz w:val="20"/>
                <w:szCs w:val="20"/>
              </w:rPr>
            </w:pPr>
            <w:r w:rsidRPr="00B613DC">
              <w:rPr>
                <w:rFonts w:asciiTheme="minorHAnsi" w:hAnsiTheme="minorHAnsi" w:cstheme="minorHAnsi"/>
                <w:sz w:val="20"/>
                <w:szCs w:val="20"/>
              </w:rPr>
              <w:t>III</w:t>
            </w:r>
          </w:p>
        </w:tc>
      </w:tr>
      <w:tr w:rsidR="00D44D44" w:rsidRPr="00760979" w14:paraId="735DC216" w14:textId="77777777" w:rsidTr="00D44D44">
        <w:tblPrEx>
          <w:jc w:val="left"/>
          <w:tblLook w:val="04A0" w:firstRow="1" w:lastRow="0" w:firstColumn="1" w:lastColumn="0" w:noHBand="0" w:noVBand="1"/>
        </w:tblPrEx>
        <w:trPr>
          <w:trHeight w:val="270"/>
        </w:trPr>
        <w:tc>
          <w:tcPr>
            <w:tcW w:w="581" w:type="dxa"/>
            <w:vAlign w:val="center"/>
          </w:tcPr>
          <w:p w14:paraId="4C3173DE"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53</w:t>
            </w:r>
          </w:p>
        </w:tc>
        <w:tc>
          <w:tcPr>
            <w:tcW w:w="709" w:type="dxa"/>
            <w:vAlign w:val="center"/>
          </w:tcPr>
          <w:p w14:paraId="2036EF9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7692CC9F"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3.79</w:t>
            </w:r>
          </w:p>
        </w:tc>
        <w:tc>
          <w:tcPr>
            <w:tcW w:w="1033" w:type="dxa"/>
            <w:vAlign w:val="center"/>
          </w:tcPr>
          <w:p w14:paraId="78C0DC4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9CEAA6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286C87A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69C5DF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17CDC03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B53147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D45961D"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360</w:t>
            </w:r>
          </w:p>
        </w:tc>
        <w:tc>
          <w:tcPr>
            <w:tcW w:w="1418" w:type="dxa"/>
            <w:shd w:val="clear" w:color="auto" w:fill="FFFF00"/>
          </w:tcPr>
          <w:p w14:paraId="019CB1CD" w14:textId="6F4EDFAC" w:rsidR="00D44D44" w:rsidRPr="00760979" w:rsidRDefault="00D44D44" w:rsidP="00D44D44">
            <w:pPr>
              <w:pStyle w:val="TableParagraph"/>
              <w:ind w:left="46" w:right="0"/>
              <w:jc w:val="center"/>
              <w:rPr>
                <w:rFonts w:asciiTheme="minorHAnsi" w:hAnsiTheme="minorHAnsi" w:cstheme="minorHAnsi"/>
                <w:sz w:val="20"/>
                <w:szCs w:val="20"/>
              </w:rPr>
            </w:pPr>
            <w:r w:rsidRPr="00B613DC">
              <w:rPr>
                <w:rFonts w:asciiTheme="minorHAnsi" w:hAnsiTheme="minorHAnsi" w:cstheme="minorHAnsi"/>
                <w:sz w:val="20"/>
                <w:szCs w:val="20"/>
              </w:rPr>
              <w:t>III</w:t>
            </w:r>
          </w:p>
        </w:tc>
      </w:tr>
      <w:tr w:rsidR="00760979" w:rsidRPr="00760979" w14:paraId="7CF33A00" w14:textId="77777777" w:rsidTr="00D44D44">
        <w:tblPrEx>
          <w:jc w:val="left"/>
          <w:tblLook w:val="04A0" w:firstRow="1" w:lastRow="0" w:firstColumn="1" w:lastColumn="0" w:noHBand="0" w:noVBand="1"/>
        </w:tblPrEx>
        <w:trPr>
          <w:trHeight w:val="270"/>
        </w:trPr>
        <w:tc>
          <w:tcPr>
            <w:tcW w:w="581" w:type="dxa"/>
            <w:vAlign w:val="center"/>
          </w:tcPr>
          <w:p w14:paraId="6EEBC42C" w14:textId="77777777" w:rsidR="00760979" w:rsidRPr="00760979" w:rsidRDefault="00760979" w:rsidP="00760979">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53</w:t>
            </w:r>
          </w:p>
        </w:tc>
        <w:tc>
          <w:tcPr>
            <w:tcW w:w="709" w:type="dxa"/>
            <w:vAlign w:val="center"/>
          </w:tcPr>
          <w:p w14:paraId="65D1ACDD" w14:textId="77777777" w:rsidR="00760979" w:rsidRPr="00760979" w:rsidRDefault="00760979" w:rsidP="00760979">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37E1953E" w14:textId="77777777" w:rsidR="00760979" w:rsidRPr="00760979" w:rsidRDefault="00760979" w:rsidP="00760979">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0.78</w:t>
            </w:r>
          </w:p>
        </w:tc>
        <w:tc>
          <w:tcPr>
            <w:tcW w:w="1033" w:type="dxa"/>
            <w:vAlign w:val="center"/>
          </w:tcPr>
          <w:p w14:paraId="64274822"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52072DAC"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786FF9D8"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AD0D5EA"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984" w:type="dxa"/>
            <w:vAlign w:val="center"/>
          </w:tcPr>
          <w:p w14:paraId="38AB7B5A" w14:textId="77777777" w:rsidR="00760979" w:rsidRPr="00760979" w:rsidRDefault="00760979" w:rsidP="00760979">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25A80397" w14:textId="77777777" w:rsidR="00760979" w:rsidRPr="00760979" w:rsidRDefault="00760979" w:rsidP="00760979">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99E6DCE" w14:textId="77777777" w:rsidR="00760979" w:rsidRPr="00760979" w:rsidRDefault="00760979" w:rsidP="00760979">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390</w:t>
            </w:r>
          </w:p>
        </w:tc>
        <w:tc>
          <w:tcPr>
            <w:tcW w:w="1418" w:type="dxa"/>
            <w:shd w:val="clear" w:color="auto" w:fill="FFC000"/>
            <w:vAlign w:val="center"/>
          </w:tcPr>
          <w:p w14:paraId="0DE74949" w14:textId="3FE7C9E9" w:rsidR="00760979" w:rsidRPr="00760979" w:rsidRDefault="00760979" w:rsidP="00760979">
            <w:pPr>
              <w:pStyle w:val="TableParagraph"/>
              <w:ind w:left="46" w:right="0"/>
              <w:jc w:val="center"/>
              <w:rPr>
                <w:rFonts w:asciiTheme="minorHAnsi" w:hAnsiTheme="minorHAnsi" w:cstheme="minorHAnsi"/>
                <w:sz w:val="20"/>
                <w:szCs w:val="20"/>
              </w:rPr>
            </w:pPr>
            <w:r w:rsidRPr="00760979">
              <w:rPr>
                <w:rFonts w:asciiTheme="minorHAnsi" w:hAnsiTheme="minorHAnsi" w:cstheme="minorHAnsi"/>
                <w:sz w:val="20"/>
                <w:szCs w:val="20"/>
              </w:rPr>
              <w:t>II</w:t>
            </w:r>
            <w:r w:rsidRPr="00760979">
              <w:rPr>
                <w:rFonts w:asciiTheme="minorHAnsi" w:hAnsiTheme="minorHAnsi" w:cstheme="minorHAnsi"/>
                <w:spacing w:val="-1"/>
                <w:sz w:val="20"/>
                <w:szCs w:val="20"/>
              </w:rPr>
              <w:t xml:space="preserve"> </w:t>
            </w:r>
          </w:p>
        </w:tc>
      </w:tr>
      <w:tr w:rsidR="00D44D44" w:rsidRPr="00760979" w14:paraId="41D65A07" w14:textId="77777777" w:rsidTr="00D44D44">
        <w:tblPrEx>
          <w:jc w:val="left"/>
          <w:tblLook w:val="04A0" w:firstRow="1" w:lastRow="0" w:firstColumn="1" w:lastColumn="0" w:noHBand="0" w:noVBand="1"/>
        </w:tblPrEx>
        <w:trPr>
          <w:trHeight w:val="270"/>
        </w:trPr>
        <w:tc>
          <w:tcPr>
            <w:tcW w:w="581" w:type="dxa"/>
            <w:vAlign w:val="center"/>
          </w:tcPr>
          <w:p w14:paraId="1A0512F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53</w:t>
            </w:r>
          </w:p>
        </w:tc>
        <w:tc>
          <w:tcPr>
            <w:tcW w:w="709" w:type="dxa"/>
            <w:vAlign w:val="center"/>
          </w:tcPr>
          <w:p w14:paraId="4FB4E558"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69CF3E7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0.04</w:t>
            </w:r>
          </w:p>
        </w:tc>
        <w:tc>
          <w:tcPr>
            <w:tcW w:w="1033" w:type="dxa"/>
            <w:vAlign w:val="center"/>
          </w:tcPr>
          <w:p w14:paraId="4E9CC28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6EDFD10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B63739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155D3D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4AD18E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5FA227E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AE24AD2"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300</w:t>
            </w:r>
          </w:p>
        </w:tc>
        <w:tc>
          <w:tcPr>
            <w:tcW w:w="1418" w:type="dxa"/>
            <w:shd w:val="clear" w:color="auto" w:fill="FFFF00"/>
          </w:tcPr>
          <w:p w14:paraId="065D3C13" w14:textId="369A1350"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32D3FD4D" w14:textId="77777777" w:rsidTr="00D44D44">
        <w:tblPrEx>
          <w:jc w:val="left"/>
          <w:tblLook w:val="04A0" w:firstRow="1" w:lastRow="0" w:firstColumn="1" w:lastColumn="0" w:noHBand="0" w:noVBand="1"/>
        </w:tblPrEx>
        <w:trPr>
          <w:trHeight w:val="270"/>
        </w:trPr>
        <w:tc>
          <w:tcPr>
            <w:tcW w:w="581" w:type="dxa"/>
            <w:vAlign w:val="center"/>
          </w:tcPr>
          <w:p w14:paraId="57489010"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54</w:t>
            </w:r>
          </w:p>
        </w:tc>
        <w:tc>
          <w:tcPr>
            <w:tcW w:w="709" w:type="dxa"/>
            <w:vAlign w:val="center"/>
          </w:tcPr>
          <w:p w14:paraId="15CBA7A2"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40EAA1F5"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30.36</w:t>
            </w:r>
          </w:p>
        </w:tc>
        <w:tc>
          <w:tcPr>
            <w:tcW w:w="1033" w:type="dxa"/>
            <w:vAlign w:val="center"/>
          </w:tcPr>
          <w:p w14:paraId="0453FF0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56AC2C0"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BBDFD1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2A438A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11EF0F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5B0FA67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27343C3"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325</w:t>
            </w:r>
          </w:p>
        </w:tc>
        <w:tc>
          <w:tcPr>
            <w:tcW w:w="1418" w:type="dxa"/>
            <w:shd w:val="clear" w:color="auto" w:fill="FFFF00"/>
          </w:tcPr>
          <w:p w14:paraId="1AFB395A" w14:textId="6B30642C"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02E18EED" w14:textId="77777777" w:rsidTr="00D44D44">
        <w:tblPrEx>
          <w:jc w:val="left"/>
          <w:tblLook w:val="04A0" w:firstRow="1" w:lastRow="0" w:firstColumn="1" w:lastColumn="0" w:noHBand="0" w:noVBand="1"/>
        </w:tblPrEx>
        <w:trPr>
          <w:trHeight w:val="270"/>
        </w:trPr>
        <w:tc>
          <w:tcPr>
            <w:tcW w:w="581" w:type="dxa"/>
            <w:vAlign w:val="center"/>
          </w:tcPr>
          <w:p w14:paraId="09A94805"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54</w:t>
            </w:r>
          </w:p>
        </w:tc>
        <w:tc>
          <w:tcPr>
            <w:tcW w:w="709" w:type="dxa"/>
            <w:vAlign w:val="center"/>
          </w:tcPr>
          <w:p w14:paraId="3E3CA183"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370CF32F"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13.68</w:t>
            </w:r>
          </w:p>
        </w:tc>
        <w:tc>
          <w:tcPr>
            <w:tcW w:w="1033" w:type="dxa"/>
            <w:vAlign w:val="center"/>
          </w:tcPr>
          <w:p w14:paraId="06DA2EB0"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B3DDCE4"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F50178F"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EA47ED3"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7A22F21"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3F6F3F6"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33F9D838"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12E8AA7F" w14:textId="53EBD4C7"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66A1A70C" w14:textId="77777777" w:rsidTr="00D44D44">
        <w:tblPrEx>
          <w:jc w:val="left"/>
          <w:tblLook w:val="04A0" w:firstRow="1" w:lastRow="0" w:firstColumn="1" w:lastColumn="0" w:noHBand="0" w:noVBand="1"/>
        </w:tblPrEx>
        <w:trPr>
          <w:trHeight w:val="270"/>
        </w:trPr>
        <w:tc>
          <w:tcPr>
            <w:tcW w:w="581" w:type="dxa"/>
            <w:vAlign w:val="center"/>
          </w:tcPr>
          <w:p w14:paraId="2234C3D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54</w:t>
            </w:r>
          </w:p>
        </w:tc>
        <w:tc>
          <w:tcPr>
            <w:tcW w:w="709" w:type="dxa"/>
            <w:vAlign w:val="center"/>
          </w:tcPr>
          <w:p w14:paraId="5D49A2E3"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6CFACD82"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1.74</w:t>
            </w:r>
          </w:p>
        </w:tc>
        <w:tc>
          <w:tcPr>
            <w:tcW w:w="1033" w:type="dxa"/>
            <w:vAlign w:val="center"/>
          </w:tcPr>
          <w:p w14:paraId="6CAAD56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0C9E73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CB94E7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3C0387A4"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E776DB3"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76B8650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B08F199"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325</w:t>
            </w:r>
          </w:p>
        </w:tc>
        <w:tc>
          <w:tcPr>
            <w:tcW w:w="1418" w:type="dxa"/>
            <w:shd w:val="clear" w:color="auto" w:fill="FFFF00"/>
          </w:tcPr>
          <w:p w14:paraId="412940A4" w14:textId="7E0C5463"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68FBA29D" w14:textId="77777777" w:rsidTr="00D44D44">
        <w:tblPrEx>
          <w:jc w:val="left"/>
          <w:tblLook w:val="04A0" w:firstRow="1" w:lastRow="0" w:firstColumn="1" w:lastColumn="0" w:noHBand="0" w:noVBand="1"/>
        </w:tblPrEx>
        <w:trPr>
          <w:trHeight w:val="270"/>
        </w:trPr>
        <w:tc>
          <w:tcPr>
            <w:tcW w:w="581" w:type="dxa"/>
            <w:vAlign w:val="center"/>
          </w:tcPr>
          <w:p w14:paraId="62925E8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54</w:t>
            </w:r>
          </w:p>
        </w:tc>
        <w:tc>
          <w:tcPr>
            <w:tcW w:w="709" w:type="dxa"/>
            <w:vAlign w:val="center"/>
          </w:tcPr>
          <w:p w14:paraId="24418C2E"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5"/>
                <w:sz w:val="20"/>
                <w:szCs w:val="20"/>
              </w:rPr>
              <w:t>dal</w:t>
            </w:r>
          </w:p>
        </w:tc>
        <w:tc>
          <w:tcPr>
            <w:tcW w:w="855" w:type="dxa"/>
            <w:vAlign w:val="center"/>
          </w:tcPr>
          <w:p w14:paraId="01AB9575"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0.15</w:t>
            </w:r>
          </w:p>
        </w:tc>
        <w:tc>
          <w:tcPr>
            <w:tcW w:w="1033" w:type="dxa"/>
            <w:vAlign w:val="center"/>
          </w:tcPr>
          <w:p w14:paraId="2E916DB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80</w:t>
            </w:r>
          </w:p>
        </w:tc>
        <w:tc>
          <w:tcPr>
            <w:tcW w:w="1176" w:type="dxa"/>
            <w:vAlign w:val="center"/>
          </w:tcPr>
          <w:p w14:paraId="1C29DE0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D37319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9757A0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AD6CC5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2D69D3C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FEDB57B"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285</w:t>
            </w:r>
          </w:p>
        </w:tc>
        <w:tc>
          <w:tcPr>
            <w:tcW w:w="1418" w:type="dxa"/>
            <w:shd w:val="clear" w:color="auto" w:fill="FFFF00"/>
          </w:tcPr>
          <w:p w14:paraId="6D58211F" w14:textId="52166745"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3B24CF32" w14:textId="77777777" w:rsidTr="00D44D44">
        <w:tblPrEx>
          <w:jc w:val="left"/>
          <w:tblLook w:val="04A0" w:firstRow="1" w:lastRow="0" w:firstColumn="1" w:lastColumn="0" w:noHBand="0" w:noVBand="1"/>
        </w:tblPrEx>
        <w:trPr>
          <w:trHeight w:val="270"/>
        </w:trPr>
        <w:tc>
          <w:tcPr>
            <w:tcW w:w="581" w:type="dxa"/>
            <w:vAlign w:val="center"/>
          </w:tcPr>
          <w:p w14:paraId="189A40B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70B1AAF5"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6AF86A38"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12.58</w:t>
            </w:r>
          </w:p>
        </w:tc>
        <w:tc>
          <w:tcPr>
            <w:tcW w:w="1033" w:type="dxa"/>
            <w:vAlign w:val="center"/>
          </w:tcPr>
          <w:p w14:paraId="570FD1DD"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4F2FE4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912A2D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AFE0E4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F75F95B"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5BEBE9C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4756433"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26919C45" w14:textId="39E80A42"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23F47870" w14:textId="77777777" w:rsidTr="00D44D44">
        <w:tblPrEx>
          <w:jc w:val="left"/>
          <w:tblLook w:val="04A0" w:firstRow="1" w:lastRow="0" w:firstColumn="1" w:lastColumn="0" w:noHBand="0" w:noVBand="1"/>
        </w:tblPrEx>
        <w:trPr>
          <w:trHeight w:val="270"/>
        </w:trPr>
        <w:tc>
          <w:tcPr>
            <w:tcW w:w="581" w:type="dxa"/>
            <w:vAlign w:val="center"/>
          </w:tcPr>
          <w:p w14:paraId="0E2D79A0"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019F950B"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62257706"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2"/>
                <w:sz w:val="20"/>
                <w:szCs w:val="20"/>
              </w:rPr>
              <w:t>17.18</w:t>
            </w:r>
          </w:p>
        </w:tc>
        <w:tc>
          <w:tcPr>
            <w:tcW w:w="1033" w:type="dxa"/>
            <w:vAlign w:val="center"/>
          </w:tcPr>
          <w:p w14:paraId="52540B94"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7D4D0F5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10538AD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00290DA"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D7BFC3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0887E875"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60ED8A7F"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325</w:t>
            </w:r>
          </w:p>
        </w:tc>
        <w:tc>
          <w:tcPr>
            <w:tcW w:w="1418" w:type="dxa"/>
            <w:shd w:val="clear" w:color="auto" w:fill="FFFF00"/>
          </w:tcPr>
          <w:p w14:paraId="13E71A9B" w14:textId="0B90AED2"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314DC535" w14:textId="77777777" w:rsidTr="00D44D44">
        <w:tblPrEx>
          <w:jc w:val="left"/>
          <w:tblLook w:val="04A0" w:firstRow="1" w:lastRow="0" w:firstColumn="1" w:lastColumn="0" w:noHBand="0" w:noVBand="1"/>
        </w:tblPrEx>
        <w:trPr>
          <w:trHeight w:val="270"/>
        </w:trPr>
        <w:tc>
          <w:tcPr>
            <w:tcW w:w="581" w:type="dxa"/>
            <w:vAlign w:val="center"/>
          </w:tcPr>
          <w:p w14:paraId="74BD2924"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17E03CB9"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10863564"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1.26</w:t>
            </w:r>
          </w:p>
        </w:tc>
        <w:tc>
          <w:tcPr>
            <w:tcW w:w="1033" w:type="dxa"/>
            <w:vAlign w:val="center"/>
          </w:tcPr>
          <w:p w14:paraId="07BAE8F1"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8870E17"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034461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5071FA5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3F9D732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35</w:t>
            </w:r>
          </w:p>
        </w:tc>
        <w:tc>
          <w:tcPr>
            <w:tcW w:w="677" w:type="dxa"/>
            <w:vAlign w:val="center"/>
          </w:tcPr>
          <w:p w14:paraId="1656BA8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83F1C26"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325</w:t>
            </w:r>
          </w:p>
        </w:tc>
        <w:tc>
          <w:tcPr>
            <w:tcW w:w="1418" w:type="dxa"/>
            <w:shd w:val="clear" w:color="auto" w:fill="FFFF00"/>
          </w:tcPr>
          <w:p w14:paraId="48279361" w14:textId="41EDF39F"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71E3BDA5" w14:textId="77777777" w:rsidTr="00D44D44">
        <w:tblPrEx>
          <w:jc w:val="left"/>
          <w:tblLook w:val="04A0" w:firstRow="1" w:lastRow="0" w:firstColumn="1" w:lastColumn="0" w:noHBand="0" w:noVBand="1"/>
        </w:tblPrEx>
        <w:trPr>
          <w:trHeight w:val="270"/>
        </w:trPr>
        <w:tc>
          <w:tcPr>
            <w:tcW w:w="581" w:type="dxa"/>
            <w:vAlign w:val="center"/>
          </w:tcPr>
          <w:p w14:paraId="0F935B5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232417B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3AAD70D0"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1.25</w:t>
            </w:r>
          </w:p>
        </w:tc>
        <w:tc>
          <w:tcPr>
            <w:tcW w:w="1033" w:type="dxa"/>
            <w:vAlign w:val="center"/>
          </w:tcPr>
          <w:p w14:paraId="2ACDA60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2E67BC9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5CBB3A2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5B3050C"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FD56226"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0822F58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0328FA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6EBD5E9E" w14:textId="276ADD97"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5EC20DE7" w14:textId="77777777" w:rsidTr="00D44D44">
        <w:tblPrEx>
          <w:jc w:val="left"/>
          <w:tblLook w:val="04A0" w:firstRow="1" w:lastRow="0" w:firstColumn="1" w:lastColumn="0" w:noHBand="0" w:noVBand="1"/>
        </w:tblPrEx>
        <w:trPr>
          <w:trHeight w:val="270"/>
        </w:trPr>
        <w:tc>
          <w:tcPr>
            <w:tcW w:w="581" w:type="dxa"/>
            <w:vAlign w:val="center"/>
          </w:tcPr>
          <w:p w14:paraId="48EF52A9"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2042F0A4"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431695D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3.07</w:t>
            </w:r>
          </w:p>
        </w:tc>
        <w:tc>
          <w:tcPr>
            <w:tcW w:w="1033" w:type="dxa"/>
            <w:vAlign w:val="center"/>
          </w:tcPr>
          <w:p w14:paraId="547F909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3CDB5DE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6AF423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4C8BE7C9"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E47DF84"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656881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0AFE2F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46A26323" w14:textId="76347576"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4D6DFA85" w14:textId="77777777" w:rsidTr="00D44D44">
        <w:tblPrEx>
          <w:jc w:val="left"/>
          <w:tblLook w:val="04A0" w:firstRow="1" w:lastRow="0" w:firstColumn="1" w:lastColumn="0" w:noHBand="0" w:noVBand="1"/>
        </w:tblPrEx>
        <w:trPr>
          <w:trHeight w:val="270"/>
        </w:trPr>
        <w:tc>
          <w:tcPr>
            <w:tcW w:w="581" w:type="dxa"/>
            <w:vAlign w:val="center"/>
          </w:tcPr>
          <w:p w14:paraId="559C4F1A"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55</w:t>
            </w:r>
          </w:p>
        </w:tc>
        <w:tc>
          <w:tcPr>
            <w:tcW w:w="709" w:type="dxa"/>
            <w:vAlign w:val="center"/>
          </w:tcPr>
          <w:p w14:paraId="68937FC5"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f</w:t>
            </w:r>
          </w:p>
        </w:tc>
        <w:tc>
          <w:tcPr>
            <w:tcW w:w="855" w:type="dxa"/>
            <w:vAlign w:val="center"/>
          </w:tcPr>
          <w:p w14:paraId="7D9994E9"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1.24</w:t>
            </w:r>
          </w:p>
        </w:tc>
        <w:tc>
          <w:tcPr>
            <w:tcW w:w="1033" w:type="dxa"/>
            <w:vAlign w:val="center"/>
          </w:tcPr>
          <w:p w14:paraId="07F2A18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22AE39A"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26A499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295D3A5"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48E50462"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14E5FA3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55BD2649"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5472A698" w14:textId="584CCDDF"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434F990B" w14:textId="77777777" w:rsidTr="00D44D44">
        <w:tblPrEx>
          <w:jc w:val="left"/>
          <w:tblLook w:val="04A0" w:firstRow="1" w:lastRow="0" w:firstColumn="1" w:lastColumn="0" w:noHBand="0" w:noVBand="1"/>
        </w:tblPrEx>
        <w:trPr>
          <w:trHeight w:val="270"/>
        </w:trPr>
        <w:tc>
          <w:tcPr>
            <w:tcW w:w="581" w:type="dxa"/>
            <w:vAlign w:val="center"/>
          </w:tcPr>
          <w:p w14:paraId="0F30B05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56</w:t>
            </w:r>
          </w:p>
        </w:tc>
        <w:tc>
          <w:tcPr>
            <w:tcW w:w="709" w:type="dxa"/>
            <w:vAlign w:val="center"/>
          </w:tcPr>
          <w:p w14:paraId="59E99BEC"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a</w:t>
            </w:r>
          </w:p>
        </w:tc>
        <w:tc>
          <w:tcPr>
            <w:tcW w:w="855" w:type="dxa"/>
            <w:vAlign w:val="center"/>
          </w:tcPr>
          <w:p w14:paraId="720F8DEA"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6.42</w:t>
            </w:r>
          </w:p>
        </w:tc>
        <w:tc>
          <w:tcPr>
            <w:tcW w:w="1033" w:type="dxa"/>
            <w:vAlign w:val="center"/>
          </w:tcPr>
          <w:p w14:paraId="59C43A66"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5801469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3FD6858"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6B98C3D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5E9F1BED"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18FF2BBE"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103DC6EF"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tcPr>
          <w:p w14:paraId="2D056710" w14:textId="57E495E3"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7EDA9C84" w14:textId="77777777" w:rsidTr="00D44D44">
        <w:tblPrEx>
          <w:jc w:val="left"/>
          <w:tblLook w:val="04A0" w:firstRow="1" w:lastRow="0" w:firstColumn="1" w:lastColumn="0" w:noHBand="0" w:noVBand="1"/>
        </w:tblPrEx>
        <w:trPr>
          <w:trHeight w:val="270"/>
        </w:trPr>
        <w:tc>
          <w:tcPr>
            <w:tcW w:w="581" w:type="dxa"/>
            <w:vAlign w:val="center"/>
          </w:tcPr>
          <w:p w14:paraId="5FAF18BB"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56</w:t>
            </w:r>
          </w:p>
        </w:tc>
        <w:tc>
          <w:tcPr>
            <w:tcW w:w="709" w:type="dxa"/>
            <w:vAlign w:val="center"/>
          </w:tcPr>
          <w:p w14:paraId="5B54A0B0"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b</w:t>
            </w:r>
          </w:p>
        </w:tc>
        <w:tc>
          <w:tcPr>
            <w:tcW w:w="855" w:type="dxa"/>
            <w:vAlign w:val="center"/>
          </w:tcPr>
          <w:p w14:paraId="58A56936"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4.50</w:t>
            </w:r>
          </w:p>
        </w:tc>
        <w:tc>
          <w:tcPr>
            <w:tcW w:w="1033" w:type="dxa"/>
            <w:vAlign w:val="center"/>
          </w:tcPr>
          <w:p w14:paraId="5CC21E5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1E122A9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39F8FE4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203EF92E"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2AEA0CF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0001C7F"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4F5219E4"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370</w:t>
            </w:r>
          </w:p>
        </w:tc>
        <w:tc>
          <w:tcPr>
            <w:tcW w:w="1418" w:type="dxa"/>
            <w:shd w:val="clear" w:color="auto" w:fill="FFFF00"/>
          </w:tcPr>
          <w:p w14:paraId="1BB80D15" w14:textId="60537C15"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7EA1B97E" w14:textId="77777777" w:rsidTr="00D44D44">
        <w:tblPrEx>
          <w:jc w:val="left"/>
          <w:tblLook w:val="04A0" w:firstRow="1" w:lastRow="0" w:firstColumn="1" w:lastColumn="0" w:noHBand="0" w:noVBand="1"/>
        </w:tblPrEx>
        <w:trPr>
          <w:trHeight w:val="270"/>
        </w:trPr>
        <w:tc>
          <w:tcPr>
            <w:tcW w:w="581" w:type="dxa"/>
            <w:vAlign w:val="center"/>
          </w:tcPr>
          <w:p w14:paraId="23B37582"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56</w:t>
            </w:r>
          </w:p>
        </w:tc>
        <w:tc>
          <w:tcPr>
            <w:tcW w:w="709" w:type="dxa"/>
            <w:vAlign w:val="center"/>
          </w:tcPr>
          <w:p w14:paraId="36AFB1F3"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c</w:t>
            </w:r>
          </w:p>
        </w:tc>
        <w:tc>
          <w:tcPr>
            <w:tcW w:w="855" w:type="dxa"/>
            <w:vAlign w:val="center"/>
          </w:tcPr>
          <w:p w14:paraId="0D4A9A30"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6.79</w:t>
            </w:r>
          </w:p>
        </w:tc>
        <w:tc>
          <w:tcPr>
            <w:tcW w:w="1033" w:type="dxa"/>
            <w:vAlign w:val="center"/>
          </w:tcPr>
          <w:p w14:paraId="0209CDED"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160</w:t>
            </w:r>
          </w:p>
        </w:tc>
        <w:tc>
          <w:tcPr>
            <w:tcW w:w="1176" w:type="dxa"/>
            <w:vAlign w:val="center"/>
          </w:tcPr>
          <w:p w14:paraId="4D2DB033"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6CCD69B9"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1F5DBCD8"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6A226DD4" w14:textId="77777777" w:rsidR="00D44D44" w:rsidRPr="00760979" w:rsidRDefault="00D44D44" w:rsidP="00D44D44">
            <w:pPr>
              <w:pStyle w:val="TableParagraph"/>
              <w:spacing w:line="251"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45DC432B" w14:textId="77777777" w:rsidR="00D44D44" w:rsidRPr="00760979" w:rsidRDefault="00D44D44" w:rsidP="00D44D44">
            <w:pPr>
              <w:pStyle w:val="TableParagraph"/>
              <w:spacing w:line="251"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2E09AAB4" w14:textId="77777777" w:rsidR="00D44D44" w:rsidRPr="00760979" w:rsidRDefault="00D44D44" w:rsidP="00D44D44">
            <w:pPr>
              <w:pStyle w:val="TableParagraph"/>
              <w:spacing w:line="251"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380</w:t>
            </w:r>
          </w:p>
        </w:tc>
        <w:tc>
          <w:tcPr>
            <w:tcW w:w="1418" w:type="dxa"/>
            <w:shd w:val="clear" w:color="auto" w:fill="FFFF00"/>
          </w:tcPr>
          <w:p w14:paraId="43E68C50" w14:textId="1B33A5FD" w:rsidR="00D44D44" w:rsidRPr="00760979" w:rsidRDefault="00D44D44" w:rsidP="00D44D44">
            <w:pPr>
              <w:pStyle w:val="TableParagraph"/>
              <w:spacing w:line="251" w:lineRule="exact"/>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287D19F5" w14:textId="77777777" w:rsidTr="00D44D44">
        <w:tblPrEx>
          <w:jc w:val="left"/>
          <w:tblLook w:val="04A0" w:firstRow="1" w:lastRow="0" w:firstColumn="1" w:lastColumn="0" w:noHBand="0" w:noVBand="1"/>
        </w:tblPrEx>
        <w:trPr>
          <w:trHeight w:val="270"/>
        </w:trPr>
        <w:tc>
          <w:tcPr>
            <w:tcW w:w="581" w:type="dxa"/>
            <w:vAlign w:val="center"/>
          </w:tcPr>
          <w:p w14:paraId="1D560E36" w14:textId="77777777" w:rsidR="00D44D44" w:rsidRPr="00760979" w:rsidRDefault="00D44D44" w:rsidP="00D44D44">
            <w:pPr>
              <w:pStyle w:val="TableParagraph"/>
              <w:spacing w:before="30"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56</w:t>
            </w:r>
          </w:p>
        </w:tc>
        <w:tc>
          <w:tcPr>
            <w:tcW w:w="709" w:type="dxa"/>
            <w:vAlign w:val="center"/>
          </w:tcPr>
          <w:p w14:paraId="096BF5C7" w14:textId="77777777" w:rsidR="00D44D44" w:rsidRPr="00760979" w:rsidRDefault="00D44D44" w:rsidP="00D44D44">
            <w:pPr>
              <w:pStyle w:val="TableParagraph"/>
              <w:spacing w:before="30"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d</w:t>
            </w:r>
          </w:p>
        </w:tc>
        <w:tc>
          <w:tcPr>
            <w:tcW w:w="855" w:type="dxa"/>
            <w:vAlign w:val="center"/>
          </w:tcPr>
          <w:p w14:paraId="0DC083B3" w14:textId="77777777" w:rsidR="00D44D44" w:rsidRPr="00760979" w:rsidRDefault="00D44D44" w:rsidP="00D44D44">
            <w:pPr>
              <w:pStyle w:val="TableParagraph"/>
              <w:spacing w:before="30"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1.11</w:t>
            </w:r>
          </w:p>
        </w:tc>
        <w:tc>
          <w:tcPr>
            <w:tcW w:w="1033" w:type="dxa"/>
            <w:vAlign w:val="center"/>
          </w:tcPr>
          <w:p w14:paraId="2D892A8B"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0231D909"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4D5FED22"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74191A67"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216C53A" w14:textId="77777777" w:rsidR="00D44D44" w:rsidRPr="00760979" w:rsidRDefault="00D44D44" w:rsidP="00D44D44">
            <w:pPr>
              <w:pStyle w:val="TableParagraph"/>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677" w:type="dxa"/>
            <w:vAlign w:val="center"/>
          </w:tcPr>
          <w:p w14:paraId="3E98F373" w14:textId="77777777" w:rsidR="00D44D44" w:rsidRPr="00760979" w:rsidRDefault="00D44D44" w:rsidP="00D44D44">
            <w:pPr>
              <w:pStyle w:val="TableParagraph"/>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0CC05128" w14:textId="77777777" w:rsidR="00D44D44" w:rsidRPr="00760979" w:rsidRDefault="00D44D44" w:rsidP="00D44D44">
            <w:pPr>
              <w:pStyle w:val="TableParagraph"/>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340</w:t>
            </w:r>
          </w:p>
        </w:tc>
        <w:tc>
          <w:tcPr>
            <w:tcW w:w="1418" w:type="dxa"/>
            <w:shd w:val="clear" w:color="auto" w:fill="FFFF00"/>
          </w:tcPr>
          <w:p w14:paraId="48F635DC" w14:textId="1849B0B5" w:rsidR="00D44D44" w:rsidRPr="00760979" w:rsidRDefault="00D44D44" w:rsidP="00D44D44">
            <w:pPr>
              <w:pStyle w:val="TableParagraph"/>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r w:rsidR="00D44D44" w:rsidRPr="00760979" w14:paraId="162358DF" w14:textId="77777777" w:rsidTr="00D44D44">
        <w:tblPrEx>
          <w:jc w:val="left"/>
          <w:tblLook w:val="04A0" w:firstRow="1" w:lastRow="0" w:firstColumn="1" w:lastColumn="0" w:noHBand="0" w:noVBand="1"/>
        </w:tblPrEx>
        <w:trPr>
          <w:trHeight w:val="272"/>
        </w:trPr>
        <w:tc>
          <w:tcPr>
            <w:tcW w:w="581" w:type="dxa"/>
            <w:vAlign w:val="center"/>
          </w:tcPr>
          <w:p w14:paraId="62598818" w14:textId="77777777" w:rsidR="00D44D44" w:rsidRPr="00760979" w:rsidRDefault="00D44D44" w:rsidP="00D44D44">
            <w:pPr>
              <w:pStyle w:val="TableParagraph"/>
              <w:spacing w:before="37" w:line="240" w:lineRule="auto"/>
              <w:ind w:right="6"/>
              <w:jc w:val="center"/>
              <w:rPr>
                <w:rFonts w:asciiTheme="minorHAnsi" w:hAnsiTheme="minorHAnsi" w:cstheme="minorHAnsi"/>
                <w:sz w:val="20"/>
                <w:szCs w:val="20"/>
              </w:rPr>
            </w:pPr>
            <w:r w:rsidRPr="00760979">
              <w:rPr>
                <w:rFonts w:asciiTheme="minorHAnsi" w:hAnsiTheme="minorHAnsi" w:cstheme="minorHAnsi"/>
                <w:spacing w:val="-5"/>
                <w:sz w:val="20"/>
                <w:szCs w:val="20"/>
              </w:rPr>
              <w:t>56</w:t>
            </w:r>
          </w:p>
        </w:tc>
        <w:tc>
          <w:tcPr>
            <w:tcW w:w="709" w:type="dxa"/>
            <w:vAlign w:val="center"/>
          </w:tcPr>
          <w:p w14:paraId="1FC6F47C" w14:textId="77777777" w:rsidR="00D44D44" w:rsidRPr="00760979" w:rsidRDefault="00D44D44" w:rsidP="00D44D44">
            <w:pPr>
              <w:pStyle w:val="TableParagraph"/>
              <w:spacing w:before="37" w:line="240" w:lineRule="auto"/>
              <w:ind w:left="45" w:right="0"/>
              <w:jc w:val="center"/>
              <w:rPr>
                <w:rFonts w:asciiTheme="minorHAnsi" w:hAnsiTheme="minorHAnsi" w:cstheme="minorHAnsi"/>
                <w:sz w:val="20"/>
                <w:szCs w:val="20"/>
              </w:rPr>
            </w:pPr>
            <w:r w:rsidRPr="00760979">
              <w:rPr>
                <w:rFonts w:asciiTheme="minorHAnsi" w:hAnsiTheme="minorHAnsi" w:cstheme="minorHAnsi"/>
                <w:spacing w:val="-10"/>
                <w:sz w:val="20"/>
                <w:szCs w:val="20"/>
              </w:rPr>
              <w:t>e</w:t>
            </w:r>
          </w:p>
        </w:tc>
        <w:tc>
          <w:tcPr>
            <w:tcW w:w="855" w:type="dxa"/>
            <w:vAlign w:val="center"/>
          </w:tcPr>
          <w:p w14:paraId="2E9E04E0" w14:textId="77777777" w:rsidR="00D44D44" w:rsidRPr="00760979" w:rsidRDefault="00D44D44" w:rsidP="00D44D44">
            <w:pPr>
              <w:pStyle w:val="TableParagraph"/>
              <w:spacing w:before="37" w:line="240" w:lineRule="auto"/>
              <w:ind w:right="7"/>
              <w:jc w:val="center"/>
              <w:rPr>
                <w:rFonts w:asciiTheme="minorHAnsi" w:hAnsiTheme="minorHAnsi" w:cstheme="minorHAnsi"/>
                <w:sz w:val="20"/>
                <w:szCs w:val="20"/>
              </w:rPr>
            </w:pPr>
            <w:r w:rsidRPr="00760979">
              <w:rPr>
                <w:rFonts w:asciiTheme="minorHAnsi" w:hAnsiTheme="minorHAnsi" w:cstheme="minorHAnsi"/>
                <w:spacing w:val="-4"/>
                <w:sz w:val="20"/>
                <w:szCs w:val="20"/>
              </w:rPr>
              <w:t>1.85</w:t>
            </w:r>
          </w:p>
        </w:tc>
        <w:tc>
          <w:tcPr>
            <w:tcW w:w="1033" w:type="dxa"/>
            <w:vAlign w:val="center"/>
          </w:tcPr>
          <w:p w14:paraId="7F2DD851" w14:textId="77777777" w:rsidR="00D44D44" w:rsidRPr="00760979" w:rsidRDefault="00D44D44" w:rsidP="00D44D44">
            <w:pPr>
              <w:pStyle w:val="TableParagraph"/>
              <w:spacing w:line="252"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120</w:t>
            </w:r>
          </w:p>
        </w:tc>
        <w:tc>
          <w:tcPr>
            <w:tcW w:w="1176" w:type="dxa"/>
            <w:vAlign w:val="center"/>
          </w:tcPr>
          <w:p w14:paraId="1CD09E8E" w14:textId="77777777" w:rsidR="00D44D44" w:rsidRPr="00760979" w:rsidRDefault="00D44D44" w:rsidP="00D44D44">
            <w:pPr>
              <w:pStyle w:val="TableParagraph"/>
              <w:spacing w:line="252"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12" w:type="dxa"/>
            <w:vAlign w:val="center"/>
          </w:tcPr>
          <w:p w14:paraId="0A5F5C45" w14:textId="77777777" w:rsidR="00D44D44" w:rsidRPr="00760979" w:rsidRDefault="00D44D44" w:rsidP="00D44D44">
            <w:pPr>
              <w:pStyle w:val="TableParagraph"/>
              <w:spacing w:line="252"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50</w:t>
            </w:r>
          </w:p>
        </w:tc>
        <w:tc>
          <w:tcPr>
            <w:tcW w:w="821" w:type="dxa"/>
            <w:vAlign w:val="center"/>
          </w:tcPr>
          <w:p w14:paraId="07637CC4" w14:textId="77777777" w:rsidR="00D44D44" w:rsidRPr="00760979" w:rsidRDefault="00D44D44" w:rsidP="00D44D44">
            <w:pPr>
              <w:pStyle w:val="TableParagraph"/>
              <w:spacing w:line="252"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60</w:t>
            </w:r>
          </w:p>
        </w:tc>
        <w:tc>
          <w:tcPr>
            <w:tcW w:w="984" w:type="dxa"/>
            <w:vAlign w:val="center"/>
          </w:tcPr>
          <w:p w14:paraId="0EB61970" w14:textId="77777777" w:rsidR="00D44D44" w:rsidRPr="00760979" w:rsidRDefault="00D44D44" w:rsidP="00D44D44">
            <w:pPr>
              <w:pStyle w:val="TableParagraph"/>
              <w:spacing w:line="252" w:lineRule="exact"/>
              <w:ind w:right="8"/>
              <w:jc w:val="center"/>
              <w:rPr>
                <w:rFonts w:asciiTheme="minorHAnsi" w:hAnsiTheme="minorHAnsi" w:cstheme="minorHAnsi"/>
                <w:sz w:val="20"/>
                <w:szCs w:val="20"/>
              </w:rPr>
            </w:pPr>
            <w:r w:rsidRPr="00760979">
              <w:rPr>
                <w:rFonts w:asciiTheme="minorHAnsi" w:hAnsiTheme="minorHAnsi" w:cstheme="minorHAnsi"/>
                <w:spacing w:val="-5"/>
                <w:sz w:val="20"/>
                <w:szCs w:val="20"/>
              </w:rPr>
              <w:t>40</w:t>
            </w:r>
          </w:p>
        </w:tc>
        <w:tc>
          <w:tcPr>
            <w:tcW w:w="677" w:type="dxa"/>
            <w:vAlign w:val="center"/>
          </w:tcPr>
          <w:p w14:paraId="7AFA93EF" w14:textId="77777777" w:rsidR="00D44D44" w:rsidRPr="00760979" w:rsidRDefault="00D44D44" w:rsidP="00D44D44">
            <w:pPr>
              <w:pStyle w:val="TableParagraph"/>
              <w:spacing w:line="252" w:lineRule="exact"/>
              <w:jc w:val="center"/>
              <w:rPr>
                <w:rFonts w:asciiTheme="minorHAnsi" w:hAnsiTheme="minorHAnsi" w:cstheme="minorHAnsi"/>
                <w:sz w:val="20"/>
                <w:szCs w:val="20"/>
              </w:rPr>
            </w:pPr>
            <w:r w:rsidRPr="00760979">
              <w:rPr>
                <w:rFonts w:asciiTheme="minorHAnsi" w:hAnsiTheme="minorHAnsi" w:cstheme="minorHAnsi"/>
                <w:spacing w:val="-5"/>
                <w:sz w:val="20"/>
                <w:szCs w:val="20"/>
              </w:rPr>
              <w:t>20</w:t>
            </w:r>
          </w:p>
        </w:tc>
        <w:tc>
          <w:tcPr>
            <w:tcW w:w="885" w:type="dxa"/>
            <w:vAlign w:val="center"/>
          </w:tcPr>
          <w:p w14:paraId="7A0A2524" w14:textId="77777777" w:rsidR="00D44D44" w:rsidRPr="00760979" w:rsidRDefault="00D44D44" w:rsidP="00D44D44">
            <w:pPr>
              <w:pStyle w:val="TableParagraph"/>
              <w:spacing w:line="252" w:lineRule="exact"/>
              <w:ind w:right="7"/>
              <w:jc w:val="center"/>
              <w:rPr>
                <w:rFonts w:asciiTheme="minorHAnsi" w:hAnsiTheme="minorHAnsi" w:cstheme="minorHAnsi"/>
                <w:sz w:val="20"/>
                <w:szCs w:val="20"/>
              </w:rPr>
            </w:pPr>
            <w:r w:rsidRPr="00760979">
              <w:rPr>
                <w:rFonts w:asciiTheme="minorHAnsi" w:hAnsiTheme="minorHAnsi" w:cstheme="minorHAnsi"/>
                <w:spacing w:val="-5"/>
                <w:sz w:val="20"/>
                <w:szCs w:val="20"/>
              </w:rPr>
              <w:t>330</w:t>
            </w:r>
          </w:p>
        </w:tc>
        <w:tc>
          <w:tcPr>
            <w:tcW w:w="1418" w:type="dxa"/>
            <w:shd w:val="clear" w:color="auto" w:fill="FFFF00"/>
          </w:tcPr>
          <w:p w14:paraId="723FD6E1" w14:textId="2C14AFD0" w:rsidR="00D44D44" w:rsidRPr="00760979" w:rsidRDefault="00D44D44" w:rsidP="00D44D44">
            <w:pPr>
              <w:pStyle w:val="TableParagraph"/>
              <w:keepNext/>
              <w:spacing w:line="252" w:lineRule="exact"/>
              <w:ind w:left="46" w:right="0"/>
              <w:jc w:val="center"/>
              <w:rPr>
                <w:rFonts w:asciiTheme="minorHAnsi" w:hAnsiTheme="minorHAnsi" w:cstheme="minorHAnsi"/>
                <w:sz w:val="20"/>
                <w:szCs w:val="20"/>
              </w:rPr>
            </w:pPr>
            <w:r w:rsidRPr="00306B22">
              <w:rPr>
                <w:rFonts w:asciiTheme="minorHAnsi" w:hAnsiTheme="minorHAnsi" w:cstheme="minorHAnsi"/>
                <w:sz w:val="20"/>
                <w:szCs w:val="20"/>
              </w:rPr>
              <w:t>III</w:t>
            </w:r>
          </w:p>
        </w:tc>
      </w:tr>
    </w:tbl>
    <w:p w14:paraId="53360AC8" w14:textId="655BC166" w:rsidR="00D44D44" w:rsidRDefault="00D44D44" w:rsidP="00D44D44">
      <w:pPr>
        <w:jc w:val="center"/>
        <w:rPr>
          <w:rFonts w:ascii="Calibri" w:eastAsia="SimSun" w:hAnsi="Calibri" w:cs="Calibri"/>
          <w:kern w:val="0"/>
          <w:sz w:val="20"/>
          <w:szCs w:val="20"/>
          <w:lang w:eastAsia="zh-CN"/>
          <w14:ligatures w14:val="none"/>
        </w:rPr>
      </w:pPr>
      <w:r>
        <w:rPr>
          <w:sz w:val="20"/>
          <w:szCs w:val="20"/>
        </w:rPr>
        <w:t xml:space="preserve">Izvor: </w:t>
      </w:r>
      <w:r w:rsidRPr="00D44D44">
        <w:rPr>
          <w:rFonts w:ascii="Calibri" w:eastAsia="SimSun" w:hAnsi="Calibri" w:cs="Calibri"/>
          <w:kern w:val="0"/>
          <w:sz w:val="20"/>
          <w:szCs w:val="20"/>
          <w:lang w:eastAsia="zh-CN"/>
          <w14:ligatures w14:val="none"/>
        </w:rPr>
        <w:t>Izvor: MIP, Uprava šumarstva, lovstva i drvne industrije, Sektor za šume privatnih šumoposjednika</w:t>
      </w:r>
    </w:p>
    <w:p w14:paraId="1311F752" w14:textId="77777777" w:rsidR="00D44D44" w:rsidRPr="00193045" w:rsidRDefault="00D44D44" w:rsidP="00D44D44">
      <w:pPr>
        <w:rPr>
          <w:rFonts w:eastAsia="Calibri" w:cs="Times New Roman"/>
          <w:lang w:eastAsia="hr-HR"/>
        </w:rPr>
      </w:pPr>
      <w:r>
        <w:rPr>
          <w:rFonts w:eastAsia="Calibri" w:cs="Times New Roman"/>
          <w:lang w:eastAsia="hr-HR"/>
        </w:rPr>
        <w:t>P</w:t>
      </w:r>
      <w:r w:rsidRPr="00193045">
        <w:rPr>
          <w:rFonts w:eastAsia="Calibri" w:cs="Times New Roman"/>
          <w:lang w:eastAsia="hr-HR"/>
        </w:rPr>
        <w:t>regledni zemljovid na kojem su ucrtane</w:t>
      </w:r>
      <w:r w:rsidRPr="00193045">
        <w:rPr>
          <w:rFonts w:eastAsia="Calibri" w:cs="Times New Roman"/>
          <w:lang w:val="en-US"/>
        </w:rPr>
        <w:t xml:space="preserve"> </w:t>
      </w:r>
      <w:r w:rsidRPr="00534D2F">
        <w:rPr>
          <w:rFonts w:eastAsia="Calibri" w:cs="Times New Roman"/>
          <w:lang w:val="en-US"/>
        </w:rPr>
        <w:t>šumsk</w:t>
      </w:r>
      <w:r>
        <w:rPr>
          <w:rFonts w:eastAsia="Calibri" w:cs="Times New Roman"/>
          <w:lang w:val="en-US"/>
        </w:rPr>
        <w:t>e površine p</w:t>
      </w:r>
      <w:r w:rsidRPr="00193045">
        <w:rPr>
          <w:rFonts w:eastAsia="Calibri" w:cs="Times New Roman"/>
          <w:lang w:eastAsia="hr-HR"/>
        </w:rPr>
        <w:t xml:space="preserve">o stupnjevima opasnosti od požara, protupožarni presjeci, prometnice i šumske ceste prohodne za vatrogasna vozila i tehniku te gasitelje, željezničke pruge, prirodne prepreke koje mogu zapriječiti širenje šumskih požara, mjesta motriteljsko-dojavnih postaja sa zonama motrenja i odgovornosti, crpilišta za </w:t>
      </w:r>
      <w:r w:rsidRPr="00193045">
        <w:rPr>
          <w:rFonts w:eastAsia="Calibri" w:cs="Times New Roman"/>
          <w:lang w:eastAsia="hr-HR"/>
        </w:rPr>
        <w:lastRenderedPageBreak/>
        <w:t>vatrogasna vozila i crpke, mjesta smještaja sredstava i opreme za gašenje požara, trase elektroenergetskih vodova</w:t>
      </w:r>
      <w:r>
        <w:rPr>
          <w:rFonts w:eastAsia="Calibri" w:cs="Times New Roman"/>
          <w:lang w:eastAsia="hr-HR"/>
        </w:rPr>
        <w:t xml:space="preserve"> nalazi se u grafičkom prilogu ove Procjene</w:t>
      </w:r>
      <w:r w:rsidRPr="00193045">
        <w:rPr>
          <w:rFonts w:eastAsia="Calibri" w:cs="Times New Roman"/>
          <w:lang w:eastAsia="hr-HR"/>
        </w:rPr>
        <w:t>.</w:t>
      </w:r>
    </w:p>
    <w:p w14:paraId="181504EE" w14:textId="77777777" w:rsidR="00D44D44" w:rsidRPr="00D44D44" w:rsidRDefault="00D44D44" w:rsidP="00D44D44">
      <w:pPr>
        <w:jc w:val="center"/>
        <w:rPr>
          <w:sz w:val="20"/>
          <w:szCs w:val="20"/>
        </w:rPr>
      </w:pPr>
    </w:p>
    <w:p w14:paraId="160C9180" w14:textId="46D7787C" w:rsidR="00857230" w:rsidRDefault="00857230" w:rsidP="00857230">
      <w:pPr>
        <w:pStyle w:val="Naslov2"/>
      </w:pPr>
      <w:bookmarkStart w:id="62" w:name="_Toc190151551"/>
      <w:r>
        <w:t>A.18. PREGLED NASELJA, KVARTOVA, ULICA ILI ZNAČAJNIJIH GRAĐEVINA KOJI U NEPRISTUPAČNI ZA PRILAZ VATROGASNIM VOZILIMA</w:t>
      </w:r>
      <w:bookmarkEnd w:id="62"/>
    </w:p>
    <w:p w14:paraId="24248762" w14:textId="77777777" w:rsidR="00857230" w:rsidRDefault="00857230" w:rsidP="00857230">
      <w:r>
        <w:t>Najveći problem predstavlja stara jezgra naselja Motovun sa ulicama širine oko 3 metra pa ne omogućuje promet motornim vozilima u oba smjera već jednosmjerno te je pristup velikim vatrogasnim vozilima onemogućen, a svim vatrogasnim vozilima prekinut, možebitno, ostavljenim nepropisno parkiranim vozilima u tim ulicama.</w:t>
      </w:r>
    </w:p>
    <w:p w14:paraId="286A842F" w14:textId="77777777" w:rsidR="00857230" w:rsidRDefault="00857230" w:rsidP="00857230">
      <w:r>
        <w:t>Uz navedeno, poteškoće u pristupu vatrogasnih vozila mogu se eventualno očekivati izvan trasa glavnih cestovnih prometnica gdje su putevi uži, manje nosivosti, s usponima, neutvrđenim bankinama te bez dovoljno ugibališta.</w:t>
      </w:r>
    </w:p>
    <w:p w14:paraId="73866D9F" w14:textId="195DC0CA" w:rsidR="00857230" w:rsidRDefault="00857230" w:rsidP="00857230">
      <w:r>
        <w:t>Za vrijeme nepovoljnih meteoroloških uvjeta mogući su problemi u prilaženju šumskim i poljoprivrednim površinama do kojih nema posebno uređenih puteva.</w:t>
      </w:r>
    </w:p>
    <w:p w14:paraId="3DAD6DCF" w14:textId="31E81E08" w:rsidR="00857230" w:rsidRDefault="00857230" w:rsidP="00857230">
      <w:pPr>
        <w:pStyle w:val="Naslov2"/>
      </w:pPr>
      <w:bookmarkStart w:id="63" w:name="_Toc190151552"/>
      <w:r w:rsidRPr="0092166D">
        <w:t>A.19. PREGLED NASELJA, KVARTOVA, ULICA ILI ZNAČAJNIJIH GRAĐEVINA U KOJIMA NEMA DOVOLJNO SREDSTAVA ZA GAŠENJE POŽARA</w:t>
      </w:r>
      <w:bookmarkEnd w:id="63"/>
    </w:p>
    <w:p w14:paraId="540A6D85" w14:textId="77777777" w:rsidR="0092166D" w:rsidRPr="0092166D" w:rsidRDefault="0092166D" w:rsidP="0092166D">
      <w:pPr>
        <w:suppressAutoHyphens/>
        <w:autoSpaceDN w:val="0"/>
        <w:spacing w:after="120"/>
        <w:textAlignment w:val="baseline"/>
        <w:rPr>
          <w:rFonts w:ascii="Calibri" w:eastAsia="Calibri" w:hAnsi="Calibri" w:cs="Times New Roman"/>
          <w:kern w:val="0"/>
          <w:szCs w:val="22"/>
          <w:lang w:eastAsia="hr-HR"/>
          <w14:ligatures w14:val="none"/>
        </w:rPr>
      </w:pPr>
      <w:r w:rsidRPr="0092166D">
        <w:rPr>
          <w:rFonts w:ascii="Calibri" w:eastAsia="Calibri" w:hAnsi="Calibri" w:cs="Times New Roman"/>
          <w:kern w:val="0"/>
          <w:szCs w:val="22"/>
          <w:lang w:eastAsia="hr-HR"/>
          <w14:ligatures w14:val="none"/>
        </w:rPr>
        <w:t xml:space="preserve">Količine vode za gašenje zadovoljavaju potrebe uz uvjet da je hidrantska mreža ispravna, odnosno da ima dovoljan tlak i protok vode sukladno </w:t>
      </w:r>
      <w:r w:rsidRPr="0092166D">
        <w:rPr>
          <w:rFonts w:ascii="Calibri" w:eastAsia="Calibri" w:hAnsi="Calibri" w:cs="Times New Roman"/>
          <w:i/>
          <w:iCs/>
          <w:kern w:val="0"/>
          <w:szCs w:val="22"/>
          <w:lang w:eastAsia="hr-HR"/>
          <w14:ligatures w14:val="none"/>
        </w:rPr>
        <w:t>Pravilniku o hidrantskoj mreži za gašenje požara</w:t>
      </w:r>
      <w:r w:rsidRPr="0092166D">
        <w:rPr>
          <w:rFonts w:ascii="Calibri" w:eastAsia="Calibri" w:hAnsi="Calibri" w:cs="Times New Roman"/>
          <w:kern w:val="0"/>
          <w:szCs w:val="22"/>
          <w:lang w:eastAsia="hr-HR"/>
          <w14:ligatures w14:val="none"/>
        </w:rPr>
        <w:t xml:space="preserve">. </w:t>
      </w:r>
    </w:p>
    <w:p w14:paraId="7091A7AC" w14:textId="77777777" w:rsidR="00857230" w:rsidRDefault="00857230" w:rsidP="00857230"/>
    <w:p w14:paraId="3D901B60" w14:textId="416341DE" w:rsidR="00857230" w:rsidRDefault="00857230" w:rsidP="00857230">
      <w:pPr>
        <w:pStyle w:val="Naslov2"/>
      </w:pPr>
      <w:bookmarkStart w:id="64" w:name="_Toc190151553"/>
      <w:r>
        <w:t xml:space="preserve">A.20. PREGLED </w:t>
      </w:r>
      <w:r w:rsidR="00651A0C">
        <w:t>SUSTAVA TELEFONSKIH I RADIO VEZA UPORABLJIVIH U GAŠENJU POŽARA</w:t>
      </w:r>
      <w:bookmarkEnd w:id="64"/>
    </w:p>
    <w:p w14:paraId="30F4CD7E" w14:textId="77777777" w:rsidR="00651A0C" w:rsidRDefault="00651A0C" w:rsidP="00651A0C">
      <w:r>
        <w:t>Javna telefonska mreža sastoji se načelno od dvije mreže: analogne komutacijske mreže (PSTN - Public Switching Telephone Network) i digitalne mreže s integriranim uslugama (ISDN-Integrated Services Digital Network). Jedna i druga mreža koriste istu telefonsku mrežu, telefonske uređaje i komunikacijske sustave, ali omogućuju različiti nivo usluga. Korisnicima PSTN mreže pruža se mogućnost analognog povezivanja s korisnicima širom svijeta te uzak spektar usluga.</w:t>
      </w:r>
    </w:p>
    <w:p w14:paraId="3A7C3B35" w14:textId="77777777" w:rsidR="00651A0C" w:rsidRDefault="00651A0C" w:rsidP="00651A0C">
      <w:r>
        <w:t>ISDN korisnicima se pruža mogućnost korištenja širokog spektra usluga te digitalni prijenos podataka (data), slike (videotelefonija i videokonferencija) i govora.</w:t>
      </w:r>
    </w:p>
    <w:p w14:paraId="2E892B86" w14:textId="0D66C92C" w:rsidR="00651A0C" w:rsidRDefault="00651A0C" w:rsidP="00651A0C">
      <w:r>
        <w:t>Područje Općine u potpunosti je pokriveno fiksnom telefonskom mrežom preko automatskih telefonskih centrala. Većim dijelom telekomunikacijska mreža bazirana je na digitalnoj tehnologiji.</w:t>
      </w:r>
    </w:p>
    <w:p w14:paraId="5F577C82" w14:textId="77777777" w:rsidR="00651A0C" w:rsidRDefault="00651A0C" w:rsidP="00651A0C">
      <w:r>
        <w:t>Digitalne mreže davatelja usluga mobilne GSM telefonije (A1 - 091, HT - 098 i 099, Tele2 – 095, Tomato 092) pokrivaju također cjelokupno područje Općine. Međusobna komunikacija u vatrogasnim postrojbama najvećim dijelom se bazira na mobilnoj mreži. Svi mobilni brojevi u JVP Pazin povezani su u VPN mrežu.</w:t>
      </w:r>
    </w:p>
    <w:p w14:paraId="71E34033" w14:textId="3A507659" w:rsidR="00651A0C" w:rsidRDefault="00651A0C" w:rsidP="00651A0C">
      <w:r>
        <w:lastRenderedPageBreak/>
        <w:t>Sustav radio veza postoji u okviru JVP Pazin, Policijske postaje Pazin, HEP-a, Istarskog vodovoda i Hitne medicinske pomoći, ali ovi sustavi nisu međusobno kompatibilni (rade na različitim frekvencijskim područjima), te nije moguće jednom radijskom postajom osigurati komunikaciju na svim frekvencijama.</w:t>
      </w:r>
    </w:p>
    <w:p w14:paraId="10FA2195" w14:textId="77777777" w:rsidR="00E21E15" w:rsidRDefault="00E21E15" w:rsidP="00651A0C"/>
    <w:p w14:paraId="49DEC681" w14:textId="77777777" w:rsidR="00E21E15" w:rsidRDefault="00E21E15" w:rsidP="00651A0C"/>
    <w:p w14:paraId="6DC42292" w14:textId="3861559D" w:rsidR="00E21E15" w:rsidRDefault="00771082" w:rsidP="00771082">
      <w:pPr>
        <w:pStyle w:val="Naslov2"/>
      </w:pPr>
      <w:bookmarkStart w:id="65" w:name="_Toc190151554"/>
      <w:r w:rsidRPr="000E24A9">
        <w:t>A.21. PREGLED BROJA POŽARA I VRSTE GRAĐEVINA NA KOJIMA SU NASTAJALI POŽARI U ZADNJIH 10 GODINA</w:t>
      </w:r>
      <w:bookmarkEnd w:id="65"/>
    </w:p>
    <w:p w14:paraId="53521284" w14:textId="2D87E936" w:rsidR="00771082" w:rsidRPr="00771082" w:rsidRDefault="00771082" w:rsidP="00771082">
      <w:pPr>
        <w:spacing w:after="120"/>
        <w:rPr>
          <w:rFonts w:ascii="Calibri" w:eastAsia="SimSun" w:hAnsi="Calibri" w:cs="SimSun"/>
          <w:kern w:val="0"/>
          <w:szCs w:val="22"/>
          <w14:ligatures w14:val="none"/>
        </w:rPr>
      </w:pPr>
      <w:bookmarkStart w:id="66" w:name="_Hlk72743301"/>
      <w:r w:rsidRPr="00771082">
        <w:rPr>
          <w:rFonts w:ascii="Calibri" w:eastAsia="SimSun" w:hAnsi="Calibri" w:cs="SimSun"/>
          <w:kern w:val="0"/>
          <w:szCs w:val="22"/>
          <w14:ligatures w14:val="none"/>
        </w:rPr>
        <w:t xml:space="preserve">U posljednjih 10 godina na području Općine </w:t>
      </w:r>
      <w:r>
        <w:rPr>
          <w:rFonts w:ascii="Calibri" w:eastAsia="SimSun" w:hAnsi="Calibri" w:cs="SimSun"/>
          <w:kern w:val="0"/>
          <w:szCs w:val="22"/>
          <w14:ligatures w14:val="none"/>
        </w:rPr>
        <w:t xml:space="preserve">Motovun – Montona </w:t>
      </w:r>
      <w:r w:rsidRPr="00771082">
        <w:rPr>
          <w:rFonts w:ascii="Calibri" w:eastAsia="SimSun" w:hAnsi="Calibri" w:cs="SimSun"/>
          <w:kern w:val="0"/>
          <w:szCs w:val="22"/>
          <w14:ligatures w14:val="none"/>
        </w:rPr>
        <w:t xml:space="preserve">evidentirano je ukupno </w:t>
      </w:r>
      <w:r w:rsidR="000E24A9">
        <w:rPr>
          <w:rFonts w:ascii="Calibri" w:eastAsia="SimSun" w:hAnsi="Calibri" w:cs="SimSun"/>
          <w:kern w:val="0"/>
          <w:szCs w:val="22"/>
          <w14:ligatures w14:val="none"/>
        </w:rPr>
        <w:t xml:space="preserve">25 </w:t>
      </w:r>
      <w:r w:rsidRPr="00771082">
        <w:rPr>
          <w:rFonts w:ascii="Calibri" w:eastAsia="SimSun" w:hAnsi="Calibri" w:cs="SimSun"/>
          <w:kern w:val="0"/>
          <w:szCs w:val="22"/>
          <w14:ligatures w14:val="none"/>
        </w:rPr>
        <w:t>požarnih intervencija. Prema mjestu nastanka, evidentirani su sljedeći požari</w:t>
      </w:r>
      <w:r w:rsidR="000E24A9">
        <w:rPr>
          <w:rFonts w:ascii="Calibri" w:eastAsia="SimSun" w:hAnsi="Calibri" w:cs="SimSun"/>
          <w:kern w:val="0"/>
          <w:szCs w:val="22"/>
          <w14:ligatures w14:val="none"/>
        </w:rPr>
        <w:t xml:space="preserve"> i intervencije</w:t>
      </w:r>
      <w:r w:rsidRPr="00771082">
        <w:rPr>
          <w:rFonts w:ascii="Calibri" w:eastAsia="SimSun" w:hAnsi="Calibri" w:cs="SimSun"/>
          <w:kern w:val="0"/>
          <w:szCs w:val="22"/>
          <w14:ligatures w14:val="none"/>
        </w:rPr>
        <w:t xml:space="preserve">:  </w:t>
      </w:r>
    </w:p>
    <w:p w14:paraId="58EFB38F" w14:textId="2B82651C" w:rsidR="00536809" w:rsidRPr="00536809" w:rsidRDefault="00536809" w:rsidP="00536809">
      <w:pPr>
        <w:pStyle w:val="Opisslike"/>
        <w:keepNext/>
        <w:jc w:val="center"/>
        <w:rPr>
          <w:b/>
          <w:bCs/>
          <w:i w:val="0"/>
          <w:iCs w:val="0"/>
        </w:rPr>
      </w:pPr>
      <w:bookmarkStart w:id="67" w:name="_Toc190151606"/>
      <w:r w:rsidRPr="00536809">
        <w:rPr>
          <w:b/>
          <w:bCs/>
          <w:i w:val="0"/>
          <w:iCs w:val="0"/>
          <w:color w:val="auto"/>
          <w:sz w:val="20"/>
          <w:szCs w:val="20"/>
        </w:rPr>
        <w:t xml:space="preserve">Tablica </w:t>
      </w:r>
      <w:r w:rsidRPr="00536809">
        <w:rPr>
          <w:b/>
          <w:bCs/>
          <w:i w:val="0"/>
          <w:iCs w:val="0"/>
          <w:color w:val="auto"/>
          <w:sz w:val="20"/>
          <w:szCs w:val="20"/>
        </w:rPr>
        <w:fldChar w:fldCharType="begin"/>
      </w:r>
      <w:r w:rsidRPr="00536809">
        <w:rPr>
          <w:b/>
          <w:bCs/>
          <w:i w:val="0"/>
          <w:iCs w:val="0"/>
          <w:color w:val="auto"/>
          <w:sz w:val="20"/>
          <w:szCs w:val="20"/>
        </w:rPr>
        <w:instrText xml:space="preserve"> SEQ Tablica \* ARABIC </w:instrText>
      </w:r>
      <w:r w:rsidRPr="00536809">
        <w:rPr>
          <w:b/>
          <w:bCs/>
          <w:i w:val="0"/>
          <w:iCs w:val="0"/>
          <w:color w:val="auto"/>
          <w:sz w:val="20"/>
          <w:szCs w:val="20"/>
        </w:rPr>
        <w:fldChar w:fldCharType="separate"/>
      </w:r>
      <w:r w:rsidR="000227E3">
        <w:rPr>
          <w:b/>
          <w:bCs/>
          <w:i w:val="0"/>
          <w:iCs w:val="0"/>
          <w:noProof/>
          <w:color w:val="auto"/>
          <w:sz w:val="20"/>
          <w:szCs w:val="20"/>
        </w:rPr>
        <w:t>16</w:t>
      </w:r>
      <w:r w:rsidRPr="00536809">
        <w:rPr>
          <w:b/>
          <w:bCs/>
          <w:i w:val="0"/>
          <w:iCs w:val="0"/>
          <w:color w:val="auto"/>
          <w:sz w:val="20"/>
          <w:szCs w:val="20"/>
        </w:rPr>
        <w:fldChar w:fldCharType="end"/>
      </w:r>
      <w:r w:rsidRPr="00536809">
        <w:rPr>
          <w:b/>
          <w:bCs/>
          <w:i w:val="0"/>
          <w:iCs w:val="0"/>
          <w:color w:val="auto"/>
          <w:sz w:val="20"/>
          <w:szCs w:val="20"/>
        </w:rPr>
        <w:t xml:space="preserve">. </w:t>
      </w:r>
      <w:r w:rsidRPr="00536809">
        <w:rPr>
          <w:i w:val="0"/>
          <w:iCs w:val="0"/>
          <w:color w:val="auto"/>
          <w:sz w:val="20"/>
          <w:szCs w:val="20"/>
        </w:rPr>
        <w:t>Broj intervencija Javne vatrogasne postrojbe Pazin na području Općine Motovun u zadnjih 10 godina</w:t>
      </w:r>
      <w:bookmarkEnd w:id="67"/>
    </w:p>
    <w:tbl>
      <w:tblPr>
        <w:tblStyle w:val="Reetkatablice"/>
        <w:tblW w:w="0" w:type="auto"/>
        <w:tblLook w:val="04A0" w:firstRow="1" w:lastRow="0" w:firstColumn="1" w:lastColumn="0" w:noHBand="0" w:noVBand="1"/>
      </w:tblPr>
      <w:tblGrid>
        <w:gridCol w:w="988"/>
        <w:gridCol w:w="1275"/>
        <w:gridCol w:w="1276"/>
        <w:gridCol w:w="1276"/>
        <w:gridCol w:w="1417"/>
        <w:gridCol w:w="1629"/>
        <w:gridCol w:w="1199"/>
      </w:tblGrid>
      <w:tr w:rsidR="00894C96" w:rsidRPr="000E24A9" w14:paraId="39DA47E2" w14:textId="72CBA5DA" w:rsidTr="00536809">
        <w:tc>
          <w:tcPr>
            <w:tcW w:w="988" w:type="dxa"/>
            <w:vAlign w:val="center"/>
          </w:tcPr>
          <w:bookmarkEnd w:id="66"/>
          <w:p w14:paraId="52BDEB76" w14:textId="27E120E9"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Godina</w:t>
            </w:r>
          </w:p>
        </w:tc>
        <w:tc>
          <w:tcPr>
            <w:tcW w:w="1275" w:type="dxa"/>
            <w:vAlign w:val="center"/>
          </w:tcPr>
          <w:p w14:paraId="5AFEE0F6" w14:textId="30E778E5"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Broj požara otvorenog prostora</w:t>
            </w:r>
          </w:p>
        </w:tc>
        <w:tc>
          <w:tcPr>
            <w:tcW w:w="1276" w:type="dxa"/>
            <w:vAlign w:val="center"/>
          </w:tcPr>
          <w:p w14:paraId="7F092810" w14:textId="76530691"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Broj požara objekta</w:t>
            </w:r>
          </w:p>
        </w:tc>
        <w:tc>
          <w:tcPr>
            <w:tcW w:w="1276" w:type="dxa"/>
            <w:vAlign w:val="center"/>
          </w:tcPr>
          <w:p w14:paraId="1D52E0D4" w14:textId="1AF383E3"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Broj požara prometnog sredstva</w:t>
            </w:r>
          </w:p>
        </w:tc>
        <w:tc>
          <w:tcPr>
            <w:tcW w:w="1417" w:type="dxa"/>
            <w:vAlign w:val="center"/>
          </w:tcPr>
          <w:p w14:paraId="0F87F7F7" w14:textId="0B5C7AB1"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Broj tehničkih intervencija</w:t>
            </w:r>
          </w:p>
        </w:tc>
        <w:tc>
          <w:tcPr>
            <w:tcW w:w="1629" w:type="dxa"/>
            <w:vAlign w:val="center"/>
          </w:tcPr>
          <w:p w14:paraId="6E407520" w14:textId="74BF8703" w:rsidR="00894C96" w:rsidRPr="00894C96" w:rsidRDefault="00894C96" w:rsidP="00894C96">
            <w:pPr>
              <w:jc w:val="center"/>
              <w:rPr>
                <w:rFonts w:asciiTheme="minorHAnsi" w:hAnsiTheme="minorHAnsi" w:cstheme="minorHAnsi"/>
                <w:b/>
                <w:bCs/>
                <w:sz w:val="20"/>
                <w:szCs w:val="20"/>
              </w:rPr>
            </w:pPr>
            <w:r w:rsidRPr="00894C96">
              <w:rPr>
                <w:rFonts w:asciiTheme="minorHAnsi" w:hAnsiTheme="minorHAnsi" w:cstheme="minorHAnsi"/>
                <w:b/>
                <w:bCs/>
                <w:sz w:val="20"/>
                <w:szCs w:val="20"/>
              </w:rPr>
              <w:t>Broj ostalih intervencija (vat. osiguranja, OOA)</w:t>
            </w:r>
          </w:p>
        </w:tc>
        <w:tc>
          <w:tcPr>
            <w:tcW w:w="1199" w:type="dxa"/>
            <w:vAlign w:val="center"/>
          </w:tcPr>
          <w:p w14:paraId="09A6938F" w14:textId="41648530" w:rsidR="00894C96" w:rsidRPr="00894C96" w:rsidRDefault="00894C96" w:rsidP="00894C96">
            <w:pPr>
              <w:jc w:val="center"/>
              <w:rPr>
                <w:rFonts w:cstheme="minorHAnsi"/>
                <w:b/>
                <w:bCs/>
                <w:sz w:val="20"/>
                <w:szCs w:val="20"/>
              </w:rPr>
            </w:pPr>
            <w:r w:rsidRPr="00894C96">
              <w:rPr>
                <w:rFonts w:cstheme="minorHAnsi"/>
                <w:b/>
                <w:bCs/>
                <w:sz w:val="20"/>
                <w:szCs w:val="20"/>
              </w:rPr>
              <w:t>Ukupno intervencija</w:t>
            </w:r>
          </w:p>
        </w:tc>
      </w:tr>
      <w:tr w:rsidR="00894C96" w:rsidRPr="000E24A9" w14:paraId="78E4623A" w14:textId="56779610" w:rsidTr="00536809">
        <w:tc>
          <w:tcPr>
            <w:tcW w:w="988" w:type="dxa"/>
          </w:tcPr>
          <w:p w14:paraId="06047B4D" w14:textId="7F99A425"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2012</w:t>
            </w:r>
          </w:p>
        </w:tc>
        <w:tc>
          <w:tcPr>
            <w:tcW w:w="1275" w:type="dxa"/>
          </w:tcPr>
          <w:p w14:paraId="74FAF669" w14:textId="6ADEEF7C"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5ACC183F" w14:textId="59321493"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62CB1DB3" w14:textId="714C423C"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253F3CB0" w14:textId="02AB5EAE"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629" w:type="dxa"/>
          </w:tcPr>
          <w:p w14:paraId="0607EB8E" w14:textId="035BE9B2"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6</w:t>
            </w:r>
          </w:p>
        </w:tc>
        <w:tc>
          <w:tcPr>
            <w:tcW w:w="1199" w:type="dxa"/>
          </w:tcPr>
          <w:p w14:paraId="44C4B7BB" w14:textId="28A75F2D" w:rsidR="00894C96" w:rsidRPr="000E24A9" w:rsidRDefault="00536809" w:rsidP="00536809">
            <w:pPr>
              <w:jc w:val="center"/>
              <w:rPr>
                <w:rFonts w:cstheme="minorHAnsi"/>
                <w:sz w:val="20"/>
                <w:szCs w:val="20"/>
              </w:rPr>
            </w:pPr>
            <w:r>
              <w:rPr>
                <w:rFonts w:cstheme="minorHAnsi"/>
                <w:sz w:val="20"/>
                <w:szCs w:val="20"/>
              </w:rPr>
              <w:t>11</w:t>
            </w:r>
          </w:p>
        </w:tc>
      </w:tr>
      <w:tr w:rsidR="00894C96" w:rsidRPr="000E24A9" w14:paraId="75B70F64" w14:textId="49C96B8E" w:rsidTr="00536809">
        <w:tc>
          <w:tcPr>
            <w:tcW w:w="988" w:type="dxa"/>
          </w:tcPr>
          <w:p w14:paraId="6C993B63" w14:textId="19E7833D"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2013</w:t>
            </w:r>
          </w:p>
        </w:tc>
        <w:tc>
          <w:tcPr>
            <w:tcW w:w="1275" w:type="dxa"/>
          </w:tcPr>
          <w:p w14:paraId="4D882998" w14:textId="0596616F"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2</w:t>
            </w:r>
          </w:p>
        </w:tc>
        <w:tc>
          <w:tcPr>
            <w:tcW w:w="1276" w:type="dxa"/>
          </w:tcPr>
          <w:p w14:paraId="7BB083F5" w14:textId="51D450F1"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3DC342BE" w14:textId="1595FB26"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06E44CDE" w14:textId="7C9BDE48"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629" w:type="dxa"/>
          </w:tcPr>
          <w:p w14:paraId="7F658BF4" w14:textId="7820F2C8"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8</w:t>
            </w:r>
          </w:p>
        </w:tc>
        <w:tc>
          <w:tcPr>
            <w:tcW w:w="1199" w:type="dxa"/>
          </w:tcPr>
          <w:p w14:paraId="4F3012A2" w14:textId="18646857" w:rsidR="00894C96" w:rsidRPr="000E24A9" w:rsidRDefault="00536809" w:rsidP="00536809">
            <w:pPr>
              <w:jc w:val="center"/>
              <w:rPr>
                <w:rFonts w:cstheme="minorHAnsi"/>
                <w:sz w:val="20"/>
                <w:szCs w:val="20"/>
              </w:rPr>
            </w:pPr>
            <w:r>
              <w:rPr>
                <w:rFonts w:cstheme="minorHAnsi"/>
                <w:sz w:val="20"/>
                <w:szCs w:val="20"/>
              </w:rPr>
              <w:t>11</w:t>
            </w:r>
          </w:p>
        </w:tc>
      </w:tr>
      <w:tr w:rsidR="00894C96" w:rsidRPr="000E24A9" w14:paraId="04F517A7" w14:textId="0247A7D9" w:rsidTr="00536809">
        <w:tc>
          <w:tcPr>
            <w:tcW w:w="988" w:type="dxa"/>
          </w:tcPr>
          <w:p w14:paraId="0AD663FF" w14:textId="6F3CCC2C"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2014</w:t>
            </w:r>
          </w:p>
        </w:tc>
        <w:tc>
          <w:tcPr>
            <w:tcW w:w="1275" w:type="dxa"/>
          </w:tcPr>
          <w:p w14:paraId="5DC6DA11" w14:textId="75249CB0"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30A8B35D" w14:textId="6041A7EE"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52F5D3EC" w14:textId="35D0A451"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3BCFD61B" w14:textId="7AC542AD"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629" w:type="dxa"/>
          </w:tcPr>
          <w:p w14:paraId="2F55ADB0" w14:textId="230EDE6E"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8</w:t>
            </w:r>
          </w:p>
        </w:tc>
        <w:tc>
          <w:tcPr>
            <w:tcW w:w="1199" w:type="dxa"/>
          </w:tcPr>
          <w:p w14:paraId="11FEDEE4" w14:textId="283BE23C" w:rsidR="00894C96" w:rsidRPr="000E24A9" w:rsidRDefault="00536809" w:rsidP="00536809">
            <w:pPr>
              <w:jc w:val="center"/>
              <w:rPr>
                <w:rFonts w:cstheme="minorHAnsi"/>
                <w:sz w:val="20"/>
                <w:szCs w:val="20"/>
              </w:rPr>
            </w:pPr>
            <w:r>
              <w:rPr>
                <w:rFonts w:cstheme="minorHAnsi"/>
                <w:sz w:val="20"/>
                <w:szCs w:val="20"/>
              </w:rPr>
              <w:t>12</w:t>
            </w:r>
          </w:p>
        </w:tc>
      </w:tr>
      <w:tr w:rsidR="00894C96" w:rsidRPr="000E24A9" w14:paraId="345108BC" w14:textId="79B98700" w:rsidTr="00536809">
        <w:tc>
          <w:tcPr>
            <w:tcW w:w="988" w:type="dxa"/>
          </w:tcPr>
          <w:p w14:paraId="4999058F" w14:textId="07B88703"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2015</w:t>
            </w:r>
          </w:p>
        </w:tc>
        <w:tc>
          <w:tcPr>
            <w:tcW w:w="1275" w:type="dxa"/>
          </w:tcPr>
          <w:p w14:paraId="0E771904" w14:textId="189C0314"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0A076EAC" w14:textId="0E153FEA"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276" w:type="dxa"/>
          </w:tcPr>
          <w:p w14:paraId="5A2D6325" w14:textId="203C8428"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1A417828" w14:textId="0EA5694C"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629" w:type="dxa"/>
          </w:tcPr>
          <w:p w14:paraId="5CAB57B8" w14:textId="0C77EF5E"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8</w:t>
            </w:r>
          </w:p>
        </w:tc>
        <w:tc>
          <w:tcPr>
            <w:tcW w:w="1199" w:type="dxa"/>
          </w:tcPr>
          <w:p w14:paraId="5D7D085B" w14:textId="780BBF10" w:rsidR="00894C96" w:rsidRPr="000E24A9" w:rsidRDefault="00536809" w:rsidP="00536809">
            <w:pPr>
              <w:jc w:val="center"/>
              <w:rPr>
                <w:rFonts w:cstheme="minorHAnsi"/>
                <w:sz w:val="20"/>
                <w:szCs w:val="20"/>
              </w:rPr>
            </w:pPr>
            <w:r>
              <w:rPr>
                <w:rFonts w:cstheme="minorHAnsi"/>
                <w:sz w:val="20"/>
                <w:szCs w:val="20"/>
              </w:rPr>
              <w:t>11</w:t>
            </w:r>
          </w:p>
        </w:tc>
      </w:tr>
      <w:tr w:rsidR="00894C96" w:rsidRPr="000E24A9" w14:paraId="1F505BB1" w14:textId="20B6608E" w:rsidTr="00536809">
        <w:tc>
          <w:tcPr>
            <w:tcW w:w="988" w:type="dxa"/>
          </w:tcPr>
          <w:p w14:paraId="23C8D470" w14:textId="4BFE05F5"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2016</w:t>
            </w:r>
          </w:p>
        </w:tc>
        <w:tc>
          <w:tcPr>
            <w:tcW w:w="1275" w:type="dxa"/>
          </w:tcPr>
          <w:p w14:paraId="6A8A92BE" w14:textId="342EC28D"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612C7CDB" w14:textId="2ED07495"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02BEC4BD" w14:textId="4CA6A602"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6B8E3EB4" w14:textId="1512D5EC"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5</w:t>
            </w:r>
          </w:p>
        </w:tc>
        <w:tc>
          <w:tcPr>
            <w:tcW w:w="1629" w:type="dxa"/>
          </w:tcPr>
          <w:p w14:paraId="4B087A80" w14:textId="1239EFFC"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10</w:t>
            </w:r>
          </w:p>
        </w:tc>
        <w:tc>
          <w:tcPr>
            <w:tcW w:w="1199" w:type="dxa"/>
          </w:tcPr>
          <w:p w14:paraId="0FA2E4BB" w14:textId="4C9C39A1" w:rsidR="00894C96" w:rsidRPr="000E24A9" w:rsidRDefault="00536809" w:rsidP="00536809">
            <w:pPr>
              <w:jc w:val="center"/>
              <w:rPr>
                <w:rFonts w:cstheme="minorHAnsi"/>
                <w:sz w:val="20"/>
                <w:szCs w:val="20"/>
              </w:rPr>
            </w:pPr>
            <w:r>
              <w:rPr>
                <w:rFonts w:cstheme="minorHAnsi"/>
                <w:sz w:val="20"/>
                <w:szCs w:val="20"/>
              </w:rPr>
              <w:t>16</w:t>
            </w:r>
          </w:p>
        </w:tc>
      </w:tr>
      <w:tr w:rsidR="00894C96" w:rsidRPr="000E24A9" w14:paraId="0749020E" w14:textId="772D95CC" w:rsidTr="00536809">
        <w:tc>
          <w:tcPr>
            <w:tcW w:w="988" w:type="dxa"/>
          </w:tcPr>
          <w:p w14:paraId="68DA4AF3" w14:textId="33BBA040"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2017</w:t>
            </w:r>
          </w:p>
        </w:tc>
        <w:tc>
          <w:tcPr>
            <w:tcW w:w="1275" w:type="dxa"/>
          </w:tcPr>
          <w:p w14:paraId="197A2838" w14:textId="00EA5C1D"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276" w:type="dxa"/>
          </w:tcPr>
          <w:p w14:paraId="7E659AF2" w14:textId="4026E29D"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276" w:type="dxa"/>
          </w:tcPr>
          <w:p w14:paraId="1AF6355F" w14:textId="303B6C66"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0</w:t>
            </w:r>
          </w:p>
        </w:tc>
        <w:tc>
          <w:tcPr>
            <w:tcW w:w="1417" w:type="dxa"/>
          </w:tcPr>
          <w:p w14:paraId="726A2FF0" w14:textId="1C4819CF"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629" w:type="dxa"/>
          </w:tcPr>
          <w:p w14:paraId="6EBDED64" w14:textId="33A7A536"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8</w:t>
            </w:r>
          </w:p>
        </w:tc>
        <w:tc>
          <w:tcPr>
            <w:tcW w:w="1199" w:type="dxa"/>
          </w:tcPr>
          <w:p w14:paraId="2AD8B855" w14:textId="32D8A5F5" w:rsidR="00894C96" w:rsidRPr="000E24A9" w:rsidRDefault="00536809" w:rsidP="00536809">
            <w:pPr>
              <w:jc w:val="center"/>
              <w:rPr>
                <w:rFonts w:cstheme="minorHAnsi"/>
                <w:sz w:val="20"/>
                <w:szCs w:val="20"/>
              </w:rPr>
            </w:pPr>
            <w:r>
              <w:rPr>
                <w:rFonts w:cstheme="minorHAnsi"/>
                <w:sz w:val="20"/>
                <w:szCs w:val="20"/>
              </w:rPr>
              <w:t>14</w:t>
            </w:r>
          </w:p>
        </w:tc>
      </w:tr>
      <w:tr w:rsidR="00894C96" w:rsidRPr="000E24A9" w14:paraId="4BBFE9A8" w14:textId="57246D38" w:rsidTr="00536809">
        <w:tc>
          <w:tcPr>
            <w:tcW w:w="988" w:type="dxa"/>
          </w:tcPr>
          <w:p w14:paraId="16E075C8" w14:textId="3F909FA6" w:rsidR="00894C96" w:rsidRPr="000E24A9" w:rsidRDefault="00894C96" w:rsidP="00771082">
            <w:pPr>
              <w:rPr>
                <w:rFonts w:asciiTheme="minorHAnsi" w:hAnsiTheme="minorHAnsi" w:cstheme="minorHAnsi"/>
                <w:sz w:val="20"/>
                <w:szCs w:val="20"/>
              </w:rPr>
            </w:pPr>
            <w:r>
              <w:rPr>
                <w:rFonts w:asciiTheme="minorHAnsi" w:hAnsiTheme="minorHAnsi" w:cstheme="minorHAnsi"/>
                <w:sz w:val="20"/>
                <w:szCs w:val="20"/>
              </w:rPr>
              <w:t>2018</w:t>
            </w:r>
          </w:p>
        </w:tc>
        <w:tc>
          <w:tcPr>
            <w:tcW w:w="1275" w:type="dxa"/>
          </w:tcPr>
          <w:p w14:paraId="3C1330F4" w14:textId="39DC838D"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4749DC6D" w14:textId="529BDAD4"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tcPr>
          <w:p w14:paraId="779A2EFD" w14:textId="326CA455" w:rsidR="00894C96" w:rsidRPr="000E24A9" w:rsidRDefault="00894C96" w:rsidP="00536809">
            <w:pPr>
              <w:jc w:val="center"/>
              <w:rPr>
                <w:rFonts w:asciiTheme="minorHAnsi" w:hAnsiTheme="minorHAnsi" w:cstheme="minorHAnsi"/>
                <w:sz w:val="20"/>
                <w:szCs w:val="20"/>
              </w:rPr>
            </w:pPr>
            <w:r>
              <w:rPr>
                <w:rFonts w:asciiTheme="minorHAnsi" w:hAnsiTheme="minorHAnsi" w:cstheme="minorHAnsi"/>
                <w:sz w:val="20"/>
                <w:szCs w:val="20"/>
              </w:rPr>
              <w:t>1</w:t>
            </w:r>
          </w:p>
        </w:tc>
        <w:tc>
          <w:tcPr>
            <w:tcW w:w="1417" w:type="dxa"/>
          </w:tcPr>
          <w:p w14:paraId="7109A79A" w14:textId="35E48ED4"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3</w:t>
            </w:r>
          </w:p>
        </w:tc>
        <w:tc>
          <w:tcPr>
            <w:tcW w:w="1629" w:type="dxa"/>
          </w:tcPr>
          <w:p w14:paraId="1A6FBD5A" w14:textId="4179E5D4" w:rsidR="00894C96" w:rsidRPr="000E24A9" w:rsidRDefault="00536809" w:rsidP="00536809">
            <w:pPr>
              <w:jc w:val="center"/>
              <w:rPr>
                <w:rFonts w:asciiTheme="minorHAnsi" w:hAnsiTheme="minorHAnsi" w:cstheme="minorHAnsi"/>
                <w:sz w:val="20"/>
                <w:szCs w:val="20"/>
              </w:rPr>
            </w:pPr>
            <w:r>
              <w:rPr>
                <w:rFonts w:asciiTheme="minorHAnsi" w:hAnsiTheme="minorHAnsi" w:cstheme="minorHAnsi"/>
                <w:sz w:val="20"/>
                <w:szCs w:val="20"/>
              </w:rPr>
              <w:t>6</w:t>
            </w:r>
          </w:p>
        </w:tc>
        <w:tc>
          <w:tcPr>
            <w:tcW w:w="1199" w:type="dxa"/>
          </w:tcPr>
          <w:p w14:paraId="2B7EDD1B" w14:textId="1BB1C6A3" w:rsidR="00894C96" w:rsidRPr="000E24A9" w:rsidRDefault="00536809" w:rsidP="00536809">
            <w:pPr>
              <w:jc w:val="center"/>
              <w:rPr>
                <w:rFonts w:cstheme="minorHAnsi"/>
                <w:sz w:val="20"/>
                <w:szCs w:val="20"/>
              </w:rPr>
            </w:pPr>
            <w:r>
              <w:rPr>
                <w:rFonts w:cstheme="minorHAnsi"/>
                <w:sz w:val="20"/>
                <w:szCs w:val="20"/>
              </w:rPr>
              <w:t>12</w:t>
            </w:r>
          </w:p>
        </w:tc>
      </w:tr>
      <w:tr w:rsidR="00894C96" w:rsidRPr="000E24A9" w14:paraId="68525EC5" w14:textId="77777777" w:rsidTr="00536809">
        <w:tc>
          <w:tcPr>
            <w:tcW w:w="988" w:type="dxa"/>
          </w:tcPr>
          <w:p w14:paraId="78CC93D2" w14:textId="0A27DDF9" w:rsidR="00894C96" w:rsidRDefault="00894C96" w:rsidP="00771082">
            <w:pPr>
              <w:rPr>
                <w:rFonts w:cstheme="minorHAnsi"/>
                <w:sz w:val="20"/>
                <w:szCs w:val="20"/>
              </w:rPr>
            </w:pPr>
            <w:r>
              <w:rPr>
                <w:rFonts w:cstheme="minorHAnsi"/>
                <w:sz w:val="20"/>
                <w:szCs w:val="20"/>
              </w:rPr>
              <w:t>2019</w:t>
            </w:r>
          </w:p>
        </w:tc>
        <w:tc>
          <w:tcPr>
            <w:tcW w:w="1275" w:type="dxa"/>
          </w:tcPr>
          <w:p w14:paraId="5B4FDAD8" w14:textId="5BAF88D8" w:rsidR="00894C96" w:rsidRPr="000E24A9" w:rsidRDefault="00894C96" w:rsidP="00536809">
            <w:pPr>
              <w:jc w:val="center"/>
              <w:rPr>
                <w:rFonts w:cstheme="minorHAnsi"/>
                <w:sz w:val="20"/>
                <w:szCs w:val="20"/>
              </w:rPr>
            </w:pPr>
            <w:r>
              <w:rPr>
                <w:rFonts w:cstheme="minorHAnsi"/>
                <w:sz w:val="20"/>
                <w:szCs w:val="20"/>
              </w:rPr>
              <w:t>2</w:t>
            </w:r>
          </w:p>
        </w:tc>
        <w:tc>
          <w:tcPr>
            <w:tcW w:w="1276" w:type="dxa"/>
          </w:tcPr>
          <w:p w14:paraId="218B7E8A" w14:textId="0BC2FE20" w:rsidR="00894C96" w:rsidRPr="000E24A9" w:rsidRDefault="00894C96" w:rsidP="00536809">
            <w:pPr>
              <w:jc w:val="center"/>
              <w:rPr>
                <w:rFonts w:cstheme="minorHAnsi"/>
                <w:sz w:val="20"/>
                <w:szCs w:val="20"/>
              </w:rPr>
            </w:pPr>
            <w:r>
              <w:rPr>
                <w:rFonts w:cstheme="minorHAnsi"/>
                <w:sz w:val="20"/>
                <w:szCs w:val="20"/>
              </w:rPr>
              <w:t>1</w:t>
            </w:r>
          </w:p>
        </w:tc>
        <w:tc>
          <w:tcPr>
            <w:tcW w:w="1276" w:type="dxa"/>
          </w:tcPr>
          <w:p w14:paraId="7F824773" w14:textId="0CE91CEF" w:rsidR="00894C96" w:rsidRPr="000E24A9" w:rsidRDefault="00894C96" w:rsidP="00536809">
            <w:pPr>
              <w:jc w:val="center"/>
              <w:rPr>
                <w:rFonts w:cstheme="minorHAnsi"/>
                <w:sz w:val="20"/>
                <w:szCs w:val="20"/>
              </w:rPr>
            </w:pPr>
            <w:r>
              <w:rPr>
                <w:rFonts w:cstheme="minorHAnsi"/>
                <w:sz w:val="20"/>
                <w:szCs w:val="20"/>
              </w:rPr>
              <w:t>1</w:t>
            </w:r>
          </w:p>
        </w:tc>
        <w:tc>
          <w:tcPr>
            <w:tcW w:w="1417" w:type="dxa"/>
          </w:tcPr>
          <w:p w14:paraId="43FC0661" w14:textId="63C273E2" w:rsidR="00894C96" w:rsidRPr="000E24A9" w:rsidRDefault="00536809" w:rsidP="00536809">
            <w:pPr>
              <w:jc w:val="center"/>
              <w:rPr>
                <w:rFonts w:cstheme="minorHAnsi"/>
                <w:sz w:val="20"/>
                <w:szCs w:val="20"/>
              </w:rPr>
            </w:pPr>
            <w:r>
              <w:rPr>
                <w:rFonts w:cstheme="minorHAnsi"/>
                <w:sz w:val="20"/>
                <w:szCs w:val="20"/>
              </w:rPr>
              <w:t>2</w:t>
            </w:r>
          </w:p>
        </w:tc>
        <w:tc>
          <w:tcPr>
            <w:tcW w:w="1629" w:type="dxa"/>
          </w:tcPr>
          <w:p w14:paraId="368D9DF7" w14:textId="7C72CE5A" w:rsidR="00894C96" w:rsidRPr="000E24A9" w:rsidRDefault="00536809" w:rsidP="00536809">
            <w:pPr>
              <w:jc w:val="center"/>
              <w:rPr>
                <w:rFonts w:cstheme="minorHAnsi"/>
                <w:sz w:val="20"/>
                <w:szCs w:val="20"/>
              </w:rPr>
            </w:pPr>
            <w:r>
              <w:rPr>
                <w:rFonts w:cstheme="minorHAnsi"/>
                <w:sz w:val="20"/>
                <w:szCs w:val="20"/>
              </w:rPr>
              <w:t>8</w:t>
            </w:r>
          </w:p>
        </w:tc>
        <w:tc>
          <w:tcPr>
            <w:tcW w:w="1199" w:type="dxa"/>
          </w:tcPr>
          <w:p w14:paraId="71F1E7B1" w14:textId="4EE60DEB" w:rsidR="00894C96" w:rsidRPr="000E24A9" w:rsidRDefault="00536809" w:rsidP="00536809">
            <w:pPr>
              <w:jc w:val="center"/>
              <w:rPr>
                <w:rFonts w:cstheme="minorHAnsi"/>
                <w:sz w:val="20"/>
                <w:szCs w:val="20"/>
              </w:rPr>
            </w:pPr>
            <w:r>
              <w:rPr>
                <w:rFonts w:cstheme="minorHAnsi"/>
                <w:sz w:val="20"/>
                <w:szCs w:val="20"/>
              </w:rPr>
              <w:t>14</w:t>
            </w:r>
          </w:p>
        </w:tc>
      </w:tr>
      <w:tr w:rsidR="00894C96" w:rsidRPr="000E24A9" w14:paraId="70931E5E" w14:textId="77777777" w:rsidTr="00536809">
        <w:tc>
          <w:tcPr>
            <w:tcW w:w="988" w:type="dxa"/>
          </w:tcPr>
          <w:p w14:paraId="40611356" w14:textId="59F8019A" w:rsidR="00894C96" w:rsidRDefault="00894C96" w:rsidP="00771082">
            <w:pPr>
              <w:rPr>
                <w:rFonts w:cstheme="minorHAnsi"/>
                <w:sz w:val="20"/>
                <w:szCs w:val="20"/>
              </w:rPr>
            </w:pPr>
            <w:r>
              <w:rPr>
                <w:rFonts w:cstheme="minorHAnsi"/>
                <w:sz w:val="20"/>
                <w:szCs w:val="20"/>
              </w:rPr>
              <w:t>2020</w:t>
            </w:r>
          </w:p>
        </w:tc>
        <w:tc>
          <w:tcPr>
            <w:tcW w:w="1275" w:type="dxa"/>
          </w:tcPr>
          <w:p w14:paraId="672FB3AA" w14:textId="7821BCDA" w:rsidR="00894C96" w:rsidRPr="000E24A9" w:rsidRDefault="00894C96" w:rsidP="00536809">
            <w:pPr>
              <w:jc w:val="center"/>
              <w:rPr>
                <w:rFonts w:cstheme="minorHAnsi"/>
                <w:sz w:val="20"/>
                <w:szCs w:val="20"/>
              </w:rPr>
            </w:pPr>
            <w:r>
              <w:rPr>
                <w:rFonts w:cstheme="minorHAnsi"/>
                <w:sz w:val="20"/>
                <w:szCs w:val="20"/>
              </w:rPr>
              <w:t>1</w:t>
            </w:r>
          </w:p>
        </w:tc>
        <w:tc>
          <w:tcPr>
            <w:tcW w:w="1276" w:type="dxa"/>
          </w:tcPr>
          <w:p w14:paraId="2C0C7067" w14:textId="25496561" w:rsidR="00894C96" w:rsidRPr="000E24A9" w:rsidRDefault="00894C96" w:rsidP="00536809">
            <w:pPr>
              <w:jc w:val="center"/>
              <w:rPr>
                <w:rFonts w:cstheme="minorHAnsi"/>
                <w:sz w:val="20"/>
                <w:szCs w:val="20"/>
              </w:rPr>
            </w:pPr>
            <w:r>
              <w:rPr>
                <w:rFonts w:cstheme="minorHAnsi"/>
                <w:sz w:val="20"/>
                <w:szCs w:val="20"/>
              </w:rPr>
              <w:t>0</w:t>
            </w:r>
          </w:p>
        </w:tc>
        <w:tc>
          <w:tcPr>
            <w:tcW w:w="1276" w:type="dxa"/>
          </w:tcPr>
          <w:p w14:paraId="7440EB9E" w14:textId="6607BE4F" w:rsidR="00894C96" w:rsidRPr="000E24A9" w:rsidRDefault="00894C96" w:rsidP="00536809">
            <w:pPr>
              <w:jc w:val="center"/>
              <w:rPr>
                <w:rFonts w:cstheme="minorHAnsi"/>
                <w:sz w:val="20"/>
                <w:szCs w:val="20"/>
              </w:rPr>
            </w:pPr>
            <w:r>
              <w:rPr>
                <w:rFonts w:cstheme="minorHAnsi"/>
                <w:sz w:val="20"/>
                <w:szCs w:val="20"/>
              </w:rPr>
              <w:t>0</w:t>
            </w:r>
          </w:p>
        </w:tc>
        <w:tc>
          <w:tcPr>
            <w:tcW w:w="1417" w:type="dxa"/>
          </w:tcPr>
          <w:p w14:paraId="799C022F" w14:textId="5D5DB5A4" w:rsidR="00894C96" w:rsidRPr="000E24A9" w:rsidRDefault="00894C96" w:rsidP="00536809">
            <w:pPr>
              <w:jc w:val="center"/>
              <w:rPr>
                <w:rFonts w:cstheme="minorHAnsi"/>
                <w:sz w:val="20"/>
                <w:szCs w:val="20"/>
              </w:rPr>
            </w:pPr>
            <w:r>
              <w:rPr>
                <w:rFonts w:cstheme="minorHAnsi"/>
                <w:sz w:val="20"/>
                <w:szCs w:val="20"/>
              </w:rPr>
              <w:t>7</w:t>
            </w:r>
          </w:p>
        </w:tc>
        <w:tc>
          <w:tcPr>
            <w:tcW w:w="1629" w:type="dxa"/>
          </w:tcPr>
          <w:p w14:paraId="710CB397" w14:textId="5B6358D1" w:rsidR="00894C96" w:rsidRPr="000E24A9" w:rsidRDefault="00536809" w:rsidP="00536809">
            <w:pPr>
              <w:jc w:val="center"/>
              <w:rPr>
                <w:rFonts w:cstheme="minorHAnsi"/>
                <w:sz w:val="20"/>
                <w:szCs w:val="20"/>
              </w:rPr>
            </w:pPr>
            <w:r>
              <w:rPr>
                <w:rFonts w:cstheme="minorHAnsi"/>
                <w:sz w:val="20"/>
                <w:szCs w:val="20"/>
              </w:rPr>
              <w:t>5</w:t>
            </w:r>
          </w:p>
        </w:tc>
        <w:tc>
          <w:tcPr>
            <w:tcW w:w="1199" w:type="dxa"/>
          </w:tcPr>
          <w:p w14:paraId="0F52A510" w14:textId="36A0AD6A" w:rsidR="00894C96" w:rsidRPr="000E24A9" w:rsidRDefault="00536809" w:rsidP="00536809">
            <w:pPr>
              <w:jc w:val="center"/>
              <w:rPr>
                <w:rFonts w:cstheme="minorHAnsi"/>
                <w:sz w:val="20"/>
                <w:szCs w:val="20"/>
              </w:rPr>
            </w:pPr>
            <w:r>
              <w:rPr>
                <w:rFonts w:cstheme="minorHAnsi"/>
                <w:sz w:val="20"/>
                <w:szCs w:val="20"/>
              </w:rPr>
              <w:t>13</w:t>
            </w:r>
          </w:p>
        </w:tc>
      </w:tr>
      <w:tr w:rsidR="00894C96" w:rsidRPr="000E24A9" w14:paraId="7FF802FF" w14:textId="77777777" w:rsidTr="00536809">
        <w:tc>
          <w:tcPr>
            <w:tcW w:w="988" w:type="dxa"/>
          </w:tcPr>
          <w:p w14:paraId="6C02DB36" w14:textId="03E93953" w:rsidR="00894C96" w:rsidRDefault="00894C96" w:rsidP="00771082">
            <w:pPr>
              <w:rPr>
                <w:rFonts w:cstheme="minorHAnsi"/>
                <w:sz w:val="20"/>
                <w:szCs w:val="20"/>
              </w:rPr>
            </w:pPr>
            <w:r>
              <w:rPr>
                <w:rFonts w:cstheme="minorHAnsi"/>
                <w:sz w:val="20"/>
                <w:szCs w:val="20"/>
              </w:rPr>
              <w:t>2021</w:t>
            </w:r>
          </w:p>
        </w:tc>
        <w:tc>
          <w:tcPr>
            <w:tcW w:w="1275" w:type="dxa"/>
          </w:tcPr>
          <w:p w14:paraId="44A08E3E" w14:textId="4156F719" w:rsidR="00894C96" w:rsidRPr="000E24A9" w:rsidRDefault="00894C96" w:rsidP="00536809">
            <w:pPr>
              <w:jc w:val="center"/>
              <w:rPr>
                <w:rFonts w:cstheme="minorHAnsi"/>
                <w:sz w:val="20"/>
                <w:szCs w:val="20"/>
              </w:rPr>
            </w:pPr>
            <w:r>
              <w:rPr>
                <w:rFonts w:cstheme="minorHAnsi"/>
                <w:sz w:val="20"/>
                <w:szCs w:val="20"/>
              </w:rPr>
              <w:t>0</w:t>
            </w:r>
          </w:p>
        </w:tc>
        <w:tc>
          <w:tcPr>
            <w:tcW w:w="1276" w:type="dxa"/>
          </w:tcPr>
          <w:p w14:paraId="5E7DC274" w14:textId="2C8C814E" w:rsidR="00894C96" w:rsidRPr="000E24A9" w:rsidRDefault="00894C96" w:rsidP="00536809">
            <w:pPr>
              <w:jc w:val="center"/>
              <w:rPr>
                <w:rFonts w:cstheme="minorHAnsi"/>
                <w:sz w:val="20"/>
                <w:szCs w:val="20"/>
              </w:rPr>
            </w:pPr>
            <w:r>
              <w:rPr>
                <w:rFonts w:cstheme="minorHAnsi"/>
                <w:sz w:val="20"/>
                <w:szCs w:val="20"/>
              </w:rPr>
              <w:t>2</w:t>
            </w:r>
          </w:p>
        </w:tc>
        <w:tc>
          <w:tcPr>
            <w:tcW w:w="1276" w:type="dxa"/>
          </w:tcPr>
          <w:p w14:paraId="1999C57E" w14:textId="521CD376" w:rsidR="00894C96" w:rsidRPr="000E24A9" w:rsidRDefault="00894C96" w:rsidP="00536809">
            <w:pPr>
              <w:jc w:val="center"/>
              <w:rPr>
                <w:rFonts w:cstheme="minorHAnsi"/>
                <w:sz w:val="20"/>
                <w:szCs w:val="20"/>
              </w:rPr>
            </w:pPr>
            <w:r>
              <w:rPr>
                <w:rFonts w:cstheme="minorHAnsi"/>
                <w:sz w:val="20"/>
                <w:szCs w:val="20"/>
              </w:rPr>
              <w:t>0</w:t>
            </w:r>
          </w:p>
        </w:tc>
        <w:tc>
          <w:tcPr>
            <w:tcW w:w="1417" w:type="dxa"/>
          </w:tcPr>
          <w:p w14:paraId="3B3A3516" w14:textId="342A7F2D" w:rsidR="00894C96" w:rsidRPr="000E24A9" w:rsidRDefault="00894C96" w:rsidP="00536809">
            <w:pPr>
              <w:jc w:val="center"/>
              <w:rPr>
                <w:rFonts w:cstheme="minorHAnsi"/>
                <w:sz w:val="20"/>
                <w:szCs w:val="20"/>
              </w:rPr>
            </w:pPr>
            <w:r>
              <w:rPr>
                <w:rFonts w:cstheme="minorHAnsi"/>
                <w:sz w:val="20"/>
                <w:szCs w:val="20"/>
              </w:rPr>
              <w:t>2</w:t>
            </w:r>
          </w:p>
        </w:tc>
        <w:tc>
          <w:tcPr>
            <w:tcW w:w="1629" w:type="dxa"/>
          </w:tcPr>
          <w:p w14:paraId="43135D51" w14:textId="4A5EDE90" w:rsidR="00894C96" w:rsidRPr="000E24A9" w:rsidRDefault="00536809" w:rsidP="00536809">
            <w:pPr>
              <w:jc w:val="center"/>
              <w:rPr>
                <w:rFonts w:cstheme="minorHAnsi"/>
                <w:sz w:val="20"/>
                <w:szCs w:val="20"/>
              </w:rPr>
            </w:pPr>
            <w:r>
              <w:rPr>
                <w:rFonts w:cstheme="minorHAnsi"/>
                <w:sz w:val="20"/>
                <w:szCs w:val="20"/>
              </w:rPr>
              <w:t>12</w:t>
            </w:r>
          </w:p>
        </w:tc>
        <w:tc>
          <w:tcPr>
            <w:tcW w:w="1199" w:type="dxa"/>
          </w:tcPr>
          <w:p w14:paraId="58EFBB79" w14:textId="27FE4044" w:rsidR="00894C96" w:rsidRPr="000E24A9" w:rsidRDefault="00536809" w:rsidP="00536809">
            <w:pPr>
              <w:jc w:val="center"/>
              <w:rPr>
                <w:rFonts w:cstheme="minorHAnsi"/>
                <w:sz w:val="20"/>
                <w:szCs w:val="20"/>
              </w:rPr>
            </w:pPr>
            <w:r>
              <w:rPr>
                <w:rFonts w:cstheme="minorHAnsi"/>
                <w:sz w:val="20"/>
                <w:szCs w:val="20"/>
              </w:rPr>
              <w:t>16</w:t>
            </w:r>
          </w:p>
        </w:tc>
      </w:tr>
      <w:tr w:rsidR="00894C96" w:rsidRPr="000E24A9" w14:paraId="6F011D9F" w14:textId="77777777" w:rsidTr="00536809">
        <w:tc>
          <w:tcPr>
            <w:tcW w:w="988" w:type="dxa"/>
          </w:tcPr>
          <w:p w14:paraId="5358C94F" w14:textId="1A1EAF21" w:rsidR="00894C96" w:rsidRDefault="00894C96" w:rsidP="00771082">
            <w:pPr>
              <w:rPr>
                <w:rFonts w:cstheme="minorHAnsi"/>
                <w:sz w:val="20"/>
                <w:szCs w:val="20"/>
              </w:rPr>
            </w:pPr>
            <w:r>
              <w:rPr>
                <w:rFonts w:cstheme="minorHAnsi"/>
                <w:sz w:val="20"/>
                <w:szCs w:val="20"/>
              </w:rPr>
              <w:t>2022</w:t>
            </w:r>
          </w:p>
        </w:tc>
        <w:tc>
          <w:tcPr>
            <w:tcW w:w="1275" w:type="dxa"/>
          </w:tcPr>
          <w:p w14:paraId="102FB312" w14:textId="40525652" w:rsidR="00894C96" w:rsidRPr="000E24A9" w:rsidRDefault="00894C96" w:rsidP="00536809">
            <w:pPr>
              <w:jc w:val="center"/>
              <w:rPr>
                <w:rFonts w:cstheme="minorHAnsi"/>
                <w:sz w:val="20"/>
                <w:szCs w:val="20"/>
              </w:rPr>
            </w:pPr>
            <w:r>
              <w:rPr>
                <w:rFonts w:cstheme="minorHAnsi"/>
                <w:sz w:val="20"/>
                <w:szCs w:val="20"/>
              </w:rPr>
              <w:t>2</w:t>
            </w:r>
          </w:p>
        </w:tc>
        <w:tc>
          <w:tcPr>
            <w:tcW w:w="1276" w:type="dxa"/>
          </w:tcPr>
          <w:p w14:paraId="10F56513" w14:textId="6440FF3C" w:rsidR="00894C96" w:rsidRPr="000E24A9" w:rsidRDefault="00894C96" w:rsidP="00536809">
            <w:pPr>
              <w:jc w:val="center"/>
              <w:rPr>
                <w:rFonts w:cstheme="minorHAnsi"/>
                <w:sz w:val="20"/>
                <w:szCs w:val="20"/>
              </w:rPr>
            </w:pPr>
            <w:r>
              <w:rPr>
                <w:rFonts w:cstheme="minorHAnsi"/>
                <w:sz w:val="20"/>
                <w:szCs w:val="20"/>
              </w:rPr>
              <w:t>0</w:t>
            </w:r>
          </w:p>
        </w:tc>
        <w:tc>
          <w:tcPr>
            <w:tcW w:w="1276" w:type="dxa"/>
          </w:tcPr>
          <w:p w14:paraId="313351D6" w14:textId="36E92BE3" w:rsidR="00894C96" w:rsidRPr="000E24A9" w:rsidRDefault="00894C96" w:rsidP="00536809">
            <w:pPr>
              <w:jc w:val="center"/>
              <w:rPr>
                <w:rFonts w:cstheme="minorHAnsi"/>
                <w:sz w:val="20"/>
                <w:szCs w:val="20"/>
              </w:rPr>
            </w:pPr>
            <w:r>
              <w:rPr>
                <w:rFonts w:cstheme="minorHAnsi"/>
                <w:sz w:val="20"/>
                <w:szCs w:val="20"/>
              </w:rPr>
              <w:t>0</w:t>
            </w:r>
          </w:p>
        </w:tc>
        <w:tc>
          <w:tcPr>
            <w:tcW w:w="1417" w:type="dxa"/>
          </w:tcPr>
          <w:p w14:paraId="18D7409B" w14:textId="7F42790A" w:rsidR="00894C96" w:rsidRPr="000E24A9" w:rsidRDefault="00894C96" w:rsidP="00536809">
            <w:pPr>
              <w:jc w:val="center"/>
              <w:rPr>
                <w:rFonts w:cstheme="minorHAnsi"/>
                <w:sz w:val="20"/>
                <w:szCs w:val="20"/>
              </w:rPr>
            </w:pPr>
            <w:r>
              <w:rPr>
                <w:rFonts w:cstheme="minorHAnsi"/>
                <w:sz w:val="20"/>
                <w:szCs w:val="20"/>
              </w:rPr>
              <w:t>7</w:t>
            </w:r>
          </w:p>
        </w:tc>
        <w:tc>
          <w:tcPr>
            <w:tcW w:w="1629" w:type="dxa"/>
          </w:tcPr>
          <w:p w14:paraId="14D64730" w14:textId="0C54F049" w:rsidR="00894C96" w:rsidRPr="000E24A9" w:rsidRDefault="00536809" w:rsidP="00536809">
            <w:pPr>
              <w:jc w:val="center"/>
              <w:rPr>
                <w:rFonts w:cstheme="minorHAnsi"/>
                <w:sz w:val="20"/>
                <w:szCs w:val="20"/>
              </w:rPr>
            </w:pPr>
            <w:r>
              <w:rPr>
                <w:rFonts w:cstheme="minorHAnsi"/>
                <w:sz w:val="20"/>
                <w:szCs w:val="20"/>
              </w:rPr>
              <w:t>5</w:t>
            </w:r>
          </w:p>
        </w:tc>
        <w:tc>
          <w:tcPr>
            <w:tcW w:w="1199" w:type="dxa"/>
          </w:tcPr>
          <w:p w14:paraId="7B75BDD9" w14:textId="0F857BD7" w:rsidR="00894C96" w:rsidRPr="000E24A9" w:rsidRDefault="00536809" w:rsidP="00536809">
            <w:pPr>
              <w:jc w:val="center"/>
              <w:rPr>
                <w:rFonts w:cstheme="minorHAnsi"/>
                <w:sz w:val="20"/>
                <w:szCs w:val="20"/>
              </w:rPr>
            </w:pPr>
            <w:r>
              <w:rPr>
                <w:rFonts w:cstheme="minorHAnsi"/>
                <w:sz w:val="20"/>
                <w:szCs w:val="20"/>
              </w:rPr>
              <w:t>14</w:t>
            </w:r>
          </w:p>
        </w:tc>
      </w:tr>
      <w:tr w:rsidR="00894C96" w:rsidRPr="000E24A9" w14:paraId="69BC5AD2" w14:textId="77777777" w:rsidTr="00536809">
        <w:tc>
          <w:tcPr>
            <w:tcW w:w="988" w:type="dxa"/>
          </w:tcPr>
          <w:p w14:paraId="07DEDD25" w14:textId="6AFC4DCE" w:rsidR="00894C96" w:rsidRDefault="00894C96" w:rsidP="00771082">
            <w:pPr>
              <w:rPr>
                <w:rFonts w:cstheme="minorHAnsi"/>
                <w:sz w:val="20"/>
                <w:szCs w:val="20"/>
              </w:rPr>
            </w:pPr>
            <w:r>
              <w:rPr>
                <w:rFonts w:cstheme="minorHAnsi"/>
                <w:sz w:val="20"/>
                <w:szCs w:val="20"/>
              </w:rPr>
              <w:t>2023</w:t>
            </w:r>
          </w:p>
        </w:tc>
        <w:tc>
          <w:tcPr>
            <w:tcW w:w="1275" w:type="dxa"/>
          </w:tcPr>
          <w:p w14:paraId="0BD676C3" w14:textId="31C65245" w:rsidR="00894C96" w:rsidRPr="000E24A9" w:rsidRDefault="00894C96" w:rsidP="00536809">
            <w:pPr>
              <w:jc w:val="center"/>
              <w:rPr>
                <w:rFonts w:cstheme="minorHAnsi"/>
                <w:sz w:val="20"/>
                <w:szCs w:val="20"/>
              </w:rPr>
            </w:pPr>
            <w:r>
              <w:rPr>
                <w:rFonts w:cstheme="minorHAnsi"/>
                <w:sz w:val="20"/>
                <w:szCs w:val="20"/>
              </w:rPr>
              <w:t>1</w:t>
            </w:r>
          </w:p>
        </w:tc>
        <w:tc>
          <w:tcPr>
            <w:tcW w:w="1276" w:type="dxa"/>
          </w:tcPr>
          <w:p w14:paraId="3D96D1A9" w14:textId="6265537E" w:rsidR="00894C96" w:rsidRPr="000E24A9" w:rsidRDefault="00894C96" w:rsidP="00536809">
            <w:pPr>
              <w:jc w:val="center"/>
              <w:rPr>
                <w:rFonts w:cstheme="minorHAnsi"/>
                <w:sz w:val="20"/>
                <w:szCs w:val="20"/>
              </w:rPr>
            </w:pPr>
            <w:r>
              <w:rPr>
                <w:rFonts w:cstheme="minorHAnsi"/>
                <w:sz w:val="20"/>
                <w:szCs w:val="20"/>
              </w:rPr>
              <w:t>0</w:t>
            </w:r>
          </w:p>
        </w:tc>
        <w:tc>
          <w:tcPr>
            <w:tcW w:w="1276" w:type="dxa"/>
          </w:tcPr>
          <w:p w14:paraId="5DF60A6C" w14:textId="2A456B06" w:rsidR="00894C96" w:rsidRPr="000E24A9" w:rsidRDefault="00894C96" w:rsidP="00536809">
            <w:pPr>
              <w:jc w:val="center"/>
              <w:rPr>
                <w:rFonts w:cstheme="minorHAnsi"/>
                <w:sz w:val="20"/>
                <w:szCs w:val="20"/>
              </w:rPr>
            </w:pPr>
            <w:r>
              <w:rPr>
                <w:rFonts w:cstheme="minorHAnsi"/>
                <w:sz w:val="20"/>
                <w:szCs w:val="20"/>
              </w:rPr>
              <w:t>0</w:t>
            </w:r>
          </w:p>
        </w:tc>
        <w:tc>
          <w:tcPr>
            <w:tcW w:w="1417" w:type="dxa"/>
          </w:tcPr>
          <w:p w14:paraId="42FABCC2" w14:textId="67ECB757" w:rsidR="00894C96" w:rsidRPr="000E24A9" w:rsidRDefault="00894C96" w:rsidP="00536809">
            <w:pPr>
              <w:jc w:val="center"/>
              <w:rPr>
                <w:rFonts w:cstheme="minorHAnsi"/>
                <w:sz w:val="20"/>
                <w:szCs w:val="20"/>
              </w:rPr>
            </w:pPr>
            <w:r>
              <w:rPr>
                <w:rFonts w:cstheme="minorHAnsi"/>
                <w:sz w:val="20"/>
                <w:szCs w:val="20"/>
              </w:rPr>
              <w:t>4</w:t>
            </w:r>
          </w:p>
        </w:tc>
        <w:tc>
          <w:tcPr>
            <w:tcW w:w="1629" w:type="dxa"/>
          </w:tcPr>
          <w:p w14:paraId="28282B0E" w14:textId="68AAD181" w:rsidR="00894C96" w:rsidRPr="000E24A9" w:rsidRDefault="00536809" w:rsidP="00536809">
            <w:pPr>
              <w:jc w:val="center"/>
              <w:rPr>
                <w:rFonts w:cstheme="minorHAnsi"/>
                <w:sz w:val="20"/>
                <w:szCs w:val="20"/>
              </w:rPr>
            </w:pPr>
            <w:r>
              <w:rPr>
                <w:rFonts w:cstheme="minorHAnsi"/>
                <w:sz w:val="20"/>
                <w:szCs w:val="20"/>
              </w:rPr>
              <w:t>10</w:t>
            </w:r>
          </w:p>
        </w:tc>
        <w:tc>
          <w:tcPr>
            <w:tcW w:w="1199" w:type="dxa"/>
          </w:tcPr>
          <w:p w14:paraId="280883FD" w14:textId="62916575" w:rsidR="00894C96" w:rsidRPr="000E24A9" w:rsidRDefault="00536809" w:rsidP="00536809">
            <w:pPr>
              <w:jc w:val="center"/>
              <w:rPr>
                <w:rFonts w:cstheme="minorHAnsi"/>
                <w:sz w:val="20"/>
                <w:szCs w:val="20"/>
              </w:rPr>
            </w:pPr>
            <w:r>
              <w:rPr>
                <w:rFonts w:cstheme="minorHAnsi"/>
                <w:sz w:val="20"/>
                <w:szCs w:val="20"/>
              </w:rPr>
              <w:t>15</w:t>
            </w:r>
          </w:p>
        </w:tc>
      </w:tr>
      <w:tr w:rsidR="00894C96" w:rsidRPr="000E24A9" w14:paraId="57985AB0" w14:textId="77777777" w:rsidTr="00536809">
        <w:tc>
          <w:tcPr>
            <w:tcW w:w="988" w:type="dxa"/>
          </w:tcPr>
          <w:p w14:paraId="5FC14041" w14:textId="1297F6AC" w:rsidR="00894C96" w:rsidRPr="00894C96" w:rsidRDefault="00894C96" w:rsidP="00771082">
            <w:pPr>
              <w:rPr>
                <w:rFonts w:cstheme="minorHAnsi"/>
                <w:b/>
                <w:bCs/>
                <w:sz w:val="20"/>
                <w:szCs w:val="20"/>
              </w:rPr>
            </w:pPr>
            <w:r w:rsidRPr="00894C96">
              <w:rPr>
                <w:rFonts w:cstheme="minorHAnsi"/>
                <w:b/>
                <w:bCs/>
                <w:sz w:val="20"/>
                <w:szCs w:val="20"/>
              </w:rPr>
              <w:t>UKUPNO</w:t>
            </w:r>
          </w:p>
        </w:tc>
        <w:tc>
          <w:tcPr>
            <w:tcW w:w="1275" w:type="dxa"/>
          </w:tcPr>
          <w:p w14:paraId="13CAF294" w14:textId="0E6745B4" w:rsidR="00894C96" w:rsidRPr="00894C96" w:rsidRDefault="00894C96" w:rsidP="00536809">
            <w:pPr>
              <w:jc w:val="center"/>
              <w:rPr>
                <w:rFonts w:cstheme="minorHAnsi"/>
                <w:b/>
                <w:bCs/>
                <w:sz w:val="20"/>
                <w:szCs w:val="20"/>
              </w:rPr>
            </w:pPr>
            <w:r>
              <w:rPr>
                <w:rFonts w:cstheme="minorHAnsi"/>
                <w:b/>
                <w:bCs/>
                <w:sz w:val="20"/>
                <w:szCs w:val="20"/>
              </w:rPr>
              <w:t>14</w:t>
            </w:r>
          </w:p>
        </w:tc>
        <w:tc>
          <w:tcPr>
            <w:tcW w:w="1276" w:type="dxa"/>
          </w:tcPr>
          <w:p w14:paraId="6BC8DFFF" w14:textId="2AE9B22E" w:rsidR="00894C96" w:rsidRPr="00894C96" w:rsidRDefault="00894C96" w:rsidP="00536809">
            <w:pPr>
              <w:jc w:val="center"/>
              <w:rPr>
                <w:rFonts w:cstheme="minorHAnsi"/>
                <w:b/>
                <w:bCs/>
                <w:sz w:val="20"/>
                <w:szCs w:val="20"/>
              </w:rPr>
            </w:pPr>
            <w:r>
              <w:rPr>
                <w:rFonts w:cstheme="minorHAnsi"/>
                <w:b/>
                <w:bCs/>
                <w:sz w:val="20"/>
                <w:szCs w:val="20"/>
              </w:rPr>
              <w:t>9</w:t>
            </w:r>
          </w:p>
        </w:tc>
        <w:tc>
          <w:tcPr>
            <w:tcW w:w="1276" w:type="dxa"/>
          </w:tcPr>
          <w:p w14:paraId="14461760" w14:textId="44278A90" w:rsidR="00894C96" w:rsidRPr="00894C96" w:rsidRDefault="00894C96" w:rsidP="00536809">
            <w:pPr>
              <w:jc w:val="center"/>
              <w:rPr>
                <w:rFonts w:cstheme="minorHAnsi"/>
                <w:b/>
                <w:bCs/>
                <w:sz w:val="20"/>
                <w:szCs w:val="20"/>
              </w:rPr>
            </w:pPr>
            <w:r>
              <w:rPr>
                <w:rFonts w:cstheme="minorHAnsi"/>
                <w:b/>
                <w:bCs/>
                <w:sz w:val="20"/>
                <w:szCs w:val="20"/>
              </w:rPr>
              <w:t>2</w:t>
            </w:r>
          </w:p>
        </w:tc>
        <w:tc>
          <w:tcPr>
            <w:tcW w:w="1417" w:type="dxa"/>
          </w:tcPr>
          <w:p w14:paraId="5FFB7A57" w14:textId="3DFB2CA6" w:rsidR="00894C96" w:rsidRPr="00894C96" w:rsidRDefault="00894C96" w:rsidP="00536809">
            <w:pPr>
              <w:jc w:val="center"/>
              <w:rPr>
                <w:rFonts w:cstheme="minorHAnsi"/>
                <w:b/>
                <w:bCs/>
                <w:sz w:val="20"/>
                <w:szCs w:val="20"/>
              </w:rPr>
            </w:pPr>
            <w:r>
              <w:rPr>
                <w:rFonts w:cstheme="minorHAnsi"/>
                <w:b/>
                <w:bCs/>
                <w:sz w:val="20"/>
                <w:szCs w:val="20"/>
              </w:rPr>
              <w:t>40</w:t>
            </w:r>
          </w:p>
        </w:tc>
        <w:tc>
          <w:tcPr>
            <w:tcW w:w="1629" w:type="dxa"/>
          </w:tcPr>
          <w:p w14:paraId="4D914BD9" w14:textId="1D83EA9E" w:rsidR="00894C96" w:rsidRPr="00894C96" w:rsidRDefault="00536809" w:rsidP="00536809">
            <w:pPr>
              <w:jc w:val="center"/>
              <w:rPr>
                <w:rFonts w:cstheme="minorHAnsi"/>
                <w:b/>
                <w:bCs/>
                <w:sz w:val="20"/>
                <w:szCs w:val="20"/>
              </w:rPr>
            </w:pPr>
            <w:r>
              <w:rPr>
                <w:rFonts w:cstheme="minorHAnsi"/>
                <w:b/>
                <w:bCs/>
                <w:sz w:val="20"/>
                <w:szCs w:val="20"/>
              </w:rPr>
              <w:t>94</w:t>
            </w:r>
          </w:p>
        </w:tc>
        <w:tc>
          <w:tcPr>
            <w:tcW w:w="1199" w:type="dxa"/>
          </w:tcPr>
          <w:p w14:paraId="5A17A16B" w14:textId="7EAA24CD" w:rsidR="00894C96" w:rsidRPr="00894C96" w:rsidRDefault="00536809" w:rsidP="00536809">
            <w:pPr>
              <w:jc w:val="center"/>
              <w:rPr>
                <w:rFonts w:cstheme="minorHAnsi"/>
                <w:b/>
                <w:bCs/>
                <w:sz w:val="20"/>
                <w:szCs w:val="20"/>
              </w:rPr>
            </w:pPr>
            <w:r>
              <w:rPr>
                <w:rFonts w:cstheme="minorHAnsi"/>
                <w:b/>
                <w:bCs/>
                <w:sz w:val="20"/>
                <w:szCs w:val="20"/>
              </w:rPr>
              <w:t>159</w:t>
            </w:r>
          </w:p>
        </w:tc>
      </w:tr>
    </w:tbl>
    <w:p w14:paraId="64C73A11" w14:textId="1944CA75" w:rsidR="00771082" w:rsidRPr="00536809" w:rsidRDefault="00536809" w:rsidP="00536809">
      <w:pPr>
        <w:jc w:val="center"/>
        <w:rPr>
          <w:sz w:val="20"/>
          <w:szCs w:val="20"/>
        </w:rPr>
      </w:pPr>
      <w:r>
        <w:rPr>
          <w:sz w:val="20"/>
          <w:szCs w:val="20"/>
        </w:rPr>
        <w:t>Izvor: JVP Pazin</w:t>
      </w:r>
    </w:p>
    <w:p w14:paraId="3651DD7E" w14:textId="77777777" w:rsidR="00536809" w:rsidRDefault="00536809" w:rsidP="00771082"/>
    <w:p w14:paraId="0C8EC270" w14:textId="77777777" w:rsidR="00771082" w:rsidRPr="00771082" w:rsidRDefault="00771082" w:rsidP="00771082"/>
    <w:p w14:paraId="563F06E2" w14:textId="77777777" w:rsidR="00771082" w:rsidRPr="00771082" w:rsidRDefault="00771082" w:rsidP="00771082"/>
    <w:p w14:paraId="69D35E2C" w14:textId="11E8A217" w:rsidR="00771082" w:rsidRPr="00CE1EFA" w:rsidRDefault="00771082" w:rsidP="00771082">
      <w:pPr>
        <w:pStyle w:val="Naslov1"/>
      </w:pPr>
      <w:bookmarkStart w:id="68" w:name="_Toc190151555"/>
      <w:r w:rsidRPr="00CE1EFA">
        <w:t>PROCJENE UGROŽENOSTI PRAVNIH OSOBA</w:t>
      </w:r>
      <w:bookmarkEnd w:id="68"/>
    </w:p>
    <w:p w14:paraId="144A2EA4" w14:textId="77777777" w:rsidR="00771082" w:rsidRDefault="00771082" w:rsidP="00771082">
      <w:r>
        <w:t>Radi utvrđivanja odgovarajuće organizacije i provođenja mjera zaštite od požara, građevine, građevinski dijelovi i druge nekretnine te prostori razvrstavaju se u jednu od četiri propisane kategorije ugroženosti od požara.</w:t>
      </w:r>
    </w:p>
    <w:p w14:paraId="7CEC164D" w14:textId="77777777" w:rsidR="00771082" w:rsidRDefault="00771082" w:rsidP="00771082">
      <w:r>
        <w:lastRenderedPageBreak/>
        <w:t xml:space="preserve">Razvrstavanje građevina i prostora u kategorije ugroženosti od požara obavlja se s obzirom na vrstu zapaljivih tvari, namjenu građevine i prostora te površinu otvorenog prostora, a temelji se na sljedećim uvjetima, osnovama i kriterijima: </w:t>
      </w:r>
    </w:p>
    <w:p w14:paraId="7A6BD72F" w14:textId="77777777" w:rsidR="00771082" w:rsidRDefault="00771082" w:rsidP="00771082">
      <w:pPr>
        <w:pStyle w:val="Odlomakpopisa"/>
        <w:numPr>
          <w:ilvl w:val="0"/>
          <w:numId w:val="9"/>
        </w:numPr>
      </w:pPr>
      <w:r>
        <w:t>instaliranom kapacitetu za proizvodnju ili preradu,</w:t>
      </w:r>
    </w:p>
    <w:p w14:paraId="4F1AF53A" w14:textId="77777777" w:rsidR="00771082" w:rsidRDefault="00771082" w:rsidP="00771082">
      <w:pPr>
        <w:pStyle w:val="Odlomakpopisa"/>
        <w:numPr>
          <w:ilvl w:val="0"/>
          <w:numId w:val="9"/>
        </w:numPr>
      </w:pPr>
      <w:r>
        <w:t xml:space="preserve">kapacitetu nadzemnih spremnika ili građevina za zapaljive tvari, </w:t>
      </w:r>
    </w:p>
    <w:p w14:paraId="05C8DD86" w14:textId="5F4E04CC" w:rsidR="00771082" w:rsidRDefault="00771082" w:rsidP="00771082">
      <w:pPr>
        <w:pStyle w:val="Odlomakpopisa"/>
        <w:numPr>
          <w:ilvl w:val="0"/>
          <w:numId w:val="9"/>
        </w:numPr>
      </w:pPr>
      <w:r>
        <w:t>broju uposlenih.</w:t>
      </w:r>
    </w:p>
    <w:p w14:paraId="62E72BB5" w14:textId="6D4D1541" w:rsidR="00943C21" w:rsidRDefault="00943C21" w:rsidP="00943C21">
      <w:r w:rsidRPr="00943C21">
        <w:t xml:space="preserve">Na području Grada </w:t>
      </w:r>
      <w:r>
        <w:t>Motovuna</w:t>
      </w:r>
      <w:r w:rsidRPr="00943C21">
        <w:t xml:space="preserve"> prema Pravilniku o razvrstavanju građevina, građevinskih dijelova i prostora u kategorije ugroženosti od požara („Narodne Novine“, broj 62/94 i 32/97) i očitovanju MUP – Ravnateljstva civilne zaštite – PUCZ </w:t>
      </w:r>
      <w:r>
        <w:t>Rijeka</w:t>
      </w:r>
      <w:r w:rsidRPr="00943C21">
        <w:t xml:space="preserve"> – Služba inspekcijskih poslova </w:t>
      </w:r>
      <w:r>
        <w:t>Pazin</w:t>
      </w:r>
      <w:r w:rsidRPr="00943C21">
        <w:t xml:space="preserve">, </w:t>
      </w:r>
      <w:r>
        <w:t>nema građevina i prostora razvrstanih u I. i II. kategoriju skupine ugroženosti od požara.</w:t>
      </w:r>
    </w:p>
    <w:p w14:paraId="7D99D0A6" w14:textId="77777777" w:rsidR="00943C21" w:rsidRDefault="00943C21" w:rsidP="00943C21"/>
    <w:p w14:paraId="69C2A510" w14:textId="77777777" w:rsidR="00771082" w:rsidRDefault="00771082" w:rsidP="00771082"/>
    <w:p w14:paraId="10711182" w14:textId="77777777" w:rsidR="00771082" w:rsidRDefault="00771082" w:rsidP="00771082"/>
    <w:p w14:paraId="508F3C93" w14:textId="0C843D61" w:rsidR="00771082" w:rsidRDefault="00771082" w:rsidP="00771082">
      <w:pPr>
        <w:pStyle w:val="Naslov1"/>
      </w:pPr>
      <w:bookmarkStart w:id="69" w:name="_Toc190151556"/>
      <w:r>
        <w:t>STRUČNA OBRADA ČINJENIČNIH PODATAKA</w:t>
      </w:r>
      <w:bookmarkEnd w:id="69"/>
    </w:p>
    <w:p w14:paraId="786CFCA8" w14:textId="67124E90" w:rsidR="00771082" w:rsidRDefault="00771082" w:rsidP="00771082">
      <w:pPr>
        <w:pStyle w:val="Naslov2"/>
      </w:pPr>
      <w:bookmarkStart w:id="70" w:name="_Toc190151557"/>
      <w:r>
        <w:t>C.1. MAKROPODJELA NA POŽARNE SEKTORE I ZONE UZ OCJENU UDOVOLJAVAJU LI ONI PROPISIMA GLEDE SPREČAVANJA ŠIRENJA POŽARA</w:t>
      </w:r>
      <w:bookmarkEnd w:id="70"/>
    </w:p>
    <w:p w14:paraId="58776147" w14:textId="77777777" w:rsidR="00771082" w:rsidRPr="00771082" w:rsidRDefault="00771082" w:rsidP="00771082">
      <w:pPr>
        <w:suppressAutoHyphens/>
        <w:autoSpaceDN w:val="0"/>
        <w:spacing w:after="120"/>
        <w:textAlignment w:val="baseline"/>
        <w:rPr>
          <w:rFonts w:ascii="Calibri" w:eastAsia="Calibri" w:hAnsi="Calibri" w:cs="Times New Roman"/>
          <w:kern w:val="0"/>
          <w:szCs w:val="22"/>
          <w:lang w:eastAsia="hr-HR"/>
          <w14:ligatures w14:val="none"/>
        </w:rPr>
      </w:pPr>
      <w:r w:rsidRPr="00771082">
        <w:rPr>
          <w:rFonts w:ascii="Calibri" w:eastAsia="Calibri" w:hAnsi="Calibri" w:cs="Times New Roman"/>
          <w:kern w:val="0"/>
          <w:szCs w:val="22"/>
          <w:lang w:eastAsia="hr-HR"/>
          <w14:ligatures w14:val="none"/>
        </w:rPr>
        <w:t>Razmještaj vatrogasnih postrojbi na teritoriju jedinice lokalne samouprave treba biti takav da se dolazak vatrogasne postrojbe na intervenciju do najudaljenijeg mjesta područja koje se štiti svede na dopušteno vrijeme od 15 minuta.</w:t>
      </w:r>
    </w:p>
    <w:p w14:paraId="76DBD18F" w14:textId="77777777" w:rsidR="00771082" w:rsidRPr="00771082" w:rsidRDefault="00771082" w:rsidP="00771082">
      <w:pPr>
        <w:suppressAutoHyphens/>
        <w:autoSpaceDN w:val="0"/>
        <w:spacing w:after="120"/>
        <w:textAlignment w:val="baseline"/>
        <w:rPr>
          <w:rFonts w:ascii="Calibri" w:eastAsia="Calibri" w:hAnsi="Calibri" w:cs="Times New Roman"/>
          <w:kern w:val="0"/>
          <w:szCs w:val="22"/>
          <w:lang w:eastAsia="hr-HR"/>
          <w14:ligatures w14:val="none"/>
        </w:rPr>
      </w:pPr>
      <w:r w:rsidRPr="00771082">
        <w:rPr>
          <w:rFonts w:ascii="Calibri" w:eastAsia="Calibri" w:hAnsi="Calibri" w:cs="Times New Roman"/>
          <w:kern w:val="0"/>
          <w:szCs w:val="22"/>
          <w:lang w:eastAsia="hr-HR"/>
          <w14:ligatures w14:val="none"/>
        </w:rPr>
        <w:t>Kada su površina, odnosno reljef jedinice lokalne samouprave takvi da jedna vatrogasna postrojba nije u mogućnosti u predviđenom vremenu djelovati na čitavom području, teritorij jedinice lokalne samouprave potrebno je podijeliti u više područja odgovornosti, na kojem odgovornost za dolazak na mjesto intervencije u zahtijevanom vremenu preuzima Planom zaštite od požara imenovana središnja vatrogasna postrojba ili društvo. Kada se radi o vatrogasnim postrojbama bez stalnog 24-satnog dežurstva (primjer su dobrovoljna vatrogasna društva), treba računati s nešto dužim izlaskom postrojbe na intervenciju, što će za posljedicu imati i manji operativni radijus vatrogasne postrojbe (a na koji dodatno utječu reljef i kvaliteta prometne infrastrukture promatranog prostora).</w:t>
      </w:r>
    </w:p>
    <w:p w14:paraId="6A0342F3" w14:textId="77777777" w:rsidR="00771082" w:rsidRPr="00771082" w:rsidRDefault="00771082" w:rsidP="00771082">
      <w:pPr>
        <w:spacing w:line="360" w:lineRule="auto"/>
        <w:rPr>
          <w:rFonts w:ascii="Calibri" w:eastAsia="Calibri" w:hAnsi="Calibri" w:cs="Calibri"/>
          <w:kern w:val="0"/>
          <w14:ligatures w14:val="none"/>
        </w:rPr>
      </w:pPr>
      <w:r w:rsidRPr="00771082">
        <w:rPr>
          <w:rFonts w:ascii="Calibri" w:eastAsia="Calibri" w:hAnsi="Calibri" w:cs="Calibri"/>
          <w:kern w:val="0"/>
          <w14:ligatures w14:val="none"/>
        </w:rPr>
        <w:t>Izračun vremena dolaska na intervenciju pri srednjoj brzini kretanja vozila od 60 km/h:</w:t>
      </w:r>
    </w:p>
    <w:p w14:paraId="1A2C429D" w14:textId="77777777" w:rsidR="00771082" w:rsidRPr="00771082" w:rsidRDefault="00771082" w:rsidP="00771082">
      <w:pPr>
        <w:tabs>
          <w:tab w:val="left" w:pos="0"/>
        </w:tabs>
        <w:jc w:val="center"/>
        <w:rPr>
          <w:rFonts w:ascii="Calibri Light" w:eastAsia="Calibri" w:hAnsi="Calibri Light" w:cs="Calibri Light"/>
          <w:b/>
          <w:kern w:val="0"/>
          <w14:ligatures w14:val="none"/>
        </w:rPr>
      </w:pPr>
      <w:r w:rsidRPr="00771082">
        <w:rPr>
          <w:rFonts w:ascii="Calibri Light" w:eastAsia="Calibri" w:hAnsi="Calibri Light" w:cs="Calibri Light"/>
          <w:b/>
          <w:kern w:val="0"/>
          <w14:ligatures w14:val="none"/>
        </w:rPr>
        <w:t>s (km) = v (km/h) x t (h)</w:t>
      </w:r>
    </w:p>
    <w:p w14:paraId="2F044ED0" w14:textId="77777777" w:rsidR="00771082" w:rsidRPr="00771082" w:rsidRDefault="00771082" w:rsidP="00771082">
      <w:pPr>
        <w:tabs>
          <w:tab w:val="left" w:pos="0"/>
        </w:tabs>
        <w:spacing w:after="0"/>
        <w:rPr>
          <w:rFonts w:ascii="Calibri" w:eastAsia="Calibri" w:hAnsi="Calibri" w:cs="Calibri"/>
          <w:kern w:val="0"/>
          <w14:ligatures w14:val="none"/>
        </w:rPr>
      </w:pPr>
      <w:r w:rsidRPr="00771082">
        <w:rPr>
          <w:rFonts w:ascii="Calibri" w:eastAsia="Calibri" w:hAnsi="Calibri" w:cs="Calibri"/>
          <w:kern w:val="0"/>
          <w14:ligatures w14:val="none"/>
        </w:rPr>
        <w:t xml:space="preserve">s = r </w:t>
      </w:r>
      <w:r w:rsidRPr="00771082">
        <w:rPr>
          <w:rFonts w:ascii="Calibri" w:eastAsia="Calibri" w:hAnsi="Calibri" w:cs="Calibri"/>
          <w:i/>
          <w:kern w:val="0"/>
          <w14:ligatures w14:val="none"/>
        </w:rPr>
        <w:t>(za slabo naseljena i nenaseljena područja)</w:t>
      </w:r>
    </w:p>
    <w:p w14:paraId="535049DE" w14:textId="77777777" w:rsidR="00771082" w:rsidRPr="00771082" w:rsidRDefault="00771082" w:rsidP="00771082">
      <w:pPr>
        <w:tabs>
          <w:tab w:val="left" w:pos="0"/>
        </w:tabs>
        <w:spacing w:after="0"/>
        <w:rPr>
          <w:rFonts w:ascii="Calibri" w:eastAsia="Calibri" w:hAnsi="Calibri" w:cs="Calibri"/>
          <w:i/>
          <w:kern w:val="0"/>
          <w14:ligatures w14:val="none"/>
        </w:rPr>
      </w:pPr>
      <w:r w:rsidRPr="00771082">
        <w:rPr>
          <w:rFonts w:ascii="Calibri" w:eastAsia="Calibri" w:hAnsi="Calibri" w:cs="Calibri"/>
          <w:i/>
          <w:kern w:val="0"/>
          <w14:ligatures w14:val="none"/>
        </w:rPr>
        <w:t xml:space="preserve">s = duljina vožnje </w:t>
      </w:r>
    </w:p>
    <w:p w14:paraId="4A2EAE5A" w14:textId="77777777" w:rsidR="00771082" w:rsidRPr="00771082" w:rsidRDefault="00771082" w:rsidP="00771082">
      <w:pPr>
        <w:tabs>
          <w:tab w:val="left" w:pos="0"/>
        </w:tabs>
        <w:spacing w:after="0"/>
        <w:rPr>
          <w:rFonts w:ascii="Calibri" w:eastAsia="Calibri" w:hAnsi="Calibri" w:cs="Calibri"/>
          <w:i/>
          <w:kern w:val="0"/>
          <w14:ligatures w14:val="none"/>
        </w:rPr>
      </w:pPr>
      <w:r w:rsidRPr="00771082">
        <w:rPr>
          <w:rFonts w:ascii="Calibri" w:eastAsia="Calibri" w:hAnsi="Calibri" w:cs="Calibri"/>
          <w:i/>
          <w:kern w:val="0"/>
          <w14:ligatures w14:val="none"/>
        </w:rPr>
        <w:t xml:space="preserve">r = radijus djelovanja </w:t>
      </w:r>
    </w:p>
    <w:p w14:paraId="7BE39154" w14:textId="77777777" w:rsidR="00771082" w:rsidRPr="00771082" w:rsidRDefault="00771082" w:rsidP="00771082">
      <w:pPr>
        <w:tabs>
          <w:tab w:val="left" w:pos="0"/>
        </w:tabs>
        <w:spacing w:after="0"/>
        <w:rPr>
          <w:rFonts w:ascii="Calibri" w:eastAsia="Calibri" w:hAnsi="Calibri" w:cs="Calibri"/>
          <w:i/>
          <w:kern w:val="0"/>
          <w14:ligatures w14:val="none"/>
        </w:rPr>
      </w:pPr>
      <w:r w:rsidRPr="00771082">
        <w:rPr>
          <w:rFonts w:ascii="Calibri" w:eastAsia="Calibri" w:hAnsi="Calibri" w:cs="Calibri"/>
          <w:i/>
          <w:kern w:val="0"/>
          <w14:ligatures w14:val="none"/>
        </w:rPr>
        <w:t xml:space="preserve">v = brzina vožnje </w:t>
      </w:r>
    </w:p>
    <w:p w14:paraId="644B2D2A" w14:textId="77777777" w:rsidR="00771082" w:rsidRPr="00771082" w:rsidRDefault="00771082" w:rsidP="00771082">
      <w:pPr>
        <w:tabs>
          <w:tab w:val="left" w:pos="0"/>
        </w:tabs>
        <w:spacing w:after="120"/>
        <w:jc w:val="left"/>
        <w:rPr>
          <w:rFonts w:ascii="Calibri" w:eastAsia="Calibri" w:hAnsi="Calibri" w:cs="Calibri"/>
          <w:i/>
          <w:kern w:val="0"/>
          <w14:ligatures w14:val="none"/>
        </w:rPr>
      </w:pPr>
      <w:r w:rsidRPr="00771082">
        <w:rPr>
          <w:rFonts w:ascii="Calibri" w:eastAsia="Calibri" w:hAnsi="Calibri" w:cs="Calibri"/>
          <w:i/>
          <w:kern w:val="0"/>
          <w14:ligatures w14:val="none"/>
        </w:rPr>
        <w:t>t = vrijeme dolaska</w:t>
      </w:r>
    </w:p>
    <w:p w14:paraId="33108298" w14:textId="7C1F0899" w:rsidR="00771082" w:rsidRPr="00771082" w:rsidRDefault="00771082" w:rsidP="00881A7D">
      <w:pPr>
        <w:keepNext/>
        <w:spacing w:after="0"/>
        <w:jc w:val="center"/>
        <w:rPr>
          <w:rFonts w:ascii="Calibri" w:eastAsia="Calibri" w:hAnsi="Calibri" w:cs="Arial"/>
          <w:b/>
          <w:bCs/>
          <w:kern w:val="0"/>
          <w:sz w:val="20"/>
          <w:szCs w:val="20"/>
          <w:lang w:eastAsia="zh-CN"/>
          <w14:ligatures w14:val="none"/>
        </w:rPr>
      </w:pPr>
      <w:bookmarkStart w:id="71" w:name="_Toc30416625"/>
      <w:bookmarkStart w:id="72" w:name="_Toc143158882"/>
      <w:bookmarkStart w:id="73" w:name="_Toc190151607"/>
      <w:r w:rsidRPr="00771082">
        <w:rPr>
          <w:rFonts w:ascii="Calibri" w:eastAsia="Calibri" w:hAnsi="Calibri" w:cs="Arial"/>
          <w:b/>
          <w:bCs/>
          <w:kern w:val="0"/>
          <w:sz w:val="20"/>
          <w:szCs w:val="20"/>
          <w:lang w:eastAsia="zh-CN"/>
          <w14:ligatures w14:val="none"/>
        </w:rPr>
        <w:lastRenderedPageBreak/>
        <w:t xml:space="preserve">Tablica </w:t>
      </w:r>
      <w:r w:rsidRPr="00771082">
        <w:rPr>
          <w:rFonts w:ascii="Calibri" w:eastAsia="Calibri" w:hAnsi="Calibri" w:cs="Arial"/>
          <w:b/>
          <w:bCs/>
          <w:kern w:val="0"/>
          <w:sz w:val="20"/>
          <w:szCs w:val="20"/>
          <w:lang w:eastAsia="zh-CN"/>
          <w14:ligatures w14:val="none"/>
        </w:rPr>
        <w:fldChar w:fldCharType="begin"/>
      </w:r>
      <w:r w:rsidRPr="00771082">
        <w:rPr>
          <w:rFonts w:ascii="Calibri" w:eastAsia="Calibri" w:hAnsi="Calibri" w:cs="Arial"/>
          <w:b/>
          <w:bCs/>
          <w:kern w:val="0"/>
          <w:sz w:val="20"/>
          <w:szCs w:val="20"/>
          <w:lang w:eastAsia="zh-CN"/>
          <w14:ligatures w14:val="none"/>
        </w:rPr>
        <w:instrText xml:space="preserve"> SEQ Tablica \* ARABIC </w:instrText>
      </w:r>
      <w:r w:rsidRPr="00771082">
        <w:rPr>
          <w:rFonts w:ascii="Calibri" w:eastAsia="Calibri" w:hAnsi="Calibri" w:cs="Arial"/>
          <w:b/>
          <w:bCs/>
          <w:kern w:val="0"/>
          <w:sz w:val="20"/>
          <w:szCs w:val="20"/>
          <w:lang w:eastAsia="zh-CN"/>
          <w14:ligatures w14:val="none"/>
        </w:rPr>
        <w:fldChar w:fldCharType="separate"/>
      </w:r>
      <w:r w:rsidR="000227E3">
        <w:rPr>
          <w:rFonts w:ascii="Calibri" w:eastAsia="Calibri" w:hAnsi="Calibri" w:cs="Arial"/>
          <w:b/>
          <w:bCs/>
          <w:noProof/>
          <w:kern w:val="0"/>
          <w:sz w:val="20"/>
          <w:szCs w:val="20"/>
          <w:lang w:eastAsia="zh-CN"/>
          <w14:ligatures w14:val="none"/>
        </w:rPr>
        <w:t>17</w:t>
      </w:r>
      <w:r w:rsidRPr="00771082">
        <w:rPr>
          <w:rFonts w:ascii="Calibri" w:eastAsia="Calibri" w:hAnsi="Calibri" w:cs="Arial"/>
          <w:b/>
          <w:bCs/>
          <w:noProof/>
          <w:kern w:val="0"/>
          <w:sz w:val="20"/>
          <w:szCs w:val="20"/>
          <w:lang w:eastAsia="zh-CN"/>
          <w14:ligatures w14:val="none"/>
        </w:rPr>
        <w:fldChar w:fldCharType="end"/>
      </w:r>
      <w:r w:rsidRPr="00771082">
        <w:rPr>
          <w:rFonts w:ascii="Calibri" w:eastAsia="Calibri" w:hAnsi="Calibri" w:cs="Arial"/>
          <w:b/>
          <w:bCs/>
          <w:kern w:val="0"/>
          <w:sz w:val="20"/>
          <w:szCs w:val="20"/>
          <w:lang w:eastAsia="zh-CN"/>
          <w14:ligatures w14:val="none"/>
        </w:rPr>
        <w:t xml:space="preserve">. </w:t>
      </w:r>
      <w:r w:rsidRPr="00881A7D">
        <w:rPr>
          <w:rFonts w:ascii="Calibri" w:eastAsia="Calibri" w:hAnsi="Calibri" w:cs="Arial"/>
          <w:kern w:val="0"/>
          <w:sz w:val="20"/>
          <w:szCs w:val="20"/>
          <w:lang w:eastAsia="zh-CN"/>
          <w14:ligatures w14:val="none"/>
        </w:rPr>
        <w:t>Prikaz udaljenosti vatrogasne postrojbe od požara i vremena potrebnog za dolazak na intervenciju</w:t>
      </w:r>
      <w:bookmarkEnd w:id="71"/>
      <w:bookmarkEnd w:id="72"/>
      <w:bookmarkEnd w:id="73"/>
    </w:p>
    <w:tbl>
      <w:tblPr>
        <w:tblStyle w:val="Reetkatablice10"/>
        <w:tblW w:w="9067" w:type="dxa"/>
        <w:tblLook w:val="04A0" w:firstRow="1" w:lastRow="0" w:firstColumn="1" w:lastColumn="0" w:noHBand="0" w:noVBand="1"/>
      </w:tblPr>
      <w:tblGrid>
        <w:gridCol w:w="4533"/>
        <w:gridCol w:w="4534"/>
      </w:tblGrid>
      <w:tr w:rsidR="00771082" w:rsidRPr="00771082" w14:paraId="18810642" w14:textId="77777777" w:rsidTr="000A379F">
        <w:trPr>
          <w:trHeight w:val="463"/>
        </w:trPr>
        <w:tc>
          <w:tcPr>
            <w:tcW w:w="4533" w:type="dxa"/>
            <w:shd w:val="clear" w:color="auto" w:fill="auto"/>
            <w:vAlign w:val="center"/>
          </w:tcPr>
          <w:p w14:paraId="1B6ECEFF" w14:textId="77777777" w:rsidR="00771082" w:rsidRPr="00771082" w:rsidRDefault="00771082" w:rsidP="00771082">
            <w:pPr>
              <w:jc w:val="center"/>
              <w:rPr>
                <w:rFonts w:cs="Calibri"/>
                <w:b/>
                <w:sz w:val="20"/>
                <w:szCs w:val="20"/>
              </w:rPr>
            </w:pPr>
            <w:r w:rsidRPr="00771082">
              <w:rPr>
                <w:rFonts w:cs="Calibri"/>
                <w:b/>
                <w:sz w:val="20"/>
                <w:szCs w:val="20"/>
              </w:rPr>
              <w:t>VRIJEME DOLASKA NA INTERVENCIJU (min)</w:t>
            </w:r>
          </w:p>
        </w:tc>
        <w:tc>
          <w:tcPr>
            <w:tcW w:w="4534" w:type="dxa"/>
            <w:shd w:val="clear" w:color="auto" w:fill="auto"/>
            <w:vAlign w:val="center"/>
          </w:tcPr>
          <w:p w14:paraId="0507D4F2" w14:textId="77777777" w:rsidR="00771082" w:rsidRPr="00771082" w:rsidRDefault="00771082" w:rsidP="00771082">
            <w:pPr>
              <w:jc w:val="center"/>
              <w:rPr>
                <w:rFonts w:cs="Calibri"/>
                <w:b/>
                <w:sz w:val="20"/>
                <w:szCs w:val="20"/>
              </w:rPr>
            </w:pPr>
            <w:r w:rsidRPr="00771082">
              <w:rPr>
                <w:rFonts w:cs="Calibri"/>
                <w:b/>
                <w:sz w:val="20"/>
                <w:szCs w:val="20"/>
              </w:rPr>
              <w:t>DULJINA/RADIJUS (km)</w:t>
            </w:r>
          </w:p>
        </w:tc>
      </w:tr>
      <w:tr w:rsidR="00771082" w:rsidRPr="00771082" w14:paraId="56BDB1F4" w14:textId="77777777" w:rsidTr="000A379F">
        <w:tc>
          <w:tcPr>
            <w:tcW w:w="4533" w:type="dxa"/>
            <w:shd w:val="clear" w:color="auto" w:fill="auto"/>
          </w:tcPr>
          <w:p w14:paraId="28D9CA40" w14:textId="77777777" w:rsidR="00771082" w:rsidRPr="00771082" w:rsidRDefault="00771082" w:rsidP="00771082">
            <w:pPr>
              <w:jc w:val="center"/>
              <w:rPr>
                <w:rFonts w:cs="Calibri"/>
                <w:sz w:val="20"/>
                <w:szCs w:val="20"/>
              </w:rPr>
            </w:pPr>
            <w:r w:rsidRPr="00771082">
              <w:rPr>
                <w:rFonts w:cs="Calibri"/>
                <w:sz w:val="20"/>
                <w:szCs w:val="20"/>
              </w:rPr>
              <w:t>5</w:t>
            </w:r>
          </w:p>
        </w:tc>
        <w:tc>
          <w:tcPr>
            <w:tcW w:w="4534" w:type="dxa"/>
            <w:shd w:val="clear" w:color="auto" w:fill="auto"/>
          </w:tcPr>
          <w:p w14:paraId="4630BC89" w14:textId="77777777" w:rsidR="00771082" w:rsidRPr="00771082" w:rsidRDefault="00771082" w:rsidP="00771082">
            <w:pPr>
              <w:jc w:val="center"/>
              <w:rPr>
                <w:rFonts w:cs="Calibri"/>
                <w:sz w:val="20"/>
                <w:szCs w:val="20"/>
              </w:rPr>
            </w:pPr>
            <w:r w:rsidRPr="00771082">
              <w:rPr>
                <w:rFonts w:cs="Calibri"/>
                <w:sz w:val="20"/>
                <w:szCs w:val="20"/>
              </w:rPr>
              <w:t>5</w:t>
            </w:r>
          </w:p>
        </w:tc>
      </w:tr>
      <w:tr w:rsidR="00771082" w:rsidRPr="00771082" w14:paraId="5E61AB68" w14:textId="77777777" w:rsidTr="000A379F">
        <w:tc>
          <w:tcPr>
            <w:tcW w:w="4533" w:type="dxa"/>
            <w:shd w:val="clear" w:color="auto" w:fill="auto"/>
          </w:tcPr>
          <w:p w14:paraId="4660C3D8" w14:textId="77777777" w:rsidR="00771082" w:rsidRPr="00771082" w:rsidRDefault="00771082" w:rsidP="00771082">
            <w:pPr>
              <w:jc w:val="center"/>
              <w:rPr>
                <w:rFonts w:cs="Calibri"/>
                <w:sz w:val="20"/>
                <w:szCs w:val="20"/>
              </w:rPr>
            </w:pPr>
            <w:r w:rsidRPr="00771082">
              <w:rPr>
                <w:rFonts w:cs="Calibri"/>
                <w:sz w:val="20"/>
                <w:szCs w:val="20"/>
              </w:rPr>
              <w:t>10</w:t>
            </w:r>
          </w:p>
        </w:tc>
        <w:tc>
          <w:tcPr>
            <w:tcW w:w="4534" w:type="dxa"/>
            <w:shd w:val="clear" w:color="auto" w:fill="auto"/>
          </w:tcPr>
          <w:p w14:paraId="09460605" w14:textId="77777777" w:rsidR="00771082" w:rsidRPr="00771082" w:rsidRDefault="00771082" w:rsidP="00771082">
            <w:pPr>
              <w:jc w:val="center"/>
              <w:rPr>
                <w:rFonts w:cs="Calibri"/>
                <w:sz w:val="20"/>
                <w:szCs w:val="20"/>
              </w:rPr>
            </w:pPr>
            <w:r w:rsidRPr="00771082">
              <w:rPr>
                <w:rFonts w:cs="Calibri"/>
                <w:sz w:val="20"/>
                <w:szCs w:val="20"/>
              </w:rPr>
              <w:t>10</w:t>
            </w:r>
          </w:p>
        </w:tc>
      </w:tr>
      <w:tr w:rsidR="00771082" w:rsidRPr="00771082" w14:paraId="26274571" w14:textId="77777777" w:rsidTr="000A379F">
        <w:tc>
          <w:tcPr>
            <w:tcW w:w="4533" w:type="dxa"/>
            <w:shd w:val="clear" w:color="auto" w:fill="auto"/>
          </w:tcPr>
          <w:p w14:paraId="63F99A75" w14:textId="77777777" w:rsidR="00771082" w:rsidRPr="00771082" w:rsidRDefault="00771082" w:rsidP="00771082">
            <w:pPr>
              <w:jc w:val="center"/>
              <w:rPr>
                <w:rFonts w:cs="Calibri"/>
                <w:sz w:val="20"/>
                <w:szCs w:val="20"/>
              </w:rPr>
            </w:pPr>
            <w:r w:rsidRPr="00771082">
              <w:rPr>
                <w:rFonts w:cs="Calibri"/>
                <w:sz w:val="20"/>
                <w:szCs w:val="20"/>
              </w:rPr>
              <w:t>15</w:t>
            </w:r>
          </w:p>
        </w:tc>
        <w:tc>
          <w:tcPr>
            <w:tcW w:w="4534" w:type="dxa"/>
            <w:shd w:val="clear" w:color="auto" w:fill="auto"/>
          </w:tcPr>
          <w:p w14:paraId="79A766FF" w14:textId="77777777" w:rsidR="00771082" w:rsidRPr="00771082" w:rsidRDefault="00771082" w:rsidP="00771082">
            <w:pPr>
              <w:jc w:val="center"/>
              <w:rPr>
                <w:rFonts w:cs="Calibri"/>
                <w:sz w:val="20"/>
                <w:szCs w:val="20"/>
              </w:rPr>
            </w:pPr>
            <w:r w:rsidRPr="00771082">
              <w:rPr>
                <w:rFonts w:cs="Calibri"/>
                <w:sz w:val="20"/>
                <w:szCs w:val="20"/>
              </w:rPr>
              <w:t>15</w:t>
            </w:r>
          </w:p>
        </w:tc>
      </w:tr>
    </w:tbl>
    <w:p w14:paraId="03D3E37D" w14:textId="0143D764" w:rsidR="00771082" w:rsidRDefault="00771082" w:rsidP="00771082">
      <w:pPr>
        <w:suppressAutoHyphens/>
        <w:autoSpaceDN w:val="0"/>
        <w:spacing w:before="240" w:after="120"/>
        <w:textAlignment w:val="baseline"/>
        <w:rPr>
          <w:rFonts w:ascii="Calibri" w:eastAsia="Calibri" w:hAnsi="Calibri" w:cs="Times New Roman"/>
          <w:kern w:val="0"/>
          <w:szCs w:val="22"/>
          <w:lang w:eastAsia="hr-HR"/>
          <w14:ligatures w14:val="none"/>
        </w:rPr>
      </w:pPr>
      <w:r w:rsidRPr="00771082">
        <w:rPr>
          <w:rFonts w:ascii="Calibri" w:eastAsia="Calibri" w:hAnsi="Calibri" w:cs="Calibri"/>
          <w:kern w:val="0"/>
          <w:szCs w:val="22"/>
          <w:lang w:eastAsia="hr-HR"/>
          <w14:ligatures w14:val="none"/>
        </w:rPr>
        <w:t>Prema trenutnome stanju, na području Općine Motovun - Montona nema ustrojenih vatrogasnih postrojbi,</w:t>
      </w:r>
      <w:r w:rsidR="004B17A9">
        <w:rPr>
          <w:rFonts w:ascii="Calibri" w:eastAsia="Calibri" w:hAnsi="Calibri" w:cs="Calibri"/>
          <w:kern w:val="0"/>
          <w:szCs w:val="22"/>
          <w:lang w:eastAsia="hr-HR"/>
          <w14:ligatures w14:val="none"/>
        </w:rPr>
        <w:t xml:space="preserve"> </w:t>
      </w:r>
      <w:r w:rsidR="004B17A9" w:rsidRPr="004B17A9">
        <w:rPr>
          <w:rFonts w:ascii="Calibri" w:eastAsia="Calibri" w:hAnsi="Calibri" w:cs="Calibri"/>
          <w:kern w:val="0"/>
          <w:szCs w:val="22"/>
          <w:lang w:eastAsia="hr-HR"/>
          <w14:ligatures w14:val="none"/>
        </w:rPr>
        <w:t>već sukladno Sporazumu o osnivanju Javne vatrogasne postrojbe Pazina i Općina Cerovlje, Gračišće, Karojba, Lupoglav, Motovun - Montona, Sv. Petar u Šumi i Tinjan vatrogasne intervencije na području Općine Motovun - Montona odrađuje JVP Pazin.</w:t>
      </w:r>
      <w:r w:rsidR="004B17A9">
        <w:rPr>
          <w:rFonts w:ascii="Calibri" w:eastAsia="Calibri" w:hAnsi="Calibri" w:cs="Calibri"/>
          <w:kern w:val="0"/>
          <w:szCs w:val="22"/>
          <w:lang w:eastAsia="hr-HR"/>
          <w14:ligatures w14:val="none"/>
        </w:rPr>
        <w:t xml:space="preserve"> </w:t>
      </w:r>
      <w:r w:rsidR="004B17A9" w:rsidRPr="004B17A9">
        <w:rPr>
          <w:rFonts w:ascii="Calibri" w:eastAsia="Calibri" w:hAnsi="Calibri" w:cs="Calibri"/>
          <w:kern w:val="0"/>
          <w:szCs w:val="22"/>
          <w:lang w:eastAsia="hr-HR"/>
          <w14:ligatures w14:val="none"/>
        </w:rPr>
        <w:t>S obzirom na trenutni ustroj vatrogasnih postrojbi, čitavi prostor Općine Motovun - Montona može biti podijeljen na jedno područje odgovornosti</w:t>
      </w:r>
      <w:r w:rsidR="004B17A9">
        <w:rPr>
          <w:rFonts w:ascii="Calibri" w:eastAsia="Calibri" w:hAnsi="Calibri" w:cs="Times New Roman"/>
          <w:kern w:val="0"/>
          <w:szCs w:val="22"/>
          <w:lang w:eastAsia="hr-HR"/>
          <w14:ligatures w14:val="none"/>
        </w:rPr>
        <w:t xml:space="preserve">. </w:t>
      </w:r>
    </w:p>
    <w:p w14:paraId="0ED99F80" w14:textId="67B2B256" w:rsidR="004B17A9" w:rsidRDefault="004B17A9" w:rsidP="00771082">
      <w:pPr>
        <w:suppressAutoHyphens/>
        <w:autoSpaceDN w:val="0"/>
        <w:spacing w:before="240" w:after="120"/>
        <w:textAlignment w:val="baseline"/>
        <w:rPr>
          <w:rFonts w:ascii="Calibri" w:eastAsia="Calibri" w:hAnsi="Calibri" w:cs="Calibri"/>
          <w:kern w:val="0"/>
          <w:szCs w:val="22"/>
          <w:lang w:eastAsia="hr-HR"/>
          <w14:ligatures w14:val="none"/>
        </w:rPr>
      </w:pPr>
      <w:r w:rsidRPr="004B17A9">
        <w:rPr>
          <w:rFonts w:ascii="Calibri" w:eastAsia="Calibri" w:hAnsi="Calibri" w:cs="Calibri"/>
          <w:kern w:val="0"/>
          <w:szCs w:val="22"/>
          <w:lang w:eastAsia="hr-HR"/>
          <w14:ligatures w14:val="none"/>
        </w:rPr>
        <w:t>Uzimajući u obzir reljefne karakteristike Općine i normalne meteorološke uvjete, ali i moguće gužve na prometnicama u ljetnim mjesecima srednja brzina kretanja teretnog vozila može iznositi i do 60 km/h. Iz navedenog proizlazi da JVP Pazin ne može u dopuštenom vremenu od 15 minuta od dojave pokriti krajnje granice Općine Motovun - Montona.</w:t>
      </w:r>
    </w:p>
    <w:p w14:paraId="172E7D6E" w14:textId="77777777" w:rsidR="004B17A9" w:rsidRPr="004B17A9" w:rsidRDefault="004B17A9" w:rsidP="004B17A9">
      <w:pPr>
        <w:suppressAutoHyphens/>
        <w:autoSpaceDN w:val="0"/>
        <w:spacing w:before="240" w:after="120"/>
        <w:textAlignment w:val="baseline"/>
        <w:rPr>
          <w:rFonts w:ascii="Calibri" w:eastAsia="Calibri" w:hAnsi="Calibri" w:cs="Calibri"/>
          <w:kern w:val="0"/>
          <w:szCs w:val="22"/>
          <w:lang w:eastAsia="hr-HR"/>
          <w14:ligatures w14:val="none"/>
        </w:rPr>
      </w:pPr>
      <w:r w:rsidRPr="004B17A9">
        <w:rPr>
          <w:rFonts w:ascii="Calibri" w:eastAsia="Calibri" w:hAnsi="Calibri" w:cs="Calibri"/>
          <w:kern w:val="0"/>
          <w:szCs w:val="22"/>
          <w:lang w:eastAsia="hr-HR"/>
          <w14:ligatures w14:val="none"/>
        </w:rPr>
        <w:t>Ako uzmemo u obzir da vatrogasna postrojba izađe na intervenciju u prvoj minuti od zaprimljene dojave, postrojbi preostaje 14 minuta da u zakonski propisanom roku dođe do mjesta intervencije. Udaljenost JVP Pazin i naseljenih dijelova Općine Motovun - Montona iznosi cca 20 km, a do rubnih dijelova Općine dodatnih 5-10 km. Iz svega spomenutog proizlazi da je JVP Pazin do naseljenih dijelova Općine Motovu, gledajući od dojave potrebno cca 20 minuta, a do rubnih nenaseljenih dijelova cca 30 minuta.</w:t>
      </w:r>
    </w:p>
    <w:p w14:paraId="57691212" w14:textId="6D8E9729" w:rsidR="004B17A9" w:rsidRDefault="004B17A9" w:rsidP="004B17A9">
      <w:pPr>
        <w:suppressAutoHyphens/>
        <w:autoSpaceDN w:val="0"/>
        <w:spacing w:before="240" w:after="120"/>
        <w:textAlignment w:val="baseline"/>
        <w:rPr>
          <w:rFonts w:ascii="Calibri" w:eastAsia="Calibri" w:hAnsi="Calibri" w:cs="Calibri"/>
          <w:kern w:val="0"/>
          <w:szCs w:val="22"/>
          <w:lang w:eastAsia="hr-HR"/>
          <w14:ligatures w14:val="none"/>
        </w:rPr>
      </w:pPr>
      <w:r w:rsidRPr="004B17A9">
        <w:rPr>
          <w:rFonts w:ascii="Calibri" w:eastAsia="Calibri" w:hAnsi="Calibri" w:cs="Calibri"/>
          <w:kern w:val="0"/>
          <w:szCs w:val="22"/>
          <w:lang w:eastAsia="hr-HR"/>
          <w14:ligatures w14:val="none"/>
        </w:rPr>
        <w:t>Duža vremena dolaska na mjesto intervencije moguća su na rubnim dijelovima Općine prilikom požara na poljoprivrednim ili šumskim zemljištima zbog udaljenosti te neutvrđenih i/ili neuređenih prometnica.</w:t>
      </w:r>
    </w:p>
    <w:p w14:paraId="3A37E4BF" w14:textId="764F91EF" w:rsidR="004B17A9" w:rsidRDefault="004B17A9" w:rsidP="004B17A9">
      <w:pPr>
        <w:pStyle w:val="Naslov2"/>
        <w:rPr>
          <w:rStyle w:val="Neupadljivoisticanje"/>
          <w:i w:val="0"/>
          <w:iCs w:val="0"/>
          <w:color w:val="auto"/>
        </w:rPr>
      </w:pPr>
      <w:bookmarkStart w:id="74" w:name="_Toc190151558"/>
      <w:r>
        <w:rPr>
          <w:rStyle w:val="Neupadljivoisticanje"/>
          <w:i w:val="0"/>
          <w:iCs w:val="0"/>
          <w:color w:val="auto"/>
        </w:rPr>
        <w:t>C.2. GUSTOĆA IZGRAĐENOSTI UNUTAR JEDNOG POŽARNOG SEKTORA ILI ZONE UZ OCJENU O POSTOJEĆOJ FIZIČKOJ STRUKTURI GRAĐEVINA S OBZIROM NA ŠIRENJE POŽARA</w:t>
      </w:r>
      <w:bookmarkEnd w:id="74"/>
    </w:p>
    <w:p w14:paraId="7314741E" w14:textId="77777777" w:rsidR="004B17A9" w:rsidRDefault="004B17A9" w:rsidP="004B17A9">
      <w:r>
        <w:t xml:space="preserve">Građevinski objekti su u pravilu samostojeće građevine u etaži P, P+1, P+2 i P+3 izuzev stare jezgre u naselju Motovun - Montona koja je izgrađena u obliku kuća u nizu. Uz stambene građevine u manjoj mjeri postoje pomoćni s dvorištem. Građevine su izgrađene s obje strane uz glavne cestovne prometnice i uz cestovne odvojke. Naselja nisu međusobno spojena pa prema tome i sačinjavaju zasebne građevinske zone. </w:t>
      </w:r>
    </w:p>
    <w:p w14:paraId="72B795B0" w14:textId="77777777" w:rsidR="004B17A9" w:rsidRDefault="004B17A9" w:rsidP="004B17A9">
      <w:r>
        <w:t xml:space="preserve">Građevinske konstrukcije novijih objekata su izvedene od negorivog  materijala  kao što je cigla ili betonski blokovi. Među etažne konstrukcije izvedene su od betona i fert gredica. Krovne konstrukcije izvedene su od drvene građe pokrivene s crijepom, šindrom ili limenim pločama. Prema procjenskoj metodi TRVB-100 imobilno požarno opterećenje ovakvih građevina kreće </w:t>
      </w:r>
      <w:r>
        <w:lastRenderedPageBreak/>
        <w:t>se oko 100 MJ/m² (tip građevine 11, tablica 6.2 TRVB 100), dok im je mobilno požarno opterećenje po osnovi namjene oko 300 MJ/m²  što ukupno iznosi cca 400 Mj/m</w:t>
      </w:r>
      <w:r w:rsidRPr="004B17A9">
        <w:rPr>
          <w:vertAlign w:val="superscript"/>
        </w:rPr>
        <w:t>2</w:t>
      </w:r>
      <w:r>
        <w:t>.</w:t>
      </w:r>
    </w:p>
    <w:p w14:paraId="07F66545" w14:textId="77777777" w:rsidR="004B17A9" w:rsidRDefault="004B17A9" w:rsidP="004B17A9">
      <w:r>
        <w:t>Vanjski zidovi starijih građevina, a koje i prevladavaju na području Općine Motovun - Montona izvedeni su od negorivog materijala (kamen). Među etažne konstrukcije izvedene su uglavnom od gorivog materijala kao što su daske i trstika. Krovne konstrukcije izvedene su od drvene građe pokrivene uglavnom s crijepom. Ovakvi tipovi građevina prema procjenskoj metodi TRVB - 100 imaju imobilno požarno opterećenje od cca 1.100 MJ/m² (tip građevine 12 -  približno, tablica 6.2 TRVB 100) te mobilno oko 300 MJ/m² što ukupno iznosi oko 1400 Mj/m</w:t>
      </w:r>
      <w:r w:rsidRPr="004B17A9">
        <w:rPr>
          <w:vertAlign w:val="superscript"/>
        </w:rPr>
        <w:t>2</w:t>
      </w:r>
      <w:r>
        <w:t>.</w:t>
      </w:r>
    </w:p>
    <w:p w14:paraId="1297C3F0" w14:textId="77777777" w:rsidR="004B17A9" w:rsidRDefault="004B17A9" w:rsidP="004B17A9">
      <w:r>
        <w:t>Dvorišni pomoćni objekti izgrađeni su od kamena, cigle, betona, drveta ili metalne konstrukcije.</w:t>
      </w:r>
    </w:p>
    <w:p w14:paraId="634486AE" w14:textId="469C9406" w:rsidR="004B17A9" w:rsidRDefault="004B17A9" w:rsidP="004B17A9">
      <w:r>
        <w:t>Nosivost građevinske konstrukcije i ponašanje u požaru definira njena vatrootpornost, tj. svojstvo konstrukcije da u uvjetima izloženosti normiranom požaru očuva svoju nosivost tijekom određenog vremena, te spriječi prodor plamena i toplinskog zračenja. Na području Općine u gradnji se koriste konstrukcije različitih vatrootpornosti, čija otpornost na požar ovisi o debljini, vrsti uporabljenih materijala, načinu njihove izvedbe i sl..</w:t>
      </w:r>
    </w:p>
    <w:p w14:paraId="0B4D3031" w14:textId="56EFBFC4" w:rsidR="004B17A9" w:rsidRPr="004B17A9" w:rsidRDefault="004B17A9" w:rsidP="004B17A9">
      <w:r>
        <w:t>Budući da ukupnu otpornost građevine na požar određuje konstrukcija najslabije vatrootpornosti, a s obzirom na način izvedbe i korištene materijale, u grubo se može reći da građevinski objekti na području općine odgovaraju sljedećim stupnjevima otpornosti prema požaru:</w:t>
      </w:r>
    </w:p>
    <w:p w14:paraId="35546020" w14:textId="213E5A75" w:rsidR="004B17A9" w:rsidRPr="004B17A9" w:rsidRDefault="004B17A9" w:rsidP="004B17A9">
      <w:pPr>
        <w:pStyle w:val="Opisslike"/>
        <w:keepNext/>
        <w:jc w:val="center"/>
        <w:rPr>
          <w:i w:val="0"/>
          <w:iCs w:val="0"/>
          <w:color w:val="auto"/>
          <w:sz w:val="20"/>
          <w:szCs w:val="20"/>
        </w:rPr>
      </w:pPr>
      <w:bookmarkStart w:id="75" w:name="_Toc190151608"/>
      <w:r w:rsidRPr="004B17A9">
        <w:rPr>
          <w:b/>
          <w:bCs/>
          <w:i w:val="0"/>
          <w:iCs w:val="0"/>
          <w:color w:val="auto"/>
          <w:sz w:val="20"/>
          <w:szCs w:val="20"/>
        </w:rPr>
        <w:t xml:space="preserve">Tablica </w:t>
      </w:r>
      <w:r w:rsidRPr="004B17A9">
        <w:rPr>
          <w:b/>
          <w:bCs/>
          <w:i w:val="0"/>
          <w:iCs w:val="0"/>
          <w:color w:val="auto"/>
          <w:sz w:val="20"/>
          <w:szCs w:val="20"/>
        </w:rPr>
        <w:fldChar w:fldCharType="begin"/>
      </w:r>
      <w:r w:rsidRPr="004B17A9">
        <w:rPr>
          <w:b/>
          <w:bCs/>
          <w:i w:val="0"/>
          <w:iCs w:val="0"/>
          <w:color w:val="auto"/>
          <w:sz w:val="20"/>
          <w:szCs w:val="20"/>
        </w:rPr>
        <w:instrText xml:space="preserve"> SEQ Tablica \* ARABIC </w:instrText>
      </w:r>
      <w:r w:rsidRPr="004B17A9">
        <w:rPr>
          <w:b/>
          <w:bCs/>
          <w:i w:val="0"/>
          <w:iCs w:val="0"/>
          <w:color w:val="auto"/>
          <w:sz w:val="20"/>
          <w:szCs w:val="20"/>
        </w:rPr>
        <w:fldChar w:fldCharType="separate"/>
      </w:r>
      <w:r w:rsidR="000227E3">
        <w:rPr>
          <w:b/>
          <w:bCs/>
          <w:i w:val="0"/>
          <w:iCs w:val="0"/>
          <w:noProof/>
          <w:color w:val="auto"/>
          <w:sz w:val="20"/>
          <w:szCs w:val="20"/>
        </w:rPr>
        <w:t>18</w:t>
      </w:r>
      <w:r w:rsidRPr="004B17A9">
        <w:rPr>
          <w:b/>
          <w:bCs/>
          <w:i w:val="0"/>
          <w:iCs w:val="0"/>
          <w:color w:val="auto"/>
          <w:sz w:val="20"/>
          <w:szCs w:val="20"/>
        </w:rPr>
        <w:fldChar w:fldCharType="end"/>
      </w:r>
      <w:r w:rsidRPr="004B17A9">
        <w:rPr>
          <w:b/>
          <w:bCs/>
          <w:i w:val="0"/>
          <w:iCs w:val="0"/>
          <w:color w:val="auto"/>
          <w:sz w:val="20"/>
          <w:szCs w:val="20"/>
        </w:rPr>
        <w:t>.</w:t>
      </w:r>
      <w:r w:rsidRPr="004B17A9">
        <w:rPr>
          <w:i w:val="0"/>
          <w:iCs w:val="0"/>
          <w:color w:val="auto"/>
          <w:sz w:val="20"/>
          <w:szCs w:val="20"/>
        </w:rPr>
        <w:t xml:space="preserve"> Stupanj vatrootpornosti građevina</w:t>
      </w:r>
      <w:bookmarkEnd w:id="75"/>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3935"/>
      </w:tblGrid>
      <w:tr w:rsidR="004B17A9" w:rsidRPr="004B17A9" w14:paraId="5730F3F8" w14:textId="77777777" w:rsidTr="004B17A9">
        <w:tc>
          <w:tcPr>
            <w:tcW w:w="675" w:type="dxa"/>
            <w:shd w:val="clear" w:color="auto" w:fill="auto"/>
            <w:vAlign w:val="center"/>
          </w:tcPr>
          <w:p w14:paraId="0F194F70"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R.BR.</w:t>
            </w:r>
          </w:p>
        </w:tc>
        <w:tc>
          <w:tcPr>
            <w:tcW w:w="4678" w:type="dxa"/>
            <w:shd w:val="clear" w:color="auto" w:fill="auto"/>
            <w:vAlign w:val="center"/>
          </w:tcPr>
          <w:p w14:paraId="5909262C"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VRSTA/NAMJENA GRAĐEVINE</w:t>
            </w:r>
          </w:p>
        </w:tc>
        <w:tc>
          <w:tcPr>
            <w:tcW w:w="3935" w:type="dxa"/>
            <w:shd w:val="clear" w:color="auto" w:fill="auto"/>
            <w:vAlign w:val="center"/>
          </w:tcPr>
          <w:p w14:paraId="4F0A3F73"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STUPANJ VATROOTPORNOSTI</w:t>
            </w:r>
          </w:p>
        </w:tc>
      </w:tr>
      <w:tr w:rsidR="004B17A9" w:rsidRPr="004B17A9" w14:paraId="1B22B0D1" w14:textId="77777777" w:rsidTr="004B17A9">
        <w:tc>
          <w:tcPr>
            <w:tcW w:w="675" w:type="dxa"/>
            <w:shd w:val="clear" w:color="auto" w:fill="auto"/>
            <w:vAlign w:val="center"/>
          </w:tcPr>
          <w:p w14:paraId="0C0C5F18"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1.</w:t>
            </w:r>
          </w:p>
        </w:tc>
        <w:tc>
          <w:tcPr>
            <w:tcW w:w="4678" w:type="dxa"/>
            <w:shd w:val="clear" w:color="auto" w:fill="auto"/>
            <w:vAlign w:val="center"/>
          </w:tcPr>
          <w:p w14:paraId="51A8C1B5"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Obiteljske kuće</w:t>
            </w:r>
          </w:p>
        </w:tc>
        <w:tc>
          <w:tcPr>
            <w:tcW w:w="3935" w:type="dxa"/>
            <w:shd w:val="clear" w:color="auto" w:fill="auto"/>
            <w:vAlign w:val="center"/>
          </w:tcPr>
          <w:p w14:paraId="521C1A1D"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mali – srednji (30-60 min)</w:t>
            </w:r>
          </w:p>
        </w:tc>
      </w:tr>
      <w:tr w:rsidR="004B17A9" w:rsidRPr="004B17A9" w14:paraId="400AC854" w14:textId="77777777" w:rsidTr="004B17A9">
        <w:tc>
          <w:tcPr>
            <w:tcW w:w="675" w:type="dxa"/>
            <w:shd w:val="clear" w:color="auto" w:fill="auto"/>
            <w:vAlign w:val="center"/>
          </w:tcPr>
          <w:p w14:paraId="1CE5F315"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2.</w:t>
            </w:r>
          </w:p>
        </w:tc>
        <w:tc>
          <w:tcPr>
            <w:tcW w:w="4678" w:type="dxa"/>
            <w:shd w:val="clear" w:color="auto" w:fill="auto"/>
            <w:vAlign w:val="center"/>
          </w:tcPr>
          <w:p w14:paraId="3CAB2619"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Dvorišni pomoćni i gospodarski objekti</w:t>
            </w:r>
          </w:p>
        </w:tc>
        <w:tc>
          <w:tcPr>
            <w:tcW w:w="3935" w:type="dxa"/>
            <w:shd w:val="clear" w:color="auto" w:fill="auto"/>
            <w:vAlign w:val="center"/>
          </w:tcPr>
          <w:p w14:paraId="0CE17323"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Bez otpornosti ( ≤30 min)</w:t>
            </w:r>
          </w:p>
        </w:tc>
      </w:tr>
      <w:tr w:rsidR="004B17A9" w:rsidRPr="004B17A9" w14:paraId="4B25071C" w14:textId="77777777" w:rsidTr="004B17A9">
        <w:tc>
          <w:tcPr>
            <w:tcW w:w="675" w:type="dxa"/>
            <w:shd w:val="clear" w:color="auto" w:fill="auto"/>
            <w:vAlign w:val="center"/>
          </w:tcPr>
          <w:p w14:paraId="78B40458" w14:textId="77777777" w:rsidR="004B17A9" w:rsidRPr="004B17A9" w:rsidRDefault="004B17A9" w:rsidP="004B17A9">
            <w:pPr>
              <w:spacing w:after="0"/>
              <w:jc w:val="center"/>
              <w:rPr>
                <w:rFonts w:ascii="Calibri" w:eastAsia="Calibri" w:hAnsi="Calibri" w:cs="Calibri"/>
                <w:b/>
                <w:bCs/>
                <w:kern w:val="0"/>
                <w:sz w:val="20"/>
                <w:szCs w:val="20"/>
                <w14:ligatures w14:val="none"/>
              </w:rPr>
            </w:pPr>
            <w:r w:rsidRPr="004B17A9">
              <w:rPr>
                <w:rFonts w:ascii="Calibri" w:eastAsia="Calibri" w:hAnsi="Calibri" w:cs="Calibri"/>
                <w:b/>
                <w:bCs/>
                <w:kern w:val="0"/>
                <w:sz w:val="20"/>
                <w:szCs w:val="20"/>
                <w14:ligatures w14:val="none"/>
              </w:rPr>
              <w:t>3.</w:t>
            </w:r>
          </w:p>
        </w:tc>
        <w:tc>
          <w:tcPr>
            <w:tcW w:w="4678" w:type="dxa"/>
            <w:shd w:val="clear" w:color="auto" w:fill="auto"/>
            <w:vAlign w:val="center"/>
          </w:tcPr>
          <w:p w14:paraId="2D17AF43"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Javni objekti</w:t>
            </w:r>
          </w:p>
        </w:tc>
        <w:tc>
          <w:tcPr>
            <w:tcW w:w="3935" w:type="dxa"/>
            <w:shd w:val="clear" w:color="auto" w:fill="auto"/>
            <w:vAlign w:val="center"/>
          </w:tcPr>
          <w:p w14:paraId="00AB6A98" w14:textId="77777777" w:rsidR="004B17A9" w:rsidRPr="004B17A9" w:rsidRDefault="004B17A9" w:rsidP="004B17A9">
            <w:pPr>
              <w:spacing w:after="0"/>
              <w:jc w:val="center"/>
              <w:rPr>
                <w:rFonts w:ascii="Calibri" w:eastAsia="Calibri" w:hAnsi="Calibri" w:cs="Calibri"/>
                <w:kern w:val="0"/>
                <w:sz w:val="20"/>
                <w:szCs w:val="20"/>
                <w14:ligatures w14:val="none"/>
              </w:rPr>
            </w:pPr>
            <w:r w:rsidRPr="004B17A9">
              <w:rPr>
                <w:rFonts w:ascii="Calibri" w:eastAsia="Calibri" w:hAnsi="Calibri" w:cs="Calibri"/>
                <w:kern w:val="0"/>
                <w:sz w:val="20"/>
                <w:szCs w:val="20"/>
                <w14:ligatures w14:val="none"/>
              </w:rPr>
              <w:t>mali – srednji (30-60 min)</w:t>
            </w:r>
          </w:p>
        </w:tc>
      </w:tr>
    </w:tbl>
    <w:p w14:paraId="278F9222" w14:textId="77777777" w:rsidR="00771082" w:rsidRDefault="00771082" w:rsidP="00771082"/>
    <w:p w14:paraId="48725A53" w14:textId="77777777" w:rsidR="004B17A9" w:rsidRPr="004B17A9" w:rsidRDefault="004B17A9" w:rsidP="004B17A9">
      <w:r w:rsidRPr="004B17A9">
        <w:t xml:space="preserve">Pristup objektima u svim naseljima je dobar, jer svaka građevina ima osiguran pristup vatrogasnih vozila najmanje s jedne duže strane, a što zadovoljava zahtjeve </w:t>
      </w:r>
      <w:r w:rsidRPr="004B17A9">
        <w:rPr>
          <w:i/>
          <w:iCs/>
        </w:rPr>
        <w:t>Pravilnika o uvjetima za vatrogasne pristupe</w:t>
      </w:r>
      <w:r w:rsidRPr="004B17A9">
        <w:t xml:space="preserve"> gdje je propisano da  kod građevina niske stambene izgradnje </w:t>
      </w:r>
      <w:r w:rsidRPr="004B17A9">
        <w:rPr>
          <w:i/>
        </w:rPr>
        <w:t>(prizemne i jednokatne)</w:t>
      </w:r>
      <w:r w:rsidRPr="004B17A9">
        <w:t xml:space="preserve"> i kolektivnog stanovanja te građevina koje imaju obostrano orijentirane stambene jedinice, a čija visina ne prelazi četiri kata mora postojati vatrogasni pristup najmanje s jedne strane građevine.</w:t>
      </w:r>
    </w:p>
    <w:p w14:paraId="29238693" w14:textId="77777777" w:rsidR="004B17A9" w:rsidRPr="004B17A9" w:rsidRDefault="004B17A9" w:rsidP="004B17A9">
      <w:pPr>
        <w:rPr>
          <w:rFonts w:ascii="Calibri" w:eastAsia="SimSun" w:hAnsi="Calibri" w:cs="SimSun"/>
          <w:kern w:val="0"/>
          <w:szCs w:val="22"/>
          <w:lang w:eastAsia="zh-CN"/>
          <w14:ligatures w14:val="none"/>
        </w:rPr>
      </w:pPr>
      <w:r w:rsidRPr="004B17A9">
        <w:rPr>
          <w:rFonts w:ascii="Calibri" w:eastAsia="SimSun" w:hAnsi="Calibri" w:cs="SimSun"/>
          <w:kern w:val="0"/>
          <w:szCs w:val="22"/>
          <w:lang w:eastAsia="zh-CN"/>
          <w14:ligatures w14:val="none"/>
        </w:rPr>
        <w:t>Širenje požara između građevina moguće je plamenom, iskrenjem (letom ugaraka i žara), odnosno toplinskim zračenjem.</w:t>
      </w:r>
    </w:p>
    <w:p w14:paraId="0D1D4042" w14:textId="77777777" w:rsidR="00225084" w:rsidRPr="00225084" w:rsidRDefault="00225084" w:rsidP="00225084">
      <w:pPr>
        <w:rPr>
          <w:rFonts w:ascii="Calibri" w:eastAsia="SimSun" w:hAnsi="Calibri" w:cs="SimSun"/>
          <w:kern w:val="0"/>
          <w:szCs w:val="22"/>
          <w:lang w:eastAsia="zh-CN"/>
          <w14:ligatures w14:val="none"/>
        </w:rPr>
      </w:pPr>
      <w:r w:rsidRPr="00225084">
        <w:rPr>
          <w:rFonts w:ascii="Calibri" w:eastAsia="SimSun" w:hAnsi="Calibri" w:cs="SimSun"/>
          <w:kern w:val="0"/>
          <w:szCs w:val="22"/>
          <w:lang w:eastAsia="zh-CN"/>
          <w14:ligatures w14:val="none"/>
        </w:rPr>
        <w:t xml:space="preserve">Širenje požara plamenom moguće je u slučajevima gdje je vatrootpornost građevina niska te su građevine u neposrednoj blizini ili naslonjene jedna na drugu. </w:t>
      </w:r>
    </w:p>
    <w:p w14:paraId="3636CFCF" w14:textId="77777777" w:rsidR="00225084" w:rsidRPr="00225084" w:rsidRDefault="00225084" w:rsidP="00225084">
      <w:pPr>
        <w:rPr>
          <w:rFonts w:ascii="Calibri" w:eastAsia="SimSun" w:hAnsi="Calibri" w:cs="SimSun"/>
          <w:kern w:val="0"/>
          <w:szCs w:val="22"/>
          <w:lang w:eastAsia="zh-CN"/>
          <w14:ligatures w14:val="none"/>
        </w:rPr>
      </w:pPr>
      <w:r w:rsidRPr="00225084">
        <w:rPr>
          <w:rFonts w:ascii="Calibri" w:eastAsia="SimSun" w:hAnsi="Calibri" w:cs="SimSun"/>
          <w:kern w:val="0"/>
          <w:szCs w:val="22"/>
          <w:lang w:eastAsia="zh-CN"/>
          <w14:ligatures w14:val="none"/>
        </w:rPr>
        <w:t xml:space="preserve">Širenje požara isijavanjem topline malo je moguće. Do širenja požara na taj način, morao bi prethoditi vrlo intenzivan požar s vrlo velikim požarnim opterećenjem koji bi vremenski dulje </w:t>
      </w:r>
      <w:r w:rsidRPr="00225084">
        <w:rPr>
          <w:rFonts w:ascii="Calibri" w:eastAsia="SimSun" w:hAnsi="Calibri" w:cs="SimSun"/>
          <w:kern w:val="0"/>
          <w:szCs w:val="22"/>
          <w:lang w:eastAsia="zh-CN"/>
          <w14:ligatures w14:val="none"/>
        </w:rPr>
        <w:lastRenderedPageBreak/>
        <w:t>trajao te bi međusobna udaljenost između građevina trebala biti mala. S obzirom na izgrađenost naselja te relativno brzo interveniranje vatrogasnih društava, ovakav tip širenja požara u općini Motovun-Montona je vrlo malen.</w:t>
      </w:r>
    </w:p>
    <w:p w14:paraId="5D90C718" w14:textId="6FCF1C00" w:rsidR="004B17A9" w:rsidRPr="004B17A9" w:rsidRDefault="00225084" w:rsidP="00225084">
      <w:pPr>
        <w:rPr>
          <w:rFonts w:ascii="Calibri" w:eastAsia="SimSun" w:hAnsi="Calibri" w:cs="SimSun"/>
          <w:kern w:val="0"/>
          <w:szCs w:val="22"/>
          <w:lang w:eastAsia="zh-CN"/>
          <w14:ligatures w14:val="none"/>
        </w:rPr>
      </w:pPr>
      <w:r w:rsidRPr="00225084">
        <w:rPr>
          <w:rFonts w:ascii="Calibri" w:eastAsia="SimSun" w:hAnsi="Calibri" w:cs="SimSun"/>
          <w:kern w:val="0"/>
          <w:szCs w:val="22"/>
          <w:lang w:eastAsia="zh-CN"/>
          <w14:ligatures w14:val="none"/>
        </w:rPr>
        <w:t>Širenje požara na građevinama iskrenjem i/ili letenjem ugaraka također je malo moguće zbog same izvedbe građevina od negorivog materijala. Eventualni nastanak takvog požara mogući je kod pomoćnih ili gospodarskih objekata izgrađenih od gorivog materijala. Ovaj način širenja i nastanka požara uobičajeniji je za otvorene prostore gdje je prisutna velika količina lako zapaljivog materijala biljnog podrijetla.</w:t>
      </w:r>
    </w:p>
    <w:p w14:paraId="69BB106F" w14:textId="5FECA761" w:rsidR="004B17A9" w:rsidRDefault="004B17A9" w:rsidP="004B17A9">
      <w:pPr>
        <w:pStyle w:val="Naslov2"/>
      </w:pPr>
      <w:bookmarkStart w:id="76" w:name="_Toc190151559"/>
      <w:r>
        <w:t>C.3. ETAŽNOST GRAĐEVINA I PRISTUP</w:t>
      </w:r>
      <w:r w:rsidR="00225084">
        <w:t>NOST PROMETNICA I POVRŠINA GLEDE AKCIJE EVAKUACIJE I GAŠENJA</w:t>
      </w:r>
      <w:bookmarkEnd w:id="76"/>
    </w:p>
    <w:p w14:paraId="1DDEDE92" w14:textId="77777777" w:rsidR="00225084" w:rsidRPr="00225084" w:rsidRDefault="00225084" w:rsidP="00225084">
      <w:pPr>
        <w:suppressAutoHyphens/>
        <w:autoSpaceDN w:val="0"/>
        <w:spacing w:after="120"/>
        <w:textAlignment w:val="baseline"/>
        <w:rPr>
          <w:rFonts w:ascii="Calibri" w:eastAsia="Calibri" w:hAnsi="Calibri" w:cs="Times New Roman"/>
          <w:kern w:val="0"/>
          <w:szCs w:val="22"/>
          <w:lang w:eastAsia="hr-HR"/>
          <w14:ligatures w14:val="none"/>
        </w:rPr>
      </w:pPr>
      <w:r w:rsidRPr="00225084">
        <w:rPr>
          <w:rFonts w:ascii="Calibri" w:eastAsia="Calibri" w:hAnsi="Calibri" w:cs="Times New Roman"/>
          <w:kern w:val="0"/>
          <w:szCs w:val="22"/>
          <w:lang w:eastAsia="hr-HR"/>
          <w14:ligatures w14:val="none"/>
        </w:rPr>
        <w:t>Većina građevinskih objekata je izvedeno u etaži P, P+1, P+2 i P+3 s ili bez izgrađenog potkrovlja. Pomoćni i gospodarski objekti izvedeni su u etaži prizemlja.</w:t>
      </w:r>
    </w:p>
    <w:p w14:paraId="0A0D460F" w14:textId="77777777" w:rsidR="00225084" w:rsidRPr="00225084" w:rsidRDefault="00225084" w:rsidP="00225084">
      <w:pPr>
        <w:suppressAutoHyphens/>
        <w:autoSpaceDN w:val="0"/>
        <w:spacing w:after="120"/>
        <w:textAlignment w:val="baseline"/>
        <w:rPr>
          <w:rFonts w:ascii="Calibri" w:eastAsia="Calibri" w:hAnsi="Calibri" w:cs="Times New Roman"/>
          <w:kern w:val="0"/>
          <w:szCs w:val="22"/>
          <w:lang w:eastAsia="hr-HR"/>
          <w14:ligatures w14:val="none"/>
        </w:rPr>
      </w:pPr>
      <w:r w:rsidRPr="00225084">
        <w:rPr>
          <w:rFonts w:ascii="Calibri" w:eastAsia="Calibri" w:hAnsi="Calibri" w:cs="Times New Roman"/>
          <w:kern w:val="0"/>
          <w:szCs w:val="22"/>
          <w:lang w:eastAsia="hr-HR"/>
          <w14:ligatures w14:val="none"/>
        </w:rPr>
        <w:t>Kako je spomenuto građevine u naseljima su pretežno ruralnog oblika, starije izgradnje, niski građevinski objekti u etaži prizemlja te prizemlja i jedan kat s ili bez uređenog potkrovlja. Takva izgradnja predstavlja olakšavajući uvjet za samo spašavanje korisnika građevina. Time se omogućavaju provedbe evakuacija u relativno kratkom vremenu, a niska etažnost ne zahtijeva složenije akcije i korištenje specijalnih vozila kod eventualnih spašavanja s visine.</w:t>
      </w:r>
    </w:p>
    <w:p w14:paraId="3A4557B6" w14:textId="77777777" w:rsidR="00225084" w:rsidRPr="00225084" w:rsidRDefault="00225084" w:rsidP="00225084">
      <w:pPr>
        <w:suppressAutoHyphens/>
        <w:autoSpaceDN w:val="0"/>
        <w:spacing w:after="120"/>
        <w:textAlignment w:val="baseline"/>
        <w:rPr>
          <w:rFonts w:ascii="Calibri" w:eastAsia="Calibri" w:hAnsi="Calibri" w:cs="Times New Roman"/>
          <w:kern w:val="0"/>
          <w:szCs w:val="22"/>
          <w:lang w:eastAsia="hr-HR"/>
          <w14:ligatures w14:val="none"/>
        </w:rPr>
      </w:pPr>
      <w:r w:rsidRPr="00225084">
        <w:rPr>
          <w:rFonts w:ascii="Calibri" w:eastAsia="Calibri" w:hAnsi="Calibri" w:cs="Times New Roman"/>
          <w:kern w:val="0"/>
          <w:szCs w:val="22"/>
          <w:lang w:eastAsia="hr-HR"/>
          <w14:ligatures w14:val="none"/>
        </w:rPr>
        <w:t xml:space="preserve">Za građevine u etaži P+2 i P+3 s uređenim potkrovljem potrebno je osigurati spašavanje i evakuaciju ljudi pomoću specijalnih vozila za spašavanje s visina i gašenje požara. </w:t>
      </w:r>
    </w:p>
    <w:p w14:paraId="29C2B96B" w14:textId="5612F72B" w:rsidR="00225084" w:rsidRDefault="00225084" w:rsidP="00225084">
      <w:pPr>
        <w:rPr>
          <w:rFonts w:ascii="Calibri" w:eastAsia="SimSun" w:hAnsi="Calibri" w:cs="SimSun"/>
          <w:kern w:val="0"/>
          <w:szCs w:val="22"/>
          <w14:ligatures w14:val="none"/>
        </w:rPr>
      </w:pPr>
      <w:r w:rsidRPr="00225084">
        <w:rPr>
          <w:rFonts w:ascii="Calibri" w:eastAsia="SimSun" w:hAnsi="Calibri" w:cs="SimSun"/>
          <w:kern w:val="0"/>
          <w:szCs w:val="22"/>
          <w14:ligatures w14:val="none"/>
        </w:rPr>
        <w:t>Pristupi građevinama unutar naselja nisu problematični za građevine formirane uz glavne cestovne prometnice. Samim time osigurani su preduvjeti za brzi dolazak vatrogasnih vozila do samog mjesta intervencije. Problem je prisutan s staroj jezgri naselja Motovun - Montona te uz građevine formirane uz cestovne odvojke. Spomenute prometnice su široke 3 metra ili manje, a što predstavlja otežavajuću okolnost kod mimoilaženja dva vozila. Također, problem s prohodnošću se može pojaviti u zimskom periodu zbog snježnih oborina i neredovitom čišćenju i odvoženju snijega.</w:t>
      </w:r>
    </w:p>
    <w:p w14:paraId="11A10FE7" w14:textId="55AD8B54" w:rsidR="00225084" w:rsidRDefault="00225084" w:rsidP="00225084">
      <w:pPr>
        <w:pStyle w:val="Naslov2"/>
      </w:pPr>
      <w:bookmarkStart w:id="77" w:name="_Toc190151560"/>
      <w:r>
        <w:t>C.4. STAROST GRAĐEVINA I POTENCIJALNE OPASNOSTI ZA IZAZIVANJE POŽARA</w:t>
      </w:r>
      <w:bookmarkEnd w:id="77"/>
    </w:p>
    <w:p w14:paraId="2FC54DD9" w14:textId="40974F2C" w:rsidR="00713A17" w:rsidRDefault="00713A17" w:rsidP="00225084">
      <w:r w:rsidRPr="00713A17">
        <w:t xml:space="preserve">Prema rezultatima Popisa stanovništva iz 2021. godine, na području Općine evidentirano je </w:t>
      </w:r>
      <w:r>
        <w:t>569</w:t>
      </w:r>
      <w:r w:rsidRPr="00713A17">
        <w:t xml:space="preserve"> stambenih objekata, od čega je </w:t>
      </w:r>
      <w:r>
        <w:t>416</w:t>
      </w:r>
      <w:r w:rsidRPr="00713A17">
        <w:t xml:space="preserve"> stanova za stalno stanovanje, dok ostatak stambenih jedinica otpada na objekte za odmor, stanove u kojima se odvija djelatnost, privremeno nenastanjene objekte te napuštene stanove. Najveći broj stambenih jedinica nalazi se u centralnom naselju </w:t>
      </w:r>
      <w:r>
        <w:t xml:space="preserve">Motovun </w:t>
      </w:r>
      <w:r w:rsidRPr="00761C82">
        <w:t>(</w:t>
      </w:r>
      <w:r w:rsidR="00761C82" w:rsidRPr="00761C82">
        <w:t>50,79</w:t>
      </w:r>
      <w:r w:rsidR="00761C82">
        <w:t xml:space="preserve"> </w:t>
      </w:r>
      <w:r w:rsidRPr="00761C82">
        <w:t>%),</w:t>
      </w:r>
      <w:r w:rsidRPr="00713A17">
        <w:t xml:space="preserve"> dok je najmanji broj stambenih jedinica zabilježen u </w:t>
      </w:r>
      <w:r w:rsidRPr="00761C82">
        <w:t xml:space="preserve">naselju </w:t>
      </w:r>
      <w:r w:rsidR="00761C82">
        <w:t xml:space="preserve">Sveti Bartol </w:t>
      </w:r>
      <w:r w:rsidRPr="00713A17">
        <w:t>(</w:t>
      </w:r>
      <w:r w:rsidR="00761C82">
        <w:t xml:space="preserve">8,79 </w:t>
      </w:r>
      <w:r w:rsidRPr="00713A17">
        <w:t>%).</w:t>
      </w:r>
    </w:p>
    <w:p w14:paraId="75361414" w14:textId="3AB79469" w:rsidR="00225084" w:rsidRDefault="00225084" w:rsidP="00225084">
      <w:r>
        <w:t xml:space="preserve">Većina građevina na području Općine Motovun - Montona je izgrađena prije 70 – 80 godina. Takvi objekti su izgrađeni od kamenih blokova te u nešto manjoj mjeri od cigle i drugih opekarskih proizvoda na bazi gline i betona. Među etažne konstrukcije izvedene su uglavnom od gorivog materijala kao što su daske i trstika. Krovne konstrukcije izvedene su od drvene građe pokrivene uglavnom s crijepom. Kod takvih  građevina najčešći uzročnici požara vezani </w:t>
      </w:r>
      <w:r>
        <w:lastRenderedPageBreak/>
        <w:t>su uz zastarjele i neispravne električne instalacije te improvizirane i/ili neodržavane dimovodne instalacije. Građevine novije gradnje izvedene su od negorivog  materijala  kao što je cigla ili betonski blokovi. Među etažne konstrukcije izvedene su od armiranog betona i fert gredica. Krovne konstrukcije izvedene su od drvene građe pokrivene uglavnom s crijepom.</w:t>
      </w:r>
    </w:p>
    <w:p w14:paraId="36AD2B91" w14:textId="443B7E17" w:rsidR="00225084" w:rsidRDefault="00225084" w:rsidP="00225084">
      <w:r>
        <w:t xml:space="preserve">U </w:t>
      </w:r>
      <w:r w:rsidR="00713A17">
        <w:t xml:space="preserve">stambenim građevinama </w:t>
      </w:r>
      <w:r>
        <w:t>opasnost od nastanka požara predstavlja uporaba neispravnih plinskih trošila i kuhala, te električnih uređaja, odnosno njihova uporaba na nepravilan način. U industriji i zanatstvu na području Općine povećan rizik od pojave požara predstavljaju rizični procesi kao što su radnje s otvorenim plamenom i užarenim iskrama, vrućim predmetima te prilikom korištenja ili manipulacije sa zapaljivim tekućinama i plinovima.</w:t>
      </w:r>
    </w:p>
    <w:p w14:paraId="7DAC01B9" w14:textId="77777777" w:rsidR="00713A17" w:rsidRPr="00BD5BBE" w:rsidRDefault="00713A17" w:rsidP="00713A17">
      <w:pPr>
        <w:pStyle w:val="Odlomakpopisa1"/>
      </w:pPr>
      <w:r w:rsidRPr="00BD5BBE">
        <w:t>Posebnu opasnost na građevinama gospodarske namjene predstavljaju električne instalacije koje su često izvedene po drvenim gredama ili nadžbukno bez dovoljne mehaničke zaštite, što lakše dovodi do oštećenja izolacije, te nenamjerne transformacije električne energije u toplinsku uslijed pojave kratkog spoja. Gospodarski objekti, kao i stambeni u pravilu nemaju izvedenu gromobransku instalaciju te će svaki udar groma u objekt najčešće izazvati požar.</w:t>
      </w:r>
    </w:p>
    <w:p w14:paraId="3186064A" w14:textId="77777777" w:rsidR="00713A17" w:rsidRDefault="00713A17" w:rsidP="00225084"/>
    <w:p w14:paraId="7552626D" w14:textId="07C51B29" w:rsidR="00713A17" w:rsidRDefault="00713A17" w:rsidP="00761C82">
      <w:pPr>
        <w:pStyle w:val="Odlomakpopisa1"/>
      </w:pPr>
      <w:r w:rsidRPr="00BD5BBE">
        <w:t>Nastanku požara mogu prethoditi i pojave više sile kojima je najteže učinkovito suprotstaviti, kao što su: atmosferska pražnjenja, oluje, zemljotresi, ratna ili teroristička djelovanja i sl., no u najvećem broju slučaja za nastanak požara odgovoran je sam čovjek, pa je i većinu potencijalnih opasnosti moguće nadzirati i držati pod kontrolom primjenom odgovarajućih organizacijskih, tehničkih, normativnih, promidžbenih i drugih mjera.</w:t>
      </w:r>
    </w:p>
    <w:p w14:paraId="2C6D2D86" w14:textId="77777777" w:rsidR="00225084" w:rsidRDefault="00225084" w:rsidP="00225084">
      <w:r>
        <w:t>Među potencijalnim izazivačima namjernih požara mogu se očekivati: djeca, psihopati i duševni bolesnici, osobe pod utjecajem alkohola i drugim opijatima, osobe koje potpaljuju iz osvete, osobne mržnje ili koristi, osobe koje teže prikriti drugo kazneno djelo i sl.</w:t>
      </w:r>
    </w:p>
    <w:p w14:paraId="561DED9B" w14:textId="7790DD38" w:rsidR="00225084" w:rsidRDefault="00761C82" w:rsidP="00761C82">
      <w:pPr>
        <w:pStyle w:val="Naslov2"/>
      </w:pPr>
      <w:bookmarkStart w:id="78" w:name="_Toc190151561"/>
      <w:r>
        <w:t>C.5. STANJE PROVEDENOSTI MJERA ZAŠTITE OD POŽARA U INDUSTRIJSKIM ZONAMA I UGROŽAVANJU GRAĐEVINA IZVAN INDUSTRIJSKIH ZONA</w:t>
      </w:r>
      <w:bookmarkEnd w:id="78"/>
    </w:p>
    <w:p w14:paraId="5B73D654" w14:textId="77777777" w:rsidR="00761C82" w:rsidRPr="00761C82" w:rsidRDefault="00761C82" w:rsidP="00761C82">
      <w:pPr>
        <w:suppressAutoHyphens/>
        <w:autoSpaceDN w:val="0"/>
        <w:spacing w:after="120"/>
        <w:textAlignment w:val="baseline"/>
        <w:rPr>
          <w:rFonts w:ascii="Calibri" w:eastAsia="Calibri" w:hAnsi="Calibri" w:cs="Times New Roman"/>
          <w:kern w:val="0"/>
          <w:szCs w:val="22"/>
          <w:lang w:eastAsia="hr-HR"/>
          <w14:ligatures w14:val="none"/>
        </w:rPr>
      </w:pPr>
      <w:r w:rsidRPr="00761C82">
        <w:rPr>
          <w:rFonts w:ascii="Calibri" w:eastAsia="Calibri" w:hAnsi="Calibri" w:cs="Times New Roman"/>
          <w:kern w:val="0"/>
          <w:szCs w:val="22"/>
          <w:lang w:eastAsia="hr-HR"/>
          <w14:ligatures w14:val="none"/>
        </w:rPr>
        <w:t>U javnim zgradama i gospodarstvu potrebno je osiguravati primjenu osnovnih mjera zaštite od požara (postavljanje vatrogasnih aparata u dovoljnom broju), a od posebnih mjera zaštite, tamo gdje to propisi ili projektna dokumentacija nalažu potrebno je ugrađivati stabilne sustave za dojavu i gašenje požara.</w:t>
      </w:r>
    </w:p>
    <w:p w14:paraId="05F2468F" w14:textId="77777777" w:rsidR="00761C82" w:rsidRPr="00761C82" w:rsidRDefault="00761C82" w:rsidP="00761C82">
      <w:pPr>
        <w:suppressAutoHyphens/>
        <w:autoSpaceDN w:val="0"/>
        <w:spacing w:after="120"/>
        <w:textAlignment w:val="baseline"/>
        <w:rPr>
          <w:rFonts w:ascii="Calibri" w:eastAsia="Calibri" w:hAnsi="Calibri" w:cs="Times New Roman"/>
          <w:kern w:val="0"/>
          <w:szCs w:val="22"/>
          <w:lang w:eastAsia="hr-HR"/>
          <w14:ligatures w14:val="none"/>
        </w:rPr>
      </w:pPr>
      <w:r w:rsidRPr="00761C82">
        <w:rPr>
          <w:rFonts w:ascii="Calibri" w:eastAsia="Calibri" w:hAnsi="Calibri" w:cs="Times New Roman"/>
          <w:kern w:val="0"/>
          <w:szCs w:val="22"/>
          <w:lang w:eastAsia="hr-HR"/>
          <w14:ligatures w14:val="none"/>
        </w:rPr>
        <w:t>Kod formiranja industrijskih zona, a u cilju sprečavanja nastanka i širenja požara treba voditi računa o svrhovitoj primjeni građevinskih, tehničko-tehnoloških i organizacijskih mjera zaštite od požara.</w:t>
      </w:r>
    </w:p>
    <w:p w14:paraId="3A89A0F5" w14:textId="77777777" w:rsidR="00761C82" w:rsidRPr="00761C82" w:rsidRDefault="00761C82" w:rsidP="00761C82">
      <w:pPr>
        <w:suppressAutoHyphens/>
        <w:autoSpaceDN w:val="0"/>
        <w:spacing w:after="120"/>
        <w:textAlignment w:val="baseline"/>
        <w:rPr>
          <w:rFonts w:ascii="Calibri" w:eastAsia="Calibri" w:hAnsi="Calibri" w:cs="Times New Roman"/>
          <w:kern w:val="0"/>
          <w:szCs w:val="22"/>
          <w:lang w:eastAsia="hr-HR"/>
          <w14:ligatures w14:val="none"/>
        </w:rPr>
      </w:pPr>
      <w:r w:rsidRPr="00761C82">
        <w:rPr>
          <w:rFonts w:ascii="Calibri" w:eastAsia="Calibri" w:hAnsi="Calibri" w:cs="Times New Roman"/>
          <w:kern w:val="0"/>
          <w:szCs w:val="22"/>
          <w:lang w:eastAsia="hr-HR"/>
          <w14:ligatures w14:val="none"/>
        </w:rPr>
        <w:t xml:space="preserve">Zakonski propisi nalažu redovito održavanje i redovito periodičko ispitivanje vatrogasnih aparata, hidrantske mreže kao i ostalih sustava (elektroinstalacije, gromobranske, plinske instalacije). Naime, svaka industrija je pravna osoba, a sve pravne osobe moraju redovito ispitivati električne instalacije (ovisno o vrsti objekta), gromobranske instalacije (ovisno o razini zaštite) i hidrantske mreže (svake godine). Ako je ispitivanjem zaključeno da na </w:t>
      </w:r>
      <w:r w:rsidRPr="00761C82">
        <w:rPr>
          <w:rFonts w:ascii="Calibri" w:eastAsia="Calibri" w:hAnsi="Calibri" w:cs="Times New Roman"/>
          <w:kern w:val="0"/>
          <w:szCs w:val="22"/>
          <w:lang w:eastAsia="hr-HR"/>
          <w14:ligatures w14:val="none"/>
        </w:rPr>
        <w:lastRenderedPageBreak/>
        <w:t>navedenim instalacijama postoje nedostaci, odnosno ne zadovoljava, isto je potrebno otkloniti. O rokovima ispitivanja, brigu mora voditi sama pravna osoba ili pravna osoba ovlaštena za ispitivanje tih sustava ako postoji sklopljen ugovor o poslovima zaštite na radu i zaštite od požara između navedenih pravnih osoba.</w:t>
      </w:r>
    </w:p>
    <w:p w14:paraId="51D7315F" w14:textId="71F23EE9" w:rsidR="00761C82" w:rsidRDefault="00761C82" w:rsidP="00761C82">
      <w:pPr>
        <w:pStyle w:val="Naslov2"/>
      </w:pPr>
      <w:bookmarkStart w:id="79" w:name="_Toc190151562"/>
      <w:r>
        <w:t>C.6. STANJE PROVEDENOSTI MJERA ZAŠTITE OD POŽARA ZA GRAĐEVINE ISTIH NAMJENA NA ODREĐENIM PODRUČJIMA</w:t>
      </w:r>
      <w:bookmarkEnd w:id="79"/>
    </w:p>
    <w:p w14:paraId="09E07F05" w14:textId="77777777" w:rsidR="00761C82" w:rsidRDefault="00761C82" w:rsidP="00761C82">
      <w:r>
        <w:t xml:space="preserve">Na području Općine nema bitnih razlika u primjeni mjera zaštite od požara na građevinskim objektima iste namjene. </w:t>
      </w:r>
    </w:p>
    <w:p w14:paraId="047589C8" w14:textId="12572DC7" w:rsidR="00761C82" w:rsidRDefault="00761C82" w:rsidP="00761C82">
      <w:r>
        <w:t xml:space="preserve">U domaćinstvima općenito je srednja upućenost u provedbu potrebnih mjera zaštite od požara te bi promidžbenim aktivnostima i organiziranim periodičnim obilascima domaćinstava od strane JVP – a Pazin, trebalo poraditi na podizanju ukupne protupožarne svijesti pučanstva. </w:t>
      </w:r>
    </w:p>
    <w:p w14:paraId="2C338284" w14:textId="77777777" w:rsidR="00761C82" w:rsidRDefault="00761C82" w:rsidP="00761C82">
      <w:r>
        <w:t xml:space="preserve">U domaćinstvima, ali i građevinama druge namjene treba obratiti veću pozornost pri korištenju i održavanju ložišta i dimnjaka, električnih i plinskih instalacija te drugih instalacija i uređaja koji mogu biti izvorom nastajanja i širenja požara. </w:t>
      </w:r>
    </w:p>
    <w:p w14:paraId="24AC9BA9" w14:textId="4F22D905" w:rsidR="00761C82" w:rsidRDefault="00761C82" w:rsidP="00761C82">
      <w:r>
        <w:t>Također je važno obratiti pozornost na ispravnost i stalnu dostupnost vatrogasnim aparatima i hidrantima namijenjenim gašenju požara.</w:t>
      </w:r>
    </w:p>
    <w:p w14:paraId="20AC8A3B" w14:textId="45A52FB3" w:rsidR="00761C82" w:rsidRDefault="00761C82" w:rsidP="00761C82">
      <w:pPr>
        <w:pStyle w:val="Naslov2"/>
      </w:pPr>
      <w:bookmarkStart w:id="80" w:name="_Toc190151563"/>
      <w:r>
        <w:t>C.7. IZVORIŠTA VODE I HIDRANTSKA INSTALACIJA ZA GAŠENJE POŽARA</w:t>
      </w:r>
      <w:bookmarkEnd w:id="80"/>
    </w:p>
    <w:p w14:paraId="0F1E6DE1" w14:textId="6E241DCA" w:rsidR="00761C82" w:rsidRDefault="00DC0B2D" w:rsidP="00761C82">
      <w:r w:rsidRPr="00DC0B2D">
        <w:t xml:space="preserve">Kod određivanja količine vode za gašenje požara pomoću hidrantske mreže u obzir se uzima i računski broj istovremenih požara sukladno </w:t>
      </w:r>
      <w:r w:rsidRPr="00DC0B2D">
        <w:rPr>
          <w:i/>
          <w:iCs/>
        </w:rPr>
        <w:t>Pravilniku o izradi procjene ugroženosti od požara i tehnološke eksplozije</w:t>
      </w:r>
      <w:r w:rsidRPr="00DC0B2D">
        <w:t xml:space="preserve"> kako slijedi:</w:t>
      </w:r>
    </w:p>
    <w:p w14:paraId="091D6972" w14:textId="14CC17C6" w:rsidR="00DC0B2D" w:rsidRPr="00DC0B2D" w:rsidRDefault="00DC0B2D" w:rsidP="00DC0B2D">
      <w:pPr>
        <w:pStyle w:val="Opisslike"/>
        <w:keepNext/>
        <w:jc w:val="center"/>
        <w:rPr>
          <w:i w:val="0"/>
          <w:iCs w:val="0"/>
          <w:color w:val="auto"/>
          <w:sz w:val="20"/>
          <w:szCs w:val="20"/>
        </w:rPr>
      </w:pPr>
      <w:bookmarkStart w:id="81" w:name="_Toc190151609"/>
      <w:r w:rsidRPr="00DC0B2D">
        <w:rPr>
          <w:b/>
          <w:bCs/>
          <w:i w:val="0"/>
          <w:iCs w:val="0"/>
          <w:color w:val="auto"/>
          <w:sz w:val="20"/>
          <w:szCs w:val="20"/>
        </w:rPr>
        <w:t xml:space="preserve">Tablica </w:t>
      </w:r>
      <w:r w:rsidRPr="00DC0B2D">
        <w:rPr>
          <w:b/>
          <w:bCs/>
          <w:i w:val="0"/>
          <w:iCs w:val="0"/>
          <w:color w:val="auto"/>
          <w:sz w:val="20"/>
          <w:szCs w:val="20"/>
        </w:rPr>
        <w:fldChar w:fldCharType="begin"/>
      </w:r>
      <w:r w:rsidRPr="00DC0B2D">
        <w:rPr>
          <w:b/>
          <w:bCs/>
          <w:i w:val="0"/>
          <w:iCs w:val="0"/>
          <w:color w:val="auto"/>
          <w:sz w:val="20"/>
          <w:szCs w:val="20"/>
        </w:rPr>
        <w:instrText xml:space="preserve"> SEQ Tablica \* ARABIC </w:instrText>
      </w:r>
      <w:r w:rsidRPr="00DC0B2D">
        <w:rPr>
          <w:b/>
          <w:bCs/>
          <w:i w:val="0"/>
          <w:iCs w:val="0"/>
          <w:color w:val="auto"/>
          <w:sz w:val="20"/>
          <w:szCs w:val="20"/>
        </w:rPr>
        <w:fldChar w:fldCharType="separate"/>
      </w:r>
      <w:r w:rsidR="000227E3">
        <w:rPr>
          <w:b/>
          <w:bCs/>
          <w:i w:val="0"/>
          <w:iCs w:val="0"/>
          <w:noProof/>
          <w:color w:val="auto"/>
          <w:sz w:val="20"/>
          <w:szCs w:val="20"/>
        </w:rPr>
        <w:t>19</w:t>
      </w:r>
      <w:r w:rsidRPr="00DC0B2D">
        <w:rPr>
          <w:b/>
          <w:bCs/>
          <w:i w:val="0"/>
          <w:iCs w:val="0"/>
          <w:color w:val="auto"/>
          <w:sz w:val="20"/>
          <w:szCs w:val="20"/>
        </w:rPr>
        <w:fldChar w:fldCharType="end"/>
      </w:r>
      <w:r w:rsidRPr="00DC0B2D">
        <w:rPr>
          <w:b/>
          <w:bCs/>
          <w:i w:val="0"/>
          <w:iCs w:val="0"/>
          <w:color w:val="auto"/>
          <w:sz w:val="20"/>
          <w:szCs w:val="20"/>
        </w:rPr>
        <w:t>.</w:t>
      </w:r>
      <w:r w:rsidRPr="00DC0B2D">
        <w:rPr>
          <w:i w:val="0"/>
          <w:iCs w:val="0"/>
          <w:color w:val="auto"/>
          <w:sz w:val="20"/>
          <w:szCs w:val="20"/>
        </w:rPr>
        <w:t xml:space="preserve"> Najmanje količine vode po jednom požaru ovisno o broju stanovnika</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DC0B2D" w14:paraId="4DDDB5E6" w14:textId="77777777" w:rsidTr="000A379F">
        <w:trPr>
          <w:trHeight w:val="1024"/>
          <w:jc w:val="center"/>
        </w:trPr>
        <w:tc>
          <w:tcPr>
            <w:tcW w:w="1667" w:type="pct"/>
            <w:tcBorders>
              <w:top w:val="single" w:sz="4" w:space="0" w:color="auto"/>
              <w:left w:val="single" w:sz="4" w:space="0" w:color="auto"/>
            </w:tcBorders>
            <w:shd w:val="clear" w:color="auto" w:fill="auto"/>
            <w:vAlign w:val="center"/>
          </w:tcPr>
          <w:p w14:paraId="272D8106" w14:textId="77777777" w:rsidR="00DC0B2D" w:rsidRDefault="00DC0B2D" w:rsidP="000A379F">
            <w:pPr>
              <w:tabs>
                <w:tab w:val="left" w:pos="0"/>
              </w:tabs>
              <w:spacing w:after="0" w:line="240" w:lineRule="auto"/>
              <w:jc w:val="center"/>
              <w:rPr>
                <w:rFonts w:eastAsia="Times New Roman" w:cs="Calibri"/>
                <w:b/>
                <w:sz w:val="20"/>
                <w:szCs w:val="20"/>
              </w:rPr>
            </w:pPr>
            <w:r>
              <w:rPr>
                <w:rFonts w:eastAsia="Times New Roman" w:cs="Calibri"/>
                <w:b/>
                <w:sz w:val="20"/>
                <w:szCs w:val="20"/>
              </w:rPr>
              <w:t xml:space="preserve">BROJ STANOVNIKA </w:t>
            </w:r>
          </w:p>
          <w:p w14:paraId="17BB7C5A" w14:textId="77777777" w:rsidR="00DC0B2D" w:rsidRDefault="00DC0B2D" w:rsidP="000A379F">
            <w:pPr>
              <w:tabs>
                <w:tab w:val="left" w:pos="0"/>
              </w:tabs>
              <w:spacing w:after="0" w:line="240" w:lineRule="auto"/>
              <w:jc w:val="center"/>
              <w:rPr>
                <w:rFonts w:eastAsia="Times New Roman" w:cs="Calibri"/>
                <w:b/>
                <w:sz w:val="20"/>
                <w:szCs w:val="20"/>
              </w:rPr>
            </w:pPr>
            <w:r>
              <w:rPr>
                <w:rFonts w:eastAsia="Times New Roman" w:cs="Calibri"/>
                <w:b/>
                <w:sz w:val="20"/>
                <w:szCs w:val="20"/>
              </w:rPr>
              <w:t>(po pojedinom naselju)</w:t>
            </w:r>
          </w:p>
        </w:tc>
        <w:tc>
          <w:tcPr>
            <w:tcW w:w="1666" w:type="pct"/>
            <w:tcBorders>
              <w:top w:val="single" w:sz="4" w:space="0" w:color="auto"/>
            </w:tcBorders>
            <w:shd w:val="clear" w:color="auto" w:fill="auto"/>
            <w:vAlign w:val="center"/>
          </w:tcPr>
          <w:p w14:paraId="0E9E52E1" w14:textId="77777777" w:rsidR="00DC0B2D" w:rsidRDefault="00DC0B2D" w:rsidP="000A379F">
            <w:pPr>
              <w:tabs>
                <w:tab w:val="left" w:pos="0"/>
              </w:tabs>
              <w:spacing w:after="0" w:line="240" w:lineRule="auto"/>
              <w:jc w:val="center"/>
              <w:rPr>
                <w:rFonts w:eastAsia="Times New Roman" w:cs="Calibri"/>
                <w:b/>
                <w:sz w:val="20"/>
                <w:szCs w:val="20"/>
              </w:rPr>
            </w:pPr>
            <w:r>
              <w:rPr>
                <w:rFonts w:eastAsia="Times New Roman" w:cs="Calibri"/>
                <w:b/>
                <w:sz w:val="20"/>
                <w:szCs w:val="20"/>
              </w:rPr>
              <w:t>RAČUNSKI BROJ ISTOVREMENIH POŽARA</w:t>
            </w:r>
          </w:p>
        </w:tc>
        <w:tc>
          <w:tcPr>
            <w:tcW w:w="1667" w:type="pct"/>
            <w:tcBorders>
              <w:top w:val="single" w:sz="4" w:space="0" w:color="auto"/>
              <w:right w:val="single" w:sz="4" w:space="0" w:color="auto"/>
            </w:tcBorders>
            <w:shd w:val="clear" w:color="auto" w:fill="auto"/>
            <w:vAlign w:val="center"/>
          </w:tcPr>
          <w:p w14:paraId="6ADE2E78" w14:textId="77777777" w:rsidR="00DC0B2D" w:rsidRDefault="00DC0B2D" w:rsidP="000A379F">
            <w:pPr>
              <w:tabs>
                <w:tab w:val="left" w:pos="0"/>
              </w:tabs>
              <w:spacing w:after="0" w:line="240" w:lineRule="auto"/>
              <w:jc w:val="center"/>
              <w:rPr>
                <w:rFonts w:eastAsia="Times New Roman" w:cs="Calibri"/>
                <w:b/>
                <w:sz w:val="20"/>
                <w:szCs w:val="20"/>
              </w:rPr>
            </w:pPr>
            <w:r>
              <w:rPr>
                <w:rFonts w:eastAsia="Times New Roman" w:cs="Calibri"/>
                <w:b/>
                <w:sz w:val="20"/>
                <w:szCs w:val="20"/>
              </w:rPr>
              <w:t xml:space="preserve">NAJMANJA KOLIČINA VODE U l/s PO JEDNOM POŽARU </w:t>
            </w:r>
          </w:p>
          <w:p w14:paraId="68A99C4A" w14:textId="77777777" w:rsidR="00DC0B2D" w:rsidRDefault="00DC0B2D" w:rsidP="000A379F">
            <w:pPr>
              <w:tabs>
                <w:tab w:val="left" w:pos="0"/>
              </w:tabs>
              <w:spacing w:after="0" w:line="240" w:lineRule="auto"/>
              <w:jc w:val="center"/>
              <w:rPr>
                <w:rFonts w:eastAsia="Times New Roman" w:cs="Calibri"/>
                <w:b/>
                <w:sz w:val="20"/>
                <w:szCs w:val="20"/>
              </w:rPr>
            </w:pPr>
            <w:r>
              <w:rPr>
                <w:rFonts w:eastAsia="Times New Roman" w:cs="Calibri"/>
                <w:b/>
                <w:sz w:val="20"/>
                <w:szCs w:val="20"/>
              </w:rPr>
              <w:t>(bez obzira na otpornost objekata prema požaru)</w:t>
            </w:r>
          </w:p>
        </w:tc>
      </w:tr>
      <w:tr w:rsidR="00DC0B2D" w14:paraId="5B0A5CB7" w14:textId="77777777" w:rsidTr="000A379F">
        <w:trPr>
          <w:jc w:val="center"/>
        </w:trPr>
        <w:tc>
          <w:tcPr>
            <w:tcW w:w="1667" w:type="pct"/>
            <w:tcBorders>
              <w:left w:val="single" w:sz="4" w:space="0" w:color="auto"/>
            </w:tcBorders>
            <w:shd w:val="clear" w:color="auto" w:fill="auto"/>
            <w:vAlign w:val="center"/>
          </w:tcPr>
          <w:p w14:paraId="4D980B6D" w14:textId="77777777" w:rsidR="00DC0B2D" w:rsidRDefault="00DC0B2D" w:rsidP="000A379F">
            <w:pPr>
              <w:autoSpaceDE w:val="0"/>
              <w:autoSpaceDN w:val="0"/>
              <w:adjustRightInd w:val="0"/>
              <w:spacing w:after="43" w:line="240" w:lineRule="auto"/>
              <w:jc w:val="center"/>
              <w:rPr>
                <w:rFonts w:eastAsia="Times New Roman" w:cs="Calibri"/>
                <w:b/>
                <w:color w:val="000000"/>
                <w:w w:val="95"/>
                <w:sz w:val="20"/>
                <w:szCs w:val="20"/>
              </w:rPr>
            </w:pPr>
            <w:r>
              <w:rPr>
                <w:rFonts w:eastAsia="Times New Roman" w:cs="Calibri"/>
                <w:b/>
                <w:color w:val="000000"/>
                <w:w w:val="95"/>
                <w:sz w:val="20"/>
                <w:szCs w:val="20"/>
              </w:rPr>
              <w:t>do 5.000</w:t>
            </w:r>
          </w:p>
        </w:tc>
        <w:tc>
          <w:tcPr>
            <w:tcW w:w="1666" w:type="pct"/>
            <w:shd w:val="clear" w:color="auto" w:fill="auto"/>
            <w:vAlign w:val="center"/>
          </w:tcPr>
          <w:p w14:paraId="5CFB2A64" w14:textId="77777777" w:rsidR="00DC0B2D" w:rsidRDefault="00DC0B2D" w:rsidP="000A379F">
            <w:pPr>
              <w:autoSpaceDE w:val="0"/>
              <w:autoSpaceDN w:val="0"/>
              <w:adjustRightInd w:val="0"/>
              <w:spacing w:after="43" w:line="240" w:lineRule="auto"/>
              <w:jc w:val="center"/>
              <w:rPr>
                <w:rFonts w:eastAsia="Times New Roman" w:cs="Calibri"/>
                <w:b/>
                <w:color w:val="000000"/>
                <w:w w:val="95"/>
                <w:sz w:val="20"/>
                <w:szCs w:val="20"/>
              </w:rPr>
            </w:pPr>
            <w:r>
              <w:rPr>
                <w:rFonts w:eastAsia="Times New Roman" w:cs="Calibri"/>
                <w:b/>
                <w:color w:val="000000"/>
                <w:w w:val="95"/>
                <w:sz w:val="20"/>
                <w:szCs w:val="20"/>
              </w:rPr>
              <w:t>1</w:t>
            </w:r>
          </w:p>
        </w:tc>
        <w:tc>
          <w:tcPr>
            <w:tcW w:w="1667" w:type="pct"/>
            <w:tcBorders>
              <w:right w:val="single" w:sz="4" w:space="0" w:color="auto"/>
            </w:tcBorders>
            <w:shd w:val="clear" w:color="auto" w:fill="auto"/>
            <w:vAlign w:val="center"/>
          </w:tcPr>
          <w:p w14:paraId="2A961758" w14:textId="77777777" w:rsidR="00DC0B2D" w:rsidRDefault="00DC0B2D" w:rsidP="000A379F">
            <w:pPr>
              <w:autoSpaceDE w:val="0"/>
              <w:autoSpaceDN w:val="0"/>
              <w:adjustRightInd w:val="0"/>
              <w:spacing w:after="43" w:line="240" w:lineRule="auto"/>
              <w:jc w:val="center"/>
              <w:rPr>
                <w:rFonts w:eastAsia="Times New Roman" w:cs="Calibri"/>
                <w:b/>
                <w:color w:val="000000"/>
                <w:w w:val="95"/>
                <w:sz w:val="20"/>
                <w:szCs w:val="20"/>
              </w:rPr>
            </w:pPr>
            <w:r>
              <w:rPr>
                <w:rFonts w:eastAsia="Times New Roman" w:cs="Calibri"/>
                <w:b/>
                <w:color w:val="000000"/>
                <w:w w:val="95"/>
                <w:sz w:val="20"/>
                <w:szCs w:val="20"/>
              </w:rPr>
              <w:t>10</w:t>
            </w:r>
          </w:p>
        </w:tc>
      </w:tr>
      <w:tr w:rsidR="00DC0B2D" w14:paraId="3FE508D8" w14:textId="77777777" w:rsidTr="000A379F">
        <w:trPr>
          <w:jc w:val="center"/>
        </w:trPr>
        <w:tc>
          <w:tcPr>
            <w:tcW w:w="1667" w:type="pct"/>
            <w:tcBorders>
              <w:left w:val="single" w:sz="4" w:space="0" w:color="auto"/>
            </w:tcBorders>
            <w:shd w:val="clear" w:color="auto" w:fill="auto"/>
            <w:vAlign w:val="center"/>
          </w:tcPr>
          <w:p w14:paraId="3793B8D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5.001-10.000</w:t>
            </w:r>
          </w:p>
        </w:tc>
        <w:tc>
          <w:tcPr>
            <w:tcW w:w="1666" w:type="pct"/>
            <w:shd w:val="clear" w:color="auto" w:fill="auto"/>
            <w:vAlign w:val="center"/>
          </w:tcPr>
          <w:p w14:paraId="3926DA36"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1</w:t>
            </w:r>
          </w:p>
        </w:tc>
        <w:tc>
          <w:tcPr>
            <w:tcW w:w="1667" w:type="pct"/>
            <w:tcBorders>
              <w:right w:val="single" w:sz="4" w:space="0" w:color="auto"/>
            </w:tcBorders>
            <w:shd w:val="clear" w:color="auto" w:fill="auto"/>
            <w:vAlign w:val="center"/>
          </w:tcPr>
          <w:p w14:paraId="228E15B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15</w:t>
            </w:r>
          </w:p>
        </w:tc>
      </w:tr>
      <w:tr w:rsidR="00DC0B2D" w14:paraId="4A68E071" w14:textId="77777777" w:rsidTr="000A379F">
        <w:trPr>
          <w:jc w:val="center"/>
        </w:trPr>
        <w:tc>
          <w:tcPr>
            <w:tcW w:w="1667" w:type="pct"/>
            <w:tcBorders>
              <w:left w:val="single" w:sz="4" w:space="0" w:color="auto"/>
            </w:tcBorders>
            <w:shd w:val="clear" w:color="auto" w:fill="auto"/>
            <w:vAlign w:val="center"/>
          </w:tcPr>
          <w:p w14:paraId="509112B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10.001-25.000</w:t>
            </w:r>
          </w:p>
        </w:tc>
        <w:tc>
          <w:tcPr>
            <w:tcW w:w="1666" w:type="pct"/>
            <w:shd w:val="clear" w:color="auto" w:fill="auto"/>
            <w:vAlign w:val="center"/>
          </w:tcPr>
          <w:p w14:paraId="6888FFC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w:t>
            </w:r>
          </w:p>
        </w:tc>
        <w:tc>
          <w:tcPr>
            <w:tcW w:w="1667" w:type="pct"/>
            <w:tcBorders>
              <w:right w:val="single" w:sz="4" w:space="0" w:color="auto"/>
            </w:tcBorders>
            <w:shd w:val="clear" w:color="auto" w:fill="auto"/>
            <w:vAlign w:val="center"/>
          </w:tcPr>
          <w:p w14:paraId="6AC95FB0"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20</w:t>
            </w:r>
          </w:p>
        </w:tc>
      </w:tr>
      <w:tr w:rsidR="00DC0B2D" w14:paraId="7E874201" w14:textId="77777777" w:rsidTr="000A379F">
        <w:trPr>
          <w:jc w:val="center"/>
        </w:trPr>
        <w:tc>
          <w:tcPr>
            <w:tcW w:w="1667" w:type="pct"/>
            <w:tcBorders>
              <w:left w:val="single" w:sz="4" w:space="0" w:color="auto"/>
            </w:tcBorders>
            <w:shd w:val="clear" w:color="auto" w:fill="auto"/>
            <w:vAlign w:val="center"/>
          </w:tcPr>
          <w:p w14:paraId="3477327B"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25.001-50.000</w:t>
            </w:r>
          </w:p>
        </w:tc>
        <w:tc>
          <w:tcPr>
            <w:tcW w:w="1666" w:type="pct"/>
            <w:shd w:val="clear" w:color="auto" w:fill="auto"/>
            <w:vAlign w:val="center"/>
          </w:tcPr>
          <w:p w14:paraId="5BD873F2"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w:t>
            </w:r>
          </w:p>
        </w:tc>
        <w:tc>
          <w:tcPr>
            <w:tcW w:w="1667" w:type="pct"/>
            <w:tcBorders>
              <w:right w:val="single" w:sz="4" w:space="0" w:color="auto"/>
            </w:tcBorders>
            <w:shd w:val="clear" w:color="auto" w:fill="auto"/>
            <w:vAlign w:val="center"/>
          </w:tcPr>
          <w:p w14:paraId="19E4EDE6"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25</w:t>
            </w:r>
          </w:p>
        </w:tc>
      </w:tr>
      <w:tr w:rsidR="00DC0B2D" w14:paraId="5971C428" w14:textId="77777777" w:rsidTr="000A379F">
        <w:trPr>
          <w:jc w:val="center"/>
        </w:trPr>
        <w:tc>
          <w:tcPr>
            <w:tcW w:w="1667" w:type="pct"/>
            <w:tcBorders>
              <w:left w:val="single" w:sz="4" w:space="0" w:color="auto"/>
            </w:tcBorders>
            <w:shd w:val="clear" w:color="auto" w:fill="auto"/>
            <w:vAlign w:val="center"/>
          </w:tcPr>
          <w:p w14:paraId="25FC1C12"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50.001-100.000</w:t>
            </w:r>
          </w:p>
        </w:tc>
        <w:tc>
          <w:tcPr>
            <w:tcW w:w="1666" w:type="pct"/>
            <w:shd w:val="clear" w:color="auto" w:fill="auto"/>
            <w:vAlign w:val="center"/>
          </w:tcPr>
          <w:p w14:paraId="53CDB42E"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w:t>
            </w:r>
          </w:p>
        </w:tc>
        <w:tc>
          <w:tcPr>
            <w:tcW w:w="1667" w:type="pct"/>
            <w:tcBorders>
              <w:right w:val="single" w:sz="4" w:space="0" w:color="auto"/>
            </w:tcBorders>
            <w:shd w:val="clear" w:color="auto" w:fill="auto"/>
            <w:vAlign w:val="center"/>
          </w:tcPr>
          <w:p w14:paraId="15863A28"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35</w:t>
            </w:r>
          </w:p>
        </w:tc>
      </w:tr>
      <w:tr w:rsidR="00DC0B2D" w14:paraId="2A96B0F1" w14:textId="77777777" w:rsidTr="000A379F">
        <w:trPr>
          <w:jc w:val="center"/>
        </w:trPr>
        <w:tc>
          <w:tcPr>
            <w:tcW w:w="1667" w:type="pct"/>
            <w:tcBorders>
              <w:left w:val="single" w:sz="4" w:space="0" w:color="auto"/>
            </w:tcBorders>
            <w:shd w:val="clear" w:color="auto" w:fill="auto"/>
            <w:vAlign w:val="center"/>
          </w:tcPr>
          <w:p w14:paraId="7C7F1223"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100.001-200.000</w:t>
            </w:r>
          </w:p>
        </w:tc>
        <w:tc>
          <w:tcPr>
            <w:tcW w:w="1666" w:type="pct"/>
            <w:shd w:val="clear" w:color="auto" w:fill="auto"/>
            <w:vAlign w:val="center"/>
          </w:tcPr>
          <w:p w14:paraId="31E7C03A"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22C6401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40</w:t>
            </w:r>
          </w:p>
        </w:tc>
      </w:tr>
      <w:tr w:rsidR="00DC0B2D" w14:paraId="07CAC830" w14:textId="77777777" w:rsidTr="000A379F">
        <w:trPr>
          <w:jc w:val="center"/>
        </w:trPr>
        <w:tc>
          <w:tcPr>
            <w:tcW w:w="1667" w:type="pct"/>
            <w:tcBorders>
              <w:left w:val="single" w:sz="4" w:space="0" w:color="auto"/>
            </w:tcBorders>
            <w:shd w:val="clear" w:color="auto" w:fill="auto"/>
            <w:vAlign w:val="center"/>
          </w:tcPr>
          <w:p w14:paraId="720ED28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200.001-300.000</w:t>
            </w:r>
          </w:p>
        </w:tc>
        <w:tc>
          <w:tcPr>
            <w:tcW w:w="1666" w:type="pct"/>
            <w:shd w:val="clear" w:color="auto" w:fill="auto"/>
            <w:vAlign w:val="center"/>
          </w:tcPr>
          <w:p w14:paraId="3DB09CF4"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3B8210C9"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45</w:t>
            </w:r>
          </w:p>
        </w:tc>
      </w:tr>
      <w:tr w:rsidR="00DC0B2D" w14:paraId="018B3C11" w14:textId="77777777" w:rsidTr="000A379F">
        <w:trPr>
          <w:jc w:val="center"/>
        </w:trPr>
        <w:tc>
          <w:tcPr>
            <w:tcW w:w="1667" w:type="pct"/>
            <w:tcBorders>
              <w:left w:val="single" w:sz="4" w:space="0" w:color="auto"/>
            </w:tcBorders>
            <w:shd w:val="clear" w:color="auto" w:fill="auto"/>
            <w:vAlign w:val="center"/>
          </w:tcPr>
          <w:p w14:paraId="096E92C3"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300.001-400.000</w:t>
            </w:r>
          </w:p>
        </w:tc>
        <w:tc>
          <w:tcPr>
            <w:tcW w:w="1666" w:type="pct"/>
            <w:shd w:val="clear" w:color="auto" w:fill="auto"/>
            <w:vAlign w:val="center"/>
          </w:tcPr>
          <w:p w14:paraId="7200F49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29B43613"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50</w:t>
            </w:r>
          </w:p>
        </w:tc>
      </w:tr>
      <w:tr w:rsidR="00DC0B2D" w14:paraId="139D4643" w14:textId="77777777" w:rsidTr="000A379F">
        <w:trPr>
          <w:jc w:val="center"/>
        </w:trPr>
        <w:tc>
          <w:tcPr>
            <w:tcW w:w="1667" w:type="pct"/>
            <w:tcBorders>
              <w:left w:val="single" w:sz="4" w:space="0" w:color="auto"/>
            </w:tcBorders>
            <w:shd w:val="clear" w:color="auto" w:fill="auto"/>
            <w:vAlign w:val="center"/>
          </w:tcPr>
          <w:p w14:paraId="558BFE63"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400.001-500.000</w:t>
            </w:r>
          </w:p>
        </w:tc>
        <w:tc>
          <w:tcPr>
            <w:tcW w:w="1666" w:type="pct"/>
            <w:shd w:val="clear" w:color="auto" w:fill="auto"/>
            <w:vAlign w:val="center"/>
          </w:tcPr>
          <w:p w14:paraId="76AB0E3B"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1B4DD2D0"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55</w:t>
            </w:r>
          </w:p>
        </w:tc>
      </w:tr>
      <w:tr w:rsidR="00DC0B2D" w14:paraId="0E6DEFC6" w14:textId="77777777" w:rsidTr="000A379F">
        <w:trPr>
          <w:jc w:val="center"/>
        </w:trPr>
        <w:tc>
          <w:tcPr>
            <w:tcW w:w="1667" w:type="pct"/>
            <w:tcBorders>
              <w:left w:val="single" w:sz="4" w:space="0" w:color="auto"/>
            </w:tcBorders>
            <w:shd w:val="clear" w:color="auto" w:fill="auto"/>
            <w:vAlign w:val="center"/>
          </w:tcPr>
          <w:p w14:paraId="139D43D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500.001-600.000</w:t>
            </w:r>
          </w:p>
        </w:tc>
        <w:tc>
          <w:tcPr>
            <w:tcW w:w="1666" w:type="pct"/>
            <w:shd w:val="clear" w:color="auto" w:fill="auto"/>
            <w:vAlign w:val="center"/>
          </w:tcPr>
          <w:p w14:paraId="13417916"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51CF07E0"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60</w:t>
            </w:r>
          </w:p>
        </w:tc>
      </w:tr>
      <w:tr w:rsidR="00DC0B2D" w14:paraId="768218DD" w14:textId="77777777" w:rsidTr="000A379F">
        <w:trPr>
          <w:jc w:val="center"/>
        </w:trPr>
        <w:tc>
          <w:tcPr>
            <w:tcW w:w="1667" w:type="pct"/>
            <w:tcBorders>
              <w:left w:val="single" w:sz="4" w:space="0" w:color="auto"/>
            </w:tcBorders>
            <w:shd w:val="clear" w:color="auto" w:fill="auto"/>
            <w:vAlign w:val="center"/>
          </w:tcPr>
          <w:p w14:paraId="2A9438C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600.001-700.000</w:t>
            </w:r>
          </w:p>
        </w:tc>
        <w:tc>
          <w:tcPr>
            <w:tcW w:w="1666" w:type="pct"/>
            <w:shd w:val="clear" w:color="auto" w:fill="auto"/>
            <w:vAlign w:val="center"/>
          </w:tcPr>
          <w:p w14:paraId="1352E67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6E60113C"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65</w:t>
            </w:r>
          </w:p>
        </w:tc>
      </w:tr>
      <w:tr w:rsidR="00DC0B2D" w14:paraId="4D706C5D" w14:textId="77777777" w:rsidTr="000A379F">
        <w:trPr>
          <w:jc w:val="center"/>
        </w:trPr>
        <w:tc>
          <w:tcPr>
            <w:tcW w:w="1667" w:type="pct"/>
            <w:tcBorders>
              <w:left w:val="single" w:sz="4" w:space="0" w:color="auto"/>
            </w:tcBorders>
            <w:shd w:val="clear" w:color="auto" w:fill="auto"/>
            <w:vAlign w:val="center"/>
          </w:tcPr>
          <w:p w14:paraId="7800D00A"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700.001-800.000</w:t>
            </w:r>
          </w:p>
        </w:tc>
        <w:tc>
          <w:tcPr>
            <w:tcW w:w="1666" w:type="pct"/>
            <w:shd w:val="clear" w:color="auto" w:fill="auto"/>
            <w:vAlign w:val="center"/>
          </w:tcPr>
          <w:p w14:paraId="523A164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19758B5F"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70</w:t>
            </w:r>
          </w:p>
        </w:tc>
      </w:tr>
      <w:tr w:rsidR="00DC0B2D" w14:paraId="43EF0413" w14:textId="77777777" w:rsidTr="000A379F">
        <w:trPr>
          <w:jc w:val="center"/>
        </w:trPr>
        <w:tc>
          <w:tcPr>
            <w:tcW w:w="1667" w:type="pct"/>
            <w:tcBorders>
              <w:left w:val="single" w:sz="4" w:space="0" w:color="auto"/>
            </w:tcBorders>
            <w:shd w:val="clear" w:color="auto" w:fill="auto"/>
            <w:vAlign w:val="center"/>
          </w:tcPr>
          <w:p w14:paraId="6CFA161B"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800.001-1.000.000</w:t>
            </w:r>
          </w:p>
        </w:tc>
        <w:tc>
          <w:tcPr>
            <w:tcW w:w="1666" w:type="pct"/>
            <w:shd w:val="clear" w:color="auto" w:fill="auto"/>
            <w:vAlign w:val="center"/>
          </w:tcPr>
          <w:p w14:paraId="512F0058"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3</w:t>
            </w:r>
          </w:p>
        </w:tc>
        <w:tc>
          <w:tcPr>
            <w:tcW w:w="1667" w:type="pct"/>
            <w:tcBorders>
              <w:right w:val="single" w:sz="4" w:space="0" w:color="auto"/>
            </w:tcBorders>
            <w:shd w:val="clear" w:color="auto" w:fill="auto"/>
            <w:vAlign w:val="center"/>
          </w:tcPr>
          <w:p w14:paraId="132D1799"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80</w:t>
            </w:r>
          </w:p>
        </w:tc>
      </w:tr>
      <w:tr w:rsidR="00DC0B2D" w14:paraId="7474246C" w14:textId="77777777" w:rsidTr="000A379F">
        <w:trPr>
          <w:trHeight w:val="53"/>
          <w:jc w:val="center"/>
        </w:trPr>
        <w:tc>
          <w:tcPr>
            <w:tcW w:w="1667" w:type="pct"/>
            <w:tcBorders>
              <w:left w:val="single" w:sz="4" w:space="0" w:color="auto"/>
              <w:bottom w:val="single" w:sz="4" w:space="0" w:color="auto"/>
            </w:tcBorders>
            <w:shd w:val="clear" w:color="auto" w:fill="auto"/>
            <w:vAlign w:val="center"/>
          </w:tcPr>
          <w:p w14:paraId="437C2F49"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Iznad 1.000.000</w:t>
            </w:r>
          </w:p>
        </w:tc>
        <w:tc>
          <w:tcPr>
            <w:tcW w:w="1666" w:type="pct"/>
            <w:tcBorders>
              <w:bottom w:val="single" w:sz="4" w:space="0" w:color="auto"/>
            </w:tcBorders>
            <w:shd w:val="clear" w:color="auto" w:fill="auto"/>
            <w:vAlign w:val="center"/>
          </w:tcPr>
          <w:p w14:paraId="0E2EC9F5"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4</w:t>
            </w:r>
          </w:p>
        </w:tc>
        <w:tc>
          <w:tcPr>
            <w:tcW w:w="1667" w:type="pct"/>
            <w:tcBorders>
              <w:bottom w:val="single" w:sz="4" w:space="0" w:color="auto"/>
              <w:right w:val="single" w:sz="4" w:space="0" w:color="auto"/>
            </w:tcBorders>
            <w:shd w:val="clear" w:color="auto" w:fill="auto"/>
            <w:vAlign w:val="center"/>
          </w:tcPr>
          <w:p w14:paraId="34066597" w14:textId="77777777" w:rsidR="00DC0B2D" w:rsidRDefault="00DC0B2D" w:rsidP="000A379F">
            <w:pPr>
              <w:autoSpaceDE w:val="0"/>
              <w:autoSpaceDN w:val="0"/>
              <w:adjustRightInd w:val="0"/>
              <w:spacing w:after="43" w:line="240" w:lineRule="auto"/>
              <w:jc w:val="center"/>
              <w:rPr>
                <w:rFonts w:eastAsia="Times New Roman" w:cs="Calibri"/>
                <w:color w:val="000000"/>
                <w:w w:val="95"/>
                <w:sz w:val="20"/>
                <w:szCs w:val="20"/>
              </w:rPr>
            </w:pPr>
            <w:r>
              <w:rPr>
                <w:rFonts w:eastAsia="Times New Roman" w:cs="Calibri"/>
                <w:color w:val="000000"/>
                <w:w w:val="95"/>
                <w:sz w:val="20"/>
                <w:szCs w:val="20"/>
              </w:rPr>
              <w:t>90</w:t>
            </w:r>
          </w:p>
        </w:tc>
      </w:tr>
    </w:tbl>
    <w:p w14:paraId="2D1F3F57" w14:textId="77777777" w:rsidR="00DC0B2D" w:rsidRDefault="00DC0B2D" w:rsidP="00761C82"/>
    <w:p w14:paraId="61010E67" w14:textId="06BA3F40" w:rsidR="00DC0B2D" w:rsidRPr="00DC0B2D" w:rsidRDefault="00DC0B2D" w:rsidP="00DC0B2D">
      <w:pPr>
        <w:suppressAutoHyphens/>
        <w:autoSpaceDN w:val="0"/>
        <w:spacing w:before="240" w:after="120"/>
        <w:textAlignment w:val="baseline"/>
        <w:rPr>
          <w:rFonts w:ascii="Calibri" w:eastAsia="Calibri" w:hAnsi="Calibri" w:cs="Times New Roman"/>
          <w:kern w:val="0"/>
          <w:szCs w:val="22"/>
          <w:lang w:eastAsia="hr-HR"/>
          <w14:ligatures w14:val="none"/>
        </w:rPr>
      </w:pPr>
      <w:r w:rsidRPr="00DC0B2D">
        <w:rPr>
          <w:rFonts w:ascii="Calibri" w:eastAsia="Calibri" w:hAnsi="Calibri" w:cs="Times New Roman"/>
          <w:kern w:val="0"/>
          <w:szCs w:val="22"/>
          <w:lang w:eastAsia="hr-HR"/>
          <w14:ligatures w14:val="none"/>
        </w:rPr>
        <w:lastRenderedPageBreak/>
        <w:t xml:space="preserve">S obzirom na broj stanovnika Općine </w:t>
      </w:r>
      <w:r>
        <w:rPr>
          <w:rFonts w:ascii="Calibri" w:eastAsia="Calibri" w:hAnsi="Calibri" w:cs="Times New Roman"/>
          <w:kern w:val="0"/>
          <w:szCs w:val="22"/>
          <w:lang w:eastAsia="hr-HR"/>
          <w14:ligatures w14:val="none"/>
        </w:rPr>
        <w:t xml:space="preserve">Motovun – Montona </w:t>
      </w:r>
      <w:r w:rsidRPr="00DC0B2D">
        <w:rPr>
          <w:rFonts w:ascii="Calibri" w:eastAsia="Calibri" w:hAnsi="Calibri" w:cs="Times New Roman"/>
          <w:kern w:val="0"/>
          <w:szCs w:val="22"/>
          <w:lang w:eastAsia="hr-HR"/>
          <w14:ligatures w14:val="none"/>
        </w:rPr>
        <w:t xml:space="preserve">po naseljima (svako naselje ima manje od 5.000 stanovnika) najmanje količine vode koje bi trebalo osigurati u gašenju hidrantskom mrežom iznose </w:t>
      </w:r>
      <w:r w:rsidRPr="00DC0B2D">
        <w:rPr>
          <w:rFonts w:ascii="Calibri" w:eastAsia="Calibri" w:hAnsi="Calibri" w:cs="Times New Roman"/>
          <w:b/>
          <w:kern w:val="0"/>
          <w:szCs w:val="22"/>
          <w:lang w:eastAsia="hr-HR"/>
          <w14:ligatures w14:val="none"/>
        </w:rPr>
        <w:t>10 l/s</w:t>
      </w:r>
      <w:r w:rsidRPr="00DC0B2D">
        <w:rPr>
          <w:rFonts w:ascii="Calibri" w:eastAsia="Calibri" w:hAnsi="Calibri" w:cs="Times New Roman"/>
          <w:kern w:val="0"/>
          <w:szCs w:val="22"/>
          <w:lang w:eastAsia="hr-HR"/>
          <w14:ligatures w14:val="none"/>
        </w:rPr>
        <w:t xml:space="preserve">. </w:t>
      </w:r>
    </w:p>
    <w:p w14:paraId="009266AE" w14:textId="77777777" w:rsidR="00DC0B2D" w:rsidRDefault="00DC0B2D" w:rsidP="00DC0B2D">
      <w:pPr>
        <w:spacing w:before="120" w:after="120" w:line="259" w:lineRule="auto"/>
        <w:rPr>
          <w:rFonts w:ascii="Calibri" w:eastAsia="SimSun" w:hAnsi="Calibri" w:cs="SimSun"/>
          <w:kern w:val="0"/>
          <w:szCs w:val="22"/>
          <w:lang w:eastAsia="zh-CN"/>
          <w14:ligatures w14:val="none"/>
        </w:rPr>
      </w:pPr>
      <w:r w:rsidRPr="00DC0B2D">
        <w:rPr>
          <w:rFonts w:ascii="Calibri" w:eastAsia="SimSun" w:hAnsi="Calibri" w:cs="SimSun"/>
          <w:kern w:val="0"/>
          <w:szCs w:val="22"/>
          <w:lang w:eastAsia="zh-CN"/>
          <w14:ligatures w14:val="none"/>
        </w:rPr>
        <w:t>Kada se zahtjeva izgradnja vanjske hidrantske mreže za gašenje požara, moraju se u ovisnosti o požarnom opterećenju</w:t>
      </w:r>
      <w:r w:rsidRPr="00DC0B2D">
        <w:rPr>
          <w:rFonts w:ascii="Calibri" w:eastAsia="SimSun" w:hAnsi="Calibri" w:cs="SimSun"/>
          <w:kern w:val="0"/>
          <w:szCs w:val="22"/>
          <w:vertAlign w:val="superscript"/>
          <w:lang w:eastAsia="zh-CN"/>
          <w14:ligatures w14:val="none"/>
        </w:rPr>
        <w:footnoteReference w:id="1"/>
      </w:r>
      <w:r w:rsidRPr="00DC0B2D">
        <w:rPr>
          <w:rFonts w:ascii="Calibri" w:eastAsia="SimSun" w:hAnsi="Calibri" w:cs="SimSun"/>
          <w:kern w:val="0"/>
          <w:szCs w:val="22"/>
          <w:lang w:eastAsia="zh-CN"/>
          <w14:ligatures w14:val="none"/>
        </w:rPr>
        <w:t xml:space="preserve"> osigurati najmanje sljedeće protočne količine vode</w:t>
      </w:r>
      <w:r w:rsidRPr="00DC0B2D">
        <w:rPr>
          <w:rFonts w:ascii="Calibri" w:eastAsia="SimSun" w:hAnsi="Calibri" w:cs="SimSun"/>
          <w:kern w:val="0"/>
          <w:szCs w:val="22"/>
          <w:vertAlign w:val="superscript"/>
          <w:lang w:eastAsia="zh-CN"/>
          <w14:ligatures w14:val="none"/>
        </w:rPr>
        <w:footnoteReference w:id="2"/>
      </w:r>
      <w:r w:rsidRPr="00DC0B2D">
        <w:rPr>
          <w:rFonts w:ascii="Calibri" w:eastAsia="SimSun" w:hAnsi="Calibri" w:cs="SimSun"/>
          <w:kern w:val="0"/>
          <w:szCs w:val="22"/>
          <w:lang w:eastAsia="zh-CN"/>
          <w14:ligatures w14:val="none"/>
        </w:rPr>
        <w:t xml:space="preserve">: </w:t>
      </w:r>
    </w:p>
    <w:p w14:paraId="472BC07C" w14:textId="77777777" w:rsidR="00DC0B2D" w:rsidRDefault="00DC0B2D" w:rsidP="00DC0B2D">
      <w:pPr>
        <w:spacing w:before="120" w:after="120" w:line="259" w:lineRule="auto"/>
        <w:rPr>
          <w:rFonts w:ascii="Calibri" w:eastAsia="SimSun" w:hAnsi="Calibri" w:cs="SimSun"/>
          <w:kern w:val="0"/>
          <w:szCs w:val="22"/>
          <w:lang w:eastAsia="zh-CN"/>
          <w14:ligatures w14:val="none"/>
        </w:rPr>
      </w:pPr>
    </w:p>
    <w:p w14:paraId="0B7829A0" w14:textId="77777777" w:rsidR="00DC0B2D" w:rsidRDefault="00DC0B2D" w:rsidP="00DC0B2D">
      <w:pPr>
        <w:spacing w:before="120" w:after="120" w:line="259" w:lineRule="auto"/>
        <w:rPr>
          <w:rFonts w:ascii="Calibri" w:eastAsia="SimSun" w:hAnsi="Calibri" w:cs="SimSun"/>
          <w:kern w:val="0"/>
          <w:szCs w:val="22"/>
          <w:lang w:eastAsia="zh-CN"/>
          <w14:ligatures w14:val="none"/>
        </w:rPr>
      </w:pPr>
    </w:p>
    <w:p w14:paraId="3A8ACF8C" w14:textId="77777777" w:rsidR="00DC0B2D" w:rsidRPr="00DC0B2D" w:rsidRDefault="00DC0B2D" w:rsidP="00DC0B2D">
      <w:pPr>
        <w:spacing w:before="120" w:after="120" w:line="259" w:lineRule="auto"/>
        <w:rPr>
          <w:rFonts w:ascii="Calibri" w:eastAsia="SimSun" w:hAnsi="Calibri" w:cs="SimSun"/>
          <w:kern w:val="0"/>
          <w:szCs w:val="22"/>
          <w:lang w:eastAsia="zh-CN"/>
          <w14:ligatures w14:val="none"/>
        </w:rPr>
      </w:pPr>
    </w:p>
    <w:p w14:paraId="23B389CF" w14:textId="00592043" w:rsidR="00DC0B2D" w:rsidRPr="00DC0B2D" w:rsidRDefault="00DC0B2D" w:rsidP="00DC0B2D">
      <w:pPr>
        <w:pStyle w:val="Opisslike"/>
        <w:keepNext/>
        <w:jc w:val="center"/>
        <w:rPr>
          <w:i w:val="0"/>
          <w:iCs w:val="0"/>
          <w:color w:val="auto"/>
          <w:sz w:val="20"/>
          <w:szCs w:val="20"/>
        </w:rPr>
      </w:pPr>
      <w:bookmarkStart w:id="82" w:name="_Toc190151610"/>
      <w:r w:rsidRPr="00DC0B2D">
        <w:rPr>
          <w:b/>
          <w:bCs/>
          <w:i w:val="0"/>
          <w:iCs w:val="0"/>
          <w:color w:val="auto"/>
          <w:sz w:val="20"/>
          <w:szCs w:val="20"/>
        </w:rPr>
        <w:t xml:space="preserve">Tablica </w:t>
      </w:r>
      <w:r w:rsidRPr="00DC0B2D">
        <w:rPr>
          <w:b/>
          <w:bCs/>
          <w:i w:val="0"/>
          <w:iCs w:val="0"/>
          <w:color w:val="auto"/>
          <w:sz w:val="20"/>
          <w:szCs w:val="20"/>
        </w:rPr>
        <w:fldChar w:fldCharType="begin"/>
      </w:r>
      <w:r w:rsidRPr="00DC0B2D">
        <w:rPr>
          <w:b/>
          <w:bCs/>
          <w:i w:val="0"/>
          <w:iCs w:val="0"/>
          <w:color w:val="auto"/>
          <w:sz w:val="20"/>
          <w:szCs w:val="20"/>
        </w:rPr>
        <w:instrText xml:space="preserve"> SEQ Tablica \* ARABIC </w:instrText>
      </w:r>
      <w:r w:rsidRPr="00DC0B2D">
        <w:rPr>
          <w:b/>
          <w:bCs/>
          <w:i w:val="0"/>
          <w:iCs w:val="0"/>
          <w:color w:val="auto"/>
          <w:sz w:val="20"/>
          <w:szCs w:val="20"/>
        </w:rPr>
        <w:fldChar w:fldCharType="separate"/>
      </w:r>
      <w:r w:rsidR="000227E3">
        <w:rPr>
          <w:b/>
          <w:bCs/>
          <w:i w:val="0"/>
          <w:iCs w:val="0"/>
          <w:noProof/>
          <w:color w:val="auto"/>
          <w:sz w:val="20"/>
          <w:szCs w:val="20"/>
        </w:rPr>
        <w:t>20</w:t>
      </w:r>
      <w:r w:rsidRPr="00DC0B2D">
        <w:rPr>
          <w:b/>
          <w:bCs/>
          <w:i w:val="0"/>
          <w:iCs w:val="0"/>
          <w:color w:val="auto"/>
          <w:sz w:val="20"/>
          <w:szCs w:val="20"/>
        </w:rPr>
        <w:fldChar w:fldCharType="end"/>
      </w:r>
      <w:r w:rsidRPr="00DC0B2D">
        <w:rPr>
          <w:b/>
          <w:bCs/>
          <w:i w:val="0"/>
          <w:iCs w:val="0"/>
          <w:color w:val="auto"/>
          <w:sz w:val="20"/>
          <w:szCs w:val="20"/>
        </w:rPr>
        <w:t>.</w:t>
      </w:r>
      <w:r w:rsidRPr="00DC0B2D">
        <w:rPr>
          <w:i w:val="0"/>
          <w:iCs w:val="0"/>
          <w:color w:val="auto"/>
          <w:sz w:val="20"/>
          <w:szCs w:val="20"/>
        </w:rPr>
        <w:t xml:space="preserve"> Najmanje količine vode za gašenje požara građevina vanjskom hidrantskom mrežom</w:t>
      </w:r>
      <w:bookmarkEnd w:id="82"/>
    </w:p>
    <w:tbl>
      <w:tblPr>
        <w:tblW w:w="5000" w:type="pct"/>
        <w:tblLayout w:type="fixed"/>
        <w:tblCellMar>
          <w:left w:w="0" w:type="dxa"/>
          <w:right w:w="0" w:type="dxa"/>
        </w:tblCellMar>
        <w:tblLook w:val="01E0" w:firstRow="1" w:lastRow="1" w:firstColumn="1" w:lastColumn="1" w:noHBand="0" w:noVBand="0"/>
      </w:tblPr>
      <w:tblGrid>
        <w:gridCol w:w="1553"/>
        <w:gridCol w:w="814"/>
        <w:gridCol w:w="973"/>
        <w:gridCol w:w="766"/>
        <w:gridCol w:w="991"/>
        <w:gridCol w:w="951"/>
        <w:gridCol w:w="1169"/>
        <w:gridCol w:w="832"/>
        <w:gridCol w:w="1011"/>
      </w:tblGrid>
      <w:tr w:rsidR="00DC0B2D" w:rsidRPr="00DC0B2D" w14:paraId="46787575" w14:textId="77777777" w:rsidTr="00DC0B2D">
        <w:trPr>
          <w:trHeight w:hRule="exact" w:val="753"/>
        </w:trPr>
        <w:tc>
          <w:tcPr>
            <w:tcW w:w="857" w:type="pct"/>
            <w:vMerge w:val="restart"/>
            <w:tcBorders>
              <w:top w:val="single" w:sz="4" w:space="0" w:color="auto"/>
              <w:left w:val="single" w:sz="4" w:space="0" w:color="auto"/>
              <w:right w:val="single" w:sz="5" w:space="0" w:color="000000"/>
            </w:tcBorders>
            <w:shd w:val="clear" w:color="auto" w:fill="auto"/>
            <w:vAlign w:val="center"/>
          </w:tcPr>
          <w:p w14:paraId="30F6522B" w14:textId="77777777" w:rsidR="00DC0B2D" w:rsidRPr="00DC0B2D" w:rsidRDefault="00DC0B2D" w:rsidP="00DC0B2D">
            <w:pPr>
              <w:spacing w:before="3" w:after="0"/>
              <w:ind w:left="145" w:right="146" w:hanging="2"/>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SPECIFIČNO POŽARNO OPTEREĆENJE U MJ/m</w:t>
            </w:r>
            <w:r w:rsidRPr="00DC0B2D">
              <w:rPr>
                <w:rFonts w:ascii="Calibri" w:eastAsia="Times New Roman" w:hAnsi="Calibri" w:cs="Calibri"/>
                <w:b/>
                <w:bCs/>
                <w:kern w:val="0"/>
                <w:sz w:val="20"/>
                <w:szCs w:val="20"/>
                <w:vertAlign w:val="superscript"/>
                <w14:ligatures w14:val="none"/>
              </w:rPr>
              <w:t>2</w:t>
            </w:r>
          </w:p>
        </w:tc>
        <w:tc>
          <w:tcPr>
            <w:tcW w:w="4143" w:type="pct"/>
            <w:gridSpan w:val="8"/>
            <w:tcBorders>
              <w:top w:val="single" w:sz="4" w:space="0" w:color="auto"/>
              <w:left w:val="single" w:sz="5" w:space="0" w:color="000000"/>
              <w:bottom w:val="nil"/>
              <w:right w:val="single" w:sz="4" w:space="0" w:color="auto"/>
            </w:tcBorders>
            <w:shd w:val="clear" w:color="auto" w:fill="auto"/>
            <w:vAlign w:val="center"/>
          </w:tcPr>
          <w:p w14:paraId="74BB09EB" w14:textId="77777777" w:rsidR="00DC0B2D" w:rsidRPr="00DC0B2D" w:rsidRDefault="00DC0B2D" w:rsidP="00DC0B2D">
            <w:pPr>
              <w:spacing w:after="0" w:line="240" w:lineRule="auto"/>
              <w:jc w:val="center"/>
              <w:rPr>
                <w:rFonts w:ascii="Calibri" w:eastAsia="Times New Roman" w:hAnsi="Calibri" w:cs="Calibri"/>
                <w:b/>
                <w:bCs/>
                <w:kern w:val="0"/>
                <w:sz w:val="20"/>
                <w:szCs w:val="20"/>
                <w:vertAlign w:val="superscript"/>
                <w14:ligatures w14:val="none"/>
              </w:rPr>
            </w:pPr>
            <w:r w:rsidRPr="00DC0B2D">
              <w:rPr>
                <w:rFonts w:ascii="Calibri" w:eastAsia="Times New Roman" w:hAnsi="Calibri" w:cs="Calibri"/>
                <w:b/>
                <w:bCs/>
                <w:kern w:val="0"/>
                <w:sz w:val="20"/>
                <w:szCs w:val="20"/>
                <w14:ligatures w14:val="none"/>
              </w:rPr>
              <w:t>P</w:t>
            </w:r>
            <w:r w:rsidRPr="00DC0B2D">
              <w:rPr>
                <w:rFonts w:ascii="Calibri" w:eastAsia="Times New Roman" w:hAnsi="Calibri" w:cs="Calibri"/>
                <w:b/>
                <w:bCs/>
                <w:spacing w:val="1"/>
                <w:kern w:val="0"/>
                <w:sz w:val="20"/>
                <w:szCs w:val="20"/>
                <w14:ligatures w14:val="none"/>
              </w:rPr>
              <w:t>OTR</w:t>
            </w:r>
            <w:r w:rsidRPr="00DC0B2D">
              <w:rPr>
                <w:rFonts w:ascii="Calibri" w:eastAsia="Times New Roman" w:hAnsi="Calibri" w:cs="Calibri"/>
                <w:b/>
                <w:bCs/>
                <w:kern w:val="0"/>
                <w:sz w:val="20"/>
                <w:szCs w:val="20"/>
                <w14:ligatures w14:val="none"/>
              </w:rPr>
              <w:t>E</w:t>
            </w:r>
            <w:r w:rsidRPr="00DC0B2D">
              <w:rPr>
                <w:rFonts w:ascii="Calibri" w:eastAsia="Times New Roman" w:hAnsi="Calibri" w:cs="Calibri"/>
                <w:b/>
                <w:bCs/>
                <w:spacing w:val="1"/>
                <w:kern w:val="0"/>
                <w:sz w:val="20"/>
                <w:szCs w:val="20"/>
                <w14:ligatures w14:val="none"/>
              </w:rPr>
              <w:t>BN</w:t>
            </w:r>
            <w:r w:rsidRPr="00DC0B2D">
              <w:rPr>
                <w:rFonts w:ascii="Calibri" w:eastAsia="Times New Roman" w:hAnsi="Calibri" w:cs="Calibri"/>
                <w:b/>
                <w:bCs/>
                <w:kern w:val="0"/>
                <w:sz w:val="20"/>
                <w:szCs w:val="20"/>
                <w14:ligatures w14:val="none"/>
              </w:rPr>
              <w:t>A</w:t>
            </w:r>
            <w:r w:rsidRPr="00DC0B2D">
              <w:rPr>
                <w:rFonts w:ascii="Calibri" w:eastAsia="Times New Roman" w:hAnsi="Calibri" w:cs="Calibri"/>
                <w:b/>
                <w:bCs/>
                <w:spacing w:val="47"/>
                <w:kern w:val="0"/>
                <w:sz w:val="20"/>
                <w:szCs w:val="20"/>
                <w14:ligatures w14:val="none"/>
              </w:rPr>
              <w:t xml:space="preserve"> </w:t>
            </w:r>
            <w:r w:rsidRPr="00DC0B2D">
              <w:rPr>
                <w:rFonts w:ascii="Calibri" w:eastAsia="Times New Roman" w:hAnsi="Calibri" w:cs="Calibri"/>
                <w:b/>
                <w:bCs/>
                <w:kern w:val="0"/>
                <w:sz w:val="20"/>
                <w:szCs w:val="20"/>
                <w14:ligatures w14:val="none"/>
              </w:rPr>
              <w:t>K</w:t>
            </w:r>
            <w:r w:rsidRPr="00DC0B2D">
              <w:rPr>
                <w:rFonts w:ascii="Calibri" w:eastAsia="Times New Roman" w:hAnsi="Calibri" w:cs="Calibri"/>
                <w:b/>
                <w:bCs/>
                <w:spacing w:val="1"/>
                <w:kern w:val="0"/>
                <w:sz w:val="20"/>
                <w:szCs w:val="20"/>
                <w14:ligatures w14:val="none"/>
              </w:rPr>
              <w:t>O</w:t>
            </w:r>
            <w:r w:rsidRPr="00DC0B2D">
              <w:rPr>
                <w:rFonts w:ascii="Calibri" w:eastAsia="Times New Roman" w:hAnsi="Calibri" w:cs="Calibri"/>
                <w:b/>
                <w:bCs/>
                <w:spacing w:val="-1"/>
                <w:kern w:val="0"/>
                <w:sz w:val="20"/>
                <w:szCs w:val="20"/>
                <w14:ligatures w14:val="none"/>
              </w:rPr>
              <w:t>LI</w:t>
            </w:r>
            <w:r w:rsidRPr="00DC0B2D">
              <w:rPr>
                <w:rFonts w:ascii="Calibri" w:eastAsia="Times New Roman" w:hAnsi="Calibri" w:cs="Calibri"/>
                <w:b/>
                <w:bCs/>
                <w:spacing w:val="1"/>
                <w:kern w:val="0"/>
                <w:sz w:val="20"/>
                <w:szCs w:val="20"/>
                <w14:ligatures w14:val="none"/>
              </w:rPr>
              <w:t>Č</w:t>
            </w:r>
            <w:r w:rsidRPr="00DC0B2D">
              <w:rPr>
                <w:rFonts w:ascii="Calibri" w:eastAsia="Times New Roman" w:hAnsi="Calibri" w:cs="Calibri"/>
                <w:b/>
                <w:bCs/>
                <w:spacing w:val="-1"/>
                <w:kern w:val="0"/>
                <w:sz w:val="20"/>
                <w:szCs w:val="20"/>
                <w14:ligatures w14:val="none"/>
              </w:rPr>
              <w:t>I</w:t>
            </w:r>
            <w:r w:rsidRPr="00DC0B2D">
              <w:rPr>
                <w:rFonts w:ascii="Calibri" w:eastAsia="Times New Roman" w:hAnsi="Calibri" w:cs="Calibri"/>
                <w:b/>
                <w:bCs/>
                <w:spacing w:val="1"/>
                <w:kern w:val="0"/>
                <w:sz w:val="20"/>
                <w:szCs w:val="20"/>
                <w14:ligatures w14:val="none"/>
              </w:rPr>
              <w:t>N</w:t>
            </w:r>
            <w:r w:rsidRPr="00DC0B2D">
              <w:rPr>
                <w:rFonts w:ascii="Calibri" w:eastAsia="Times New Roman" w:hAnsi="Calibri" w:cs="Calibri"/>
                <w:b/>
                <w:bCs/>
                <w:kern w:val="0"/>
                <w:sz w:val="20"/>
                <w:szCs w:val="20"/>
                <w14:ligatures w14:val="none"/>
              </w:rPr>
              <w:t>A</w:t>
            </w:r>
            <w:r w:rsidRPr="00DC0B2D">
              <w:rPr>
                <w:rFonts w:ascii="Calibri" w:eastAsia="Times New Roman" w:hAnsi="Calibri" w:cs="Calibri"/>
                <w:b/>
                <w:bCs/>
                <w:spacing w:val="-12"/>
                <w:kern w:val="0"/>
                <w:sz w:val="20"/>
                <w:szCs w:val="20"/>
                <w14:ligatures w14:val="none"/>
              </w:rPr>
              <w:t xml:space="preserve"> </w:t>
            </w:r>
            <w:r w:rsidRPr="00DC0B2D">
              <w:rPr>
                <w:rFonts w:ascii="Calibri" w:eastAsia="Times New Roman" w:hAnsi="Calibri" w:cs="Calibri"/>
                <w:b/>
                <w:bCs/>
                <w:spacing w:val="-1"/>
                <w:kern w:val="0"/>
                <w:sz w:val="20"/>
                <w:szCs w:val="20"/>
                <w14:ligatures w14:val="none"/>
              </w:rPr>
              <w:t>V</w:t>
            </w:r>
            <w:r w:rsidRPr="00DC0B2D">
              <w:rPr>
                <w:rFonts w:ascii="Calibri" w:eastAsia="Times New Roman" w:hAnsi="Calibri" w:cs="Calibri"/>
                <w:b/>
                <w:bCs/>
                <w:spacing w:val="1"/>
                <w:kern w:val="0"/>
                <w:sz w:val="20"/>
                <w:szCs w:val="20"/>
                <w14:ligatures w14:val="none"/>
              </w:rPr>
              <w:t>OD</w:t>
            </w:r>
            <w:r w:rsidRPr="00DC0B2D">
              <w:rPr>
                <w:rFonts w:ascii="Calibri" w:eastAsia="Times New Roman" w:hAnsi="Calibri" w:cs="Calibri"/>
                <w:b/>
                <w:bCs/>
                <w:kern w:val="0"/>
                <w:sz w:val="20"/>
                <w:szCs w:val="20"/>
                <w14:ligatures w14:val="none"/>
              </w:rPr>
              <w:t>E</w:t>
            </w:r>
            <w:r w:rsidRPr="00DC0B2D">
              <w:rPr>
                <w:rFonts w:ascii="Calibri" w:eastAsia="Times New Roman" w:hAnsi="Calibri" w:cs="Calibri"/>
                <w:b/>
                <w:bCs/>
                <w:spacing w:val="15"/>
                <w:kern w:val="0"/>
                <w:sz w:val="20"/>
                <w:szCs w:val="20"/>
                <w14:ligatures w14:val="none"/>
              </w:rPr>
              <w:t xml:space="preserve"> </w:t>
            </w:r>
            <w:r w:rsidRPr="00DC0B2D">
              <w:rPr>
                <w:rFonts w:ascii="Calibri" w:eastAsia="Times New Roman" w:hAnsi="Calibri" w:cs="Calibri"/>
                <w:b/>
                <w:bCs/>
                <w:kern w:val="0"/>
                <w:sz w:val="20"/>
                <w:szCs w:val="20"/>
                <w14:ligatures w14:val="none"/>
              </w:rPr>
              <w:t>U</w:t>
            </w:r>
            <w:r w:rsidRPr="00DC0B2D">
              <w:rPr>
                <w:rFonts w:ascii="Calibri" w:eastAsia="Times New Roman" w:hAnsi="Calibri" w:cs="Calibri"/>
                <w:b/>
                <w:bCs/>
                <w:spacing w:val="3"/>
                <w:kern w:val="0"/>
                <w:sz w:val="20"/>
                <w:szCs w:val="20"/>
                <w14:ligatures w14:val="none"/>
              </w:rPr>
              <w:t xml:space="preserve"> </w:t>
            </w:r>
            <w:r w:rsidRPr="00DC0B2D">
              <w:rPr>
                <w:rFonts w:ascii="Calibri" w:eastAsia="Times New Roman" w:hAnsi="Calibri" w:cs="Calibri"/>
                <w:b/>
                <w:bCs/>
                <w:spacing w:val="-1"/>
                <w:w w:val="88"/>
                <w:kern w:val="0"/>
                <w:sz w:val="20"/>
                <w:szCs w:val="20"/>
                <w14:ligatures w14:val="none"/>
              </w:rPr>
              <w:t>l</w:t>
            </w:r>
            <w:r w:rsidRPr="00DC0B2D">
              <w:rPr>
                <w:rFonts w:ascii="Calibri" w:eastAsia="Times New Roman" w:hAnsi="Calibri" w:cs="Calibri"/>
                <w:b/>
                <w:bCs/>
                <w:spacing w:val="1"/>
                <w:w w:val="154"/>
                <w:kern w:val="0"/>
                <w:sz w:val="20"/>
                <w:szCs w:val="20"/>
                <w14:ligatures w14:val="none"/>
              </w:rPr>
              <w:t>/</w:t>
            </w:r>
            <w:r w:rsidRPr="00DC0B2D">
              <w:rPr>
                <w:rFonts w:ascii="Calibri" w:eastAsia="Times New Roman" w:hAnsi="Calibri" w:cs="Calibri"/>
                <w:b/>
                <w:bCs/>
                <w:spacing w:val="1"/>
                <w:w w:val="104"/>
                <w:kern w:val="0"/>
                <w:sz w:val="20"/>
                <w:szCs w:val="20"/>
                <w14:ligatures w14:val="none"/>
              </w:rPr>
              <w:t>m</w:t>
            </w:r>
            <w:r w:rsidRPr="00DC0B2D">
              <w:rPr>
                <w:rFonts w:ascii="Calibri" w:eastAsia="Times New Roman" w:hAnsi="Calibri" w:cs="Calibri"/>
                <w:b/>
                <w:bCs/>
                <w:spacing w:val="-1"/>
                <w:w w:val="88"/>
                <w:kern w:val="0"/>
                <w:sz w:val="20"/>
                <w:szCs w:val="20"/>
                <w14:ligatures w14:val="none"/>
              </w:rPr>
              <w:t>i</w:t>
            </w:r>
            <w:r w:rsidRPr="00DC0B2D">
              <w:rPr>
                <w:rFonts w:ascii="Calibri" w:eastAsia="Times New Roman" w:hAnsi="Calibri" w:cs="Calibri"/>
                <w:b/>
                <w:bCs/>
                <w:spacing w:val="1"/>
                <w:w w:val="104"/>
                <w:kern w:val="0"/>
                <w:sz w:val="20"/>
                <w:szCs w:val="20"/>
                <w14:ligatures w14:val="none"/>
              </w:rPr>
              <w:t>n (</w:t>
            </w:r>
            <w:r w:rsidRPr="00DC0B2D">
              <w:rPr>
                <w:rFonts w:ascii="Calibri" w:eastAsia="Times New Roman" w:hAnsi="Calibri" w:cs="Calibri"/>
                <w:b/>
                <w:bCs/>
                <w:spacing w:val="1"/>
                <w:kern w:val="0"/>
                <w:sz w:val="20"/>
                <w:szCs w:val="20"/>
                <w14:ligatures w14:val="none"/>
              </w:rPr>
              <w:t>o</w:t>
            </w:r>
            <w:r w:rsidRPr="00DC0B2D">
              <w:rPr>
                <w:rFonts w:ascii="Calibri" w:eastAsia="Times New Roman" w:hAnsi="Calibri" w:cs="Calibri"/>
                <w:b/>
                <w:bCs/>
                <w:spacing w:val="-1"/>
                <w:kern w:val="0"/>
                <w:sz w:val="20"/>
                <w:szCs w:val="20"/>
                <w14:ligatures w14:val="none"/>
              </w:rPr>
              <w:t>vi</w:t>
            </w:r>
            <w:r w:rsidRPr="00DC0B2D">
              <w:rPr>
                <w:rFonts w:ascii="Calibri" w:eastAsia="Times New Roman" w:hAnsi="Calibri" w:cs="Calibri"/>
                <w:b/>
                <w:bCs/>
                <w:kern w:val="0"/>
                <w:sz w:val="20"/>
                <w:szCs w:val="20"/>
                <w14:ligatures w14:val="none"/>
              </w:rPr>
              <w:t>s</w:t>
            </w:r>
            <w:r w:rsidRPr="00DC0B2D">
              <w:rPr>
                <w:rFonts w:ascii="Calibri" w:eastAsia="Times New Roman" w:hAnsi="Calibri" w:cs="Calibri"/>
                <w:b/>
                <w:bCs/>
                <w:spacing w:val="1"/>
                <w:kern w:val="0"/>
                <w:sz w:val="20"/>
                <w:szCs w:val="20"/>
                <w14:ligatures w14:val="none"/>
              </w:rPr>
              <w:t>n</w:t>
            </w:r>
            <w:r w:rsidRPr="00DC0B2D">
              <w:rPr>
                <w:rFonts w:ascii="Calibri" w:eastAsia="Times New Roman" w:hAnsi="Calibri" w:cs="Calibri"/>
                <w:b/>
                <w:bCs/>
                <w:kern w:val="0"/>
                <w:sz w:val="20"/>
                <w:szCs w:val="20"/>
                <w14:ligatures w14:val="none"/>
              </w:rPr>
              <w:t>o</w:t>
            </w:r>
            <w:r w:rsidRPr="00DC0B2D">
              <w:rPr>
                <w:rFonts w:ascii="Calibri" w:eastAsia="Times New Roman" w:hAnsi="Calibri" w:cs="Calibri"/>
                <w:b/>
                <w:bCs/>
                <w:spacing w:val="6"/>
                <w:kern w:val="0"/>
                <w:sz w:val="20"/>
                <w:szCs w:val="20"/>
                <w14:ligatures w14:val="none"/>
              </w:rPr>
              <w:t xml:space="preserve"> </w:t>
            </w:r>
            <w:r w:rsidRPr="00DC0B2D">
              <w:rPr>
                <w:rFonts w:ascii="Calibri" w:eastAsia="Times New Roman" w:hAnsi="Calibri" w:cs="Calibri"/>
                <w:b/>
                <w:bCs/>
                <w:kern w:val="0"/>
                <w:sz w:val="20"/>
                <w:szCs w:val="20"/>
                <w14:ligatures w14:val="none"/>
              </w:rPr>
              <w:t>o</w:t>
            </w:r>
            <w:r w:rsidRPr="00DC0B2D">
              <w:rPr>
                <w:rFonts w:ascii="Calibri" w:eastAsia="Times New Roman" w:hAnsi="Calibri" w:cs="Calibri"/>
                <w:b/>
                <w:bCs/>
                <w:spacing w:val="4"/>
                <w:kern w:val="0"/>
                <w:sz w:val="20"/>
                <w:szCs w:val="20"/>
                <w14:ligatures w14:val="none"/>
              </w:rPr>
              <w:t xml:space="preserve"> </w:t>
            </w:r>
            <w:r w:rsidRPr="00DC0B2D">
              <w:rPr>
                <w:rFonts w:ascii="Calibri" w:eastAsia="Times New Roman" w:hAnsi="Calibri" w:cs="Calibri"/>
                <w:b/>
                <w:bCs/>
                <w:spacing w:val="1"/>
                <w:kern w:val="0"/>
                <w:sz w:val="20"/>
                <w:szCs w:val="20"/>
                <w14:ligatures w14:val="none"/>
              </w:rPr>
              <w:t>po</w:t>
            </w:r>
            <w:r w:rsidRPr="00DC0B2D">
              <w:rPr>
                <w:rFonts w:ascii="Calibri" w:eastAsia="Times New Roman" w:hAnsi="Calibri" w:cs="Calibri"/>
                <w:b/>
                <w:bCs/>
                <w:spacing w:val="-1"/>
                <w:kern w:val="0"/>
                <w:sz w:val="20"/>
                <w:szCs w:val="20"/>
                <w14:ligatures w14:val="none"/>
              </w:rPr>
              <w:t>v</w:t>
            </w:r>
            <w:r w:rsidRPr="00DC0B2D">
              <w:rPr>
                <w:rFonts w:ascii="Calibri" w:eastAsia="Times New Roman" w:hAnsi="Calibri" w:cs="Calibri"/>
                <w:b/>
                <w:bCs/>
                <w:spacing w:val="1"/>
                <w:kern w:val="0"/>
                <w:sz w:val="20"/>
                <w:szCs w:val="20"/>
                <w14:ligatures w14:val="none"/>
              </w:rPr>
              <w:t>r</w:t>
            </w:r>
            <w:r w:rsidRPr="00DC0B2D">
              <w:rPr>
                <w:rFonts w:ascii="Calibri" w:eastAsia="Times New Roman" w:hAnsi="Calibri" w:cs="Calibri"/>
                <w:b/>
                <w:bCs/>
                <w:kern w:val="0"/>
                <w:sz w:val="20"/>
                <w:szCs w:val="20"/>
                <w14:ligatures w14:val="none"/>
              </w:rPr>
              <w:t>š</w:t>
            </w:r>
            <w:r w:rsidRPr="00DC0B2D">
              <w:rPr>
                <w:rFonts w:ascii="Calibri" w:eastAsia="Times New Roman" w:hAnsi="Calibri" w:cs="Calibri"/>
                <w:b/>
                <w:bCs/>
                <w:spacing w:val="-1"/>
                <w:kern w:val="0"/>
                <w:sz w:val="20"/>
                <w:szCs w:val="20"/>
                <w14:ligatures w14:val="none"/>
              </w:rPr>
              <w:t>i</w:t>
            </w:r>
            <w:r w:rsidRPr="00DC0B2D">
              <w:rPr>
                <w:rFonts w:ascii="Calibri" w:eastAsia="Times New Roman" w:hAnsi="Calibri" w:cs="Calibri"/>
                <w:b/>
                <w:bCs/>
                <w:spacing w:val="1"/>
                <w:kern w:val="0"/>
                <w:sz w:val="20"/>
                <w:szCs w:val="20"/>
                <w14:ligatures w14:val="none"/>
              </w:rPr>
              <w:t>n</w:t>
            </w:r>
            <w:r w:rsidRPr="00DC0B2D">
              <w:rPr>
                <w:rFonts w:ascii="Calibri" w:eastAsia="Times New Roman" w:hAnsi="Calibri" w:cs="Calibri"/>
                <w:b/>
                <w:bCs/>
                <w:kern w:val="0"/>
                <w:sz w:val="20"/>
                <w:szCs w:val="20"/>
                <w14:ligatures w14:val="none"/>
              </w:rPr>
              <w:t>i o</w:t>
            </w:r>
            <w:r w:rsidRPr="00DC0B2D">
              <w:rPr>
                <w:rFonts w:ascii="Calibri" w:eastAsia="Times New Roman" w:hAnsi="Calibri" w:cs="Calibri"/>
                <w:b/>
                <w:bCs/>
                <w:spacing w:val="1"/>
                <w:kern w:val="0"/>
                <w:sz w:val="20"/>
                <w:szCs w:val="20"/>
                <w14:ligatures w14:val="none"/>
              </w:rPr>
              <w:t>b</w:t>
            </w:r>
            <w:r w:rsidRPr="00DC0B2D">
              <w:rPr>
                <w:rFonts w:ascii="Calibri" w:eastAsia="Times New Roman" w:hAnsi="Calibri" w:cs="Calibri"/>
                <w:b/>
                <w:bCs/>
                <w:spacing w:val="-1"/>
                <w:kern w:val="0"/>
                <w:sz w:val="20"/>
                <w:szCs w:val="20"/>
                <w14:ligatures w14:val="none"/>
              </w:rPr>
              <w:t>j</w:t>
            </w:r>
            <w:r w:rsidRPr="00DC0B2D">
              <w:rPr>
                <w:rFonts w:ascii="Calibri" w:eastAsia="Times New Roman" w:hAnsi="Calibri" w:cs="Calibri"/>
                <w:b/>
                <w:bCs/>
                <w:kern w:val="0"/>
                <w:sz w:val="20"/>
                <w:szCs w:val="20"/>
                <w14:ligatures w14:val="none"/>
              </w:rPr>
              <w:t>ek</w:t>
            </w:r>
            <w:r w:rsidRPr="00DC0B2D">
              <w:rPr>
                <w:rFonts w:ascii="Calibri" w:eastAsia="Times New Roman" w:hAnsi="Calibri" w:cs="Calibri"/>
                <w:b/>
                <w:bCs/>
                <w:spacing w:val="1"/>
                <w:kern w:val="0"/>
                <w:sz w:val="20"/>
                <w:szCs w:val="20"/>
                <w14:ligatures w14:val="none"/>
              </w:rPr>
              <w:t>t</w:t>
            </w:r>
            <w:r w:rsidRPr="00DC0B2D">
              <w:rPr>
                <w:rFonts w:ascii="Calibri" w:eastAsia="Times New Roman" w:hAnsi="Calibri" w:cs="Calibri"/>
                <w:b/>
                <w:bCs/>
                <w:kern w:val="0"/>
                <w:sz w:val="20"/>
                <w:szCs w:val="20"/>
                <w14:ligatures w14:val="none"/>
              </w:rPr>
              <w:t>a</w:t>
            </w:r>
            <w:r w:rsidRPr="00DC0B2D">
              <w:rPr>
                <w:rFonts w:ascii="Calibri" w:eastAsia="Times New Roman" w:hAnsi="Calibri" w:cs="Calibri"/>
                <w:b/>
                <w:bCs/>
                <w:spacing w:val="33"/>
                <w:kern w:val="0"/>
                <w:sz w:val="20"/>
                <w:szCs w:val="20"/>
                <w14:ligatures w14:val="none"/>
              </w:rPr>
              <w:t xml:space="preserve"> </w:t>
            </w:r>
            <w:r w:rsidRPr="00DC0B2D">
              <w:rPr>
                <w:rFonts w:ascii="Calibri" w:eastAsia="Times New Roman" w:hAnsi="Calibri" w:cs="Calibri"/>
                <w:b/>
                <w:bCs/>
                <w:kern w:val="0"/>
                <w:sz w:val="20"/>
                <w:szCs w:val="20"/>
                <w14:ligatures w14:val="none"/>
              </w:rPr>
              <w:t>k</w:t>
            </w:r>
            <w:r w:rsidRPr="00DC0B2D">
              <w:rPr>
                <w:rFonts w:ascii="Calibri" w:eastAsia="Times New Roman" w:hAnsi="Calibri" w:cs="Calibri"/>
                <w:b/>
                <w:bCs/>
                <w:spacing w:val="1"/>
                <w:kern w:val="0"/>
                <w:sz w:val="20"/>
                <w:szCs w:val="20"/>
                <w14:ligatures w14:val="none"/>
              </w:rPr>
              <w:t>o</w:t>
            </w:r>
            <w:r w:rsidRPr="00DC0B2D">
              <w:rPr>
                <w:rFonts w:ascii="Calibri" w:eastAsia="Times New Roman" w:hAnsi="Calibri" w:cs="Calibri"/>
                <w:b/>
                <w:bCs/>
                <w:spacing w:val="-1"/>
                <w:kern w:val="0"/>
                <w:sz w:val="20"/>
                <w:szCs w:val="20"/>
                <w14:ligatures w14:val="none"/>
              </w:rPr>
              <w:t>j</w:t>
            </w:r>
            <w:r w:rsidRPr="00DC0B2D">
              <w:rPr>
                <w:rFonts w:ascii="Calibri" w:eastAsia="Times New Roman" w:hAnsi="Calibri" w:cs="Calibri"/>
                <w:b/>
                <w:bCs/>
                <w:kern w:val="0"/>
                <w:sz w:val="20"/>
                <w:szCs w:val="20"/>
                <w14:ligatures w14:val="none"/>
              </w:rPr>
              <w:t>i</w:t>
            </w:r>
            <w:r w:rsidRPr="00DC0B2D">
              <w:rPr>
                <w:rFonts w:ascii="Calibri" w:eastAsia="Times New Roman" w:hAnsi="Calibri" w:cs="Calibri"/>
                <w:b/>
                <w:bCs/>
                <w:spacing w:val="-15"/>
                <w:kern w:val="0"/>
                <w:sz w:val="20"/>
                <w:szCs w:val="20"/>
                <w14:ligatures w14:val="none"/>
              </w:rPr>
              <w:t xml:space="preserve"> </w:t>
            </w:r>
            <w:r w:rsidRPr="00DC0B2D">
              <w:rPr>
                <w:rFonts w:ascii="Calibri" w:eastAsia="Times New Roman" w:hAnsi="Calibri" w:cs="Calibri"/>
                <w:b/>
                <w:bCs/>
                <w:kern w:val="0"/>
                <w:sz w:val="20"/>
                <w:szCs w:val="20"/>
                <w14:ligatures w14:val="none"/>
              </w:rPr>
              <w:t>se</w:t>
            </w:r>
            <w:r w:rsidRPr="00DC0B2D">
              <w:rPr>
                <w:rFonts w:ascii="Calibri" w:eastAsia="Times New Roman" w:hAnsi="Calibri" w:cs="Calibri"/>
                <w:b/>
                <w:bCs/>
                <w:spacing w:val="9"/>
                <w:kern w:val="0"/>
                <w:sz w:val="20"/>
                <w:szCs w:val="20"/>
                <w14:ligatures w14:val="none"/>
              </w:rPr>
              <w:t xml:space="preserve"> </w:t>
            </w:r>
            <w:r w:rsidRPr="00DC0B2D">
              <w:rPr>
                <w:rFonts w:ascii="Calibri" w:eastAsia="Times New Roman" w:hAnsi="Calibri" w:cs="Calibri"/>
                <w:b/>
                <w:bCs/>
                <w:kern w:val="0"/>
                <w:sz w:val="20"/>
                <w:szCs w:val="20"/>
                <w14:ligatures w14:val="none"/>
              </w:rPr>
              <w:t>š</w:t>
            </w:r>
            <w:r w:rsidRPr="00DC0B2D">
              <w:rPr>
                <w:rFonts w:ascii="Calibri" w:eastAsia="Times New Roman" w:hAnsi="Calibri" w:cs="Calibri"/>
                <w:b/>
                <w:bCs/>
                <w:spacing w:val="1"/>
                <w:kern w:val="0"/>
                <w:sz w:val="20"/>
                <w:szCs w:val="20"/>
                <w14:ligatures w14:val="none"/>
              </w:rPr>
              <w:t>t</w:t>
            </w:r>
            <w:r w:rsidRPr="00DC0B2D">
              <w:rPr>
                <w:rFonts w:ascii="Calibri" w:eastAsia="Times New Roman" w:hAnsi="Calibri" w:cs="Calibri"/>
                <w:b/>
                <w:bCs/>
                <w:spacing w:val="-1"/>
                <w:kern w:val="0"/>
                <w:sz w:val="20"/>
                <w:szCs w:val="20"/>
                <w14:ligatures w14:val="none"/>
              </w:rPr>
              <w:t>i</w:t>
            </w:r>
            <w:r w:rsidRPr="00DC0B2D">
              <w:rPr>
                <w:rFonts w:ascii="Calibri" w:eastAsia="Times New Roman" w:hAnsi="Calibri" w:cs="Calibri"/>
                <w:b/>
                <w:bCs/>
                <w:spacing w:val="1"/>
                <w:kern w:val="0"/>
                <w:sz w:val="20"/>
                <w:szCs w:val="20"/>
                <w14:ligatures w14:val="none"/>
              </w:rPr>
              <w:t>t</w:t>
            </w:r>
            <w:r w:rsidRPr="00DC0B2D">
              <w:rPr>
                <w:rFonts w:ascii="Calibri" w:eastAsia="Times New Roman" w:hAnsi="Calibri" w:cs="Calibri"/>
                <w:b/>
                <w:bCs/>
                <w:kern w:val="0"/>
                <w:sz w:val="20"/>
                <w:szCs w:val="20"/>
                <w14:ligatures w14:val="none"/>
              </w:rPr>
              <w:t>i</w:t>
            </w:r>
            <w:r w:rsidRPr="00DC0B2D">
              <w:rPr>
                <w:rFonts w:ascii="Calibri" w:eastAsia="Times New Roman" w:hAnsi="Calibri" w:cs="Calibri"/>
                <w:b/>
                <w:bCs/>
                <w:spacing w:val="10"/>
                <w:kern w:val="0"/>
                <w:sz w:val="20"/>
                <w:szCs w:val="20"/>
                <w14:ligatures w14:val="none"/>
              </w:rPr>
              <w:t xml:space="preserve"> </w:t>
            </w:r>
            <w:r w:rsidRPr="00DC0B2D">
              <w:rPr>
                <w:rFonts w:ascii="Calibri" w:eastAsia="Times New Roman" w:hAnsi="Calibri" w:cs="Calibri"/>
                <w:b/>
                <w:bCs/>
                <w:kern w:val="0"/>
                <w:sz w:val="20"/>
                <w:szCs w:val="20"/>
                <w14:ligatures w14:val="none"/>
              </w:rPr>
              <w:t>u</w:t>
            </w:r>
            <w:r w:rsidRPr="00DC0B2D">
              <w:rPr>
                <w:rFonts w:ascii="Calibri" w:eastAsia="Times New Roman" w:hAnsi="Calibri" w:cs="Calibri"/>
                <w:b/>
                <w:bCs/>
                <w:spacing w:val="3"/>
                <w:kern w:val="0"/>
                <w:sz w:val="20"/>
                <w:szCs w:val="20"/>
                <w14:ligatures w14:val="none"/>
              </w:rPr>
              <w:t xml:space="preserve"> </w:t>
            </w:r>
            <w:r w:rsidRPr="00DC0B2D">
              <w:rPr>
                <w:rFonts w:ascii="Calibri" w:eastAsia="Times New Roman" w:hAnsi="Calibri" w:cs="Calibri"/>
                <w:b/>
                <w:bCs/>
                <w:spacing w:val="1"/>
                <w:w w:val="104"/>
                <w:kern w:val="0"/>
                <w:sz w:val="20"/>
                <w:szCs w:val="20"/>
                <w14:ligatures w14:val="none"/>
              </w:rPr>
              <w:t>m</w:t>
            </w:r>
            <w:r w:rsidRPr="00DC0B2D">
              <w:rPr>
                <w:rFonts w:ascii="Calibri" w:eastAsia="Times New Roman" w:hAnsi="Calibri" w:cs="Calibri"/>
                <w:b/>
                <w:bCs/>
                <w:spacing w:val="1"/>
                <w:w w:val="104"/>
                <w:kern w:val="0"/>
                <w:sz w:val="20"/>
                <w:szCs w:val="20"/>
                <w:vertAlign w:val="superscript"/>
                <w14:ligatures w14:val="none"/>
              </w:rPr>
              <w:t>2</w:t>
            </w:r>
            <w:r w:rsidRPr="00DC0B2D">
              <w:rPr>
                <w:rFonts w:ascii="Calibri" w:eastAsia="Times New Roman" w:hAnsi="Calibri" w:cs="Calibri"/>
                <w:b/>
                <w:bCs/>
                <w:spacing w:val="1"/>
                <w:w w:val="104"/>
                <w:kern w:val="0"/>
                <w:sz w:val="20"/>
                <w:szCs w:val="20"/>
                <w14:ligatures w14:val="none"/>
              </w:rPr>
              <w:t>)</w:t>
            </w:r>
          </w:p>
        </w:tc>
      </w:tr>
      <w:tr w:rsidR="00DC0B2D" w:rsidRPr="00DC0B2D" w14:paraId="52A30599" w14:textId="77777777" w:rsidTr="00DC0B2D">
        <w:trPr>
          <w:trHeight w:hRule="exact" w:val="1127"/>
        </w:trPr>
        <w:tc>
          <w:tcPr>
            <w:tcW w:w="857" w:type="pct"/>
            <w:vMerge/>
            <w:tcBorders>
              <w:left w:val="single" w:sz="4" w:space="0" w:color="auto"/>
              <w:bottom w:val="single" w:sz="5" w:space="0" w:color="000000"/>
              <w:right w:val="single" w:sz="5" w:space="0" w:color="000000"/>
            </w:tcBorders>
            <w:shd w:val="clear" w:color="auto" w:fill="auto"/>
            <w:vAlign w:val="center"/>
          </w:tcPr>
          <w:p w14:paraId="163ED15D" w14:textId="77777777" w:rsidR="00DC0B2D" w:rsidRPr="00DC0B2D" w:rsidRDefault="00DC0B2D" w:rsidP="00DC0B2D">
            <w:pPr>
              <w:spacing w:before="92" w:after="0"/>
              <w:ind w:left="23"/>
              <w:jc w:val="center"/>
              <w:rPr>
                <w:rFonts w:ascii="Calibri" w:eastAsia="Times New Roman" w:hAnsi="Calibri" w:cs="Calibri"/>
                <w:b/>
                <w:bCs/>
                <w:kern w:val="0"/>
                <w:sz w:val="20"/>
                <w:szCs w:val="20"/>
                <w14:ligatures w14:val="none"/>
              </w:rPr>
            </w:pPr>
          </w:p>
        </w:tc>
        <w:tc>
          <w:tcPr>
            <w:tcW w:w="4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2F297AF" w14:textId="77777777" w:rsidR="00DC0B2D" w:rsidRPr="00DC0B2D" w:rsidRDefault="00DC0B2D" w:rsidP="00DC0B2D">
            <w:pPr>
              <w:spacing w:before="92" w:after="0"/>
              <w:ind w:left="23"/>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do 100</w:t>
            </w:r>
          </w:p>
        </w:tc>
        <w:tc>
          <w:tcPr>
            <w:tcW w:w="5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FB1BF36" w14:textId="77777777" w:rsidR="00DC0B2D" w:rsidRPr="00DC0B2D" w:rsidRDefault="00DC0B2D" w:rsidP="00DC0B2D">
            <w:pPr>
              <w:spacing w:after="0"/>
              <w:ind w:left="230"/>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101 do</w:t>
            </w:r>
          </w:p>
          <w:p w14:paraId="51013BA8" w14:textId="77777777" w:rsidR="00DC0B2D" w:rsidRPr="00DC0B2D" w:rsidRDefault="00DC0B2D" w:rsidP="00DC0B2D">
            <w:pPr>
              <w:spacing w:after="0"/>
              <w:ind w:left="51"/>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300</w:t>
            </w:r>
          </w:p>
        </w:tc>
        <w:tc>
          <w:tcPr>
            <w:tcW w:w="4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75A7FFD" w14:textId="77777777" w:rsidR="00DC0B2D" w:rsidRPr="00DC0B2D" w:rsidRDefault="00DC0B2D" w:rsidP="00DC0B2D">
            <w:pPr>
              <w:spacing w:after="0"/>
              <w:ind w:left="4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301 do</w:t>
            </w:r>
          </w:p>
          <w:p w14:paraId="25ECCC3A" w14:textId="77777777" w:rsidR="00DC0B2D" w:rsidRPr="00DC0B2D" w:rsidRDefault="00DC0B2D" w:rsidP="00DC0B2D">
            <w:pPr>
              <w:spacing w:after="0"/>
              <w:ind w:left="4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500</w:t>
            </w:r>
          </w:p>
        </w:tc>
        <w:tc>
          <w:tcPr>
            <w:tcW w:w="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639335" w14:textId="77777777" w:rsidR="00DC0B2D" w:rsidRPr="00DC0B2D" w:rsidRDefault="00DC0B2D" w:rsidP="00DC0B2D">
            <w:pPr>
              <w:spacing w:after="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501 do</w:t>
            </w:r>
          </w:p>
          <w:p w14:paraId="6F130C54" w14:textId="77777777" w:rsidR="00DC0B2D" w:rsidRPr="00DC0B2D" w:rsidRDefault="00DC0B2D" w:rsidP="00DC0B2D">
            <w:pPr>
              <w:spacing w:after="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1.000</w:t>
            </w:r>
          </w:p>
        </w:tc>
        <w:tc>
          <w:tcPr>
            <w:tcW w:w="5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8CCD592" w14:textId="77777777" w:rsidR="00DC0B2D" w:rsidRPr="00DC0B2D" w:rsidRDefault="00DC0B2D" w:rsidP="00DC0B2D">
            <w:pPr>
              <w:tabs>
                <w:tab w:val="left" w:pos="911"/>
              </w:tabs>
              <w:spacing w:after="0"/>
              <w:ind w:left="61" w:right="152"/>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1.001 do</w:t>
            </w:r>
          </w:p>
          <w:p w14:paraId="752A20F8" w14:textId="77777777" w:rsidR="00DC0B2D" w:rsidRPr="00DC0B2D" w:rsidRDefault="00DC0B2D" w:rsidP="00DC0B2D">
            <w:pPr>
              <w:tabs>
                <w:tab w:val="left" w:pos="911"/>
              </w:tabs>
              <w:spacing w:after="0"/>
              <w:ind w:left="61" w:right="281"/>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3.000</w:t>
            </w:r>
          </w:p>
        </w:tc>
        <w:tc>
          <w:tcPr>
            <w:tcW w:w="6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3FCF9D" w14:textId="77777777" w:rsidR="00DC0B2D" w:rsidRPr="00DC0B2D" w:rsidRDefault="00DC0B2D" w:rsidP="00DC0B2D">
            <w:pPr>
              <w:spacing w:after="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3.001 do</w:t>
            </w:r>
          </w:p>
          <w:p w14:paraId="670CAE3F" w14:textId="77777777" w:rsidR="00DC0B2D" w:rsidRPr="00DC0B2D" w:rsidRDefault="00DC0B2D" w:rsidP="00DC0B2D">
            <w:pPr>
              <w:spacing w:after="0"/>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5.000</w:t>
            </w:r>
          </w:p>
        </w:tc>
        <w:tc>
          <w:tcPr>
            <w:tcW w:w="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C859C99" w14:textId="77777777" w:rsidR="00DC0B2D" w:rsidRPr="00DC0B2D" w:rsidRDefault="00DC0B2D" w:rsidP="00DC0B2D">
            <w:pPr>
              <w:spacing w:after="0"/>
              <w:ind w:left="36"/>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5.001 do</w:t>
            </w:r>
          </w:p>
          <w:p w14:paraId="5CD58122" w14:textId="77777777" w:rsidR="00DC0B2D" w:rsidRPr="00DC0B2D" w:rsidRDefault="00DC0B2D" w:rsidP="00DC0B2D">
            <w:pPr>
              <w:spacing w:after="0"/>
              <w:ind w:left="36"/>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10.000</w:t>
            </w:r>
          </w:p>
        </w:tc>
        <w:tc>
          <w:tcPr>
            <w:tcW w:w="558" w:type="pct"/>
            <w:tcBorders>
              <w:top w:val="single" w:sz="5" w:space="0" w:color="000000"/>
              <w:left w:val="single" w:sz="5" w:space="0" w:color="000000"/>
              <w:bottom w:val="single" w:sz="5" w:space="0" w:color="000000"/>
              <w:right w:val="single" w:sz="4" w:space="0" w:color="auto"/>
            </w:tcBorders>
            <w:shd w:val="clear" w:color="auto" w:fill="auto"/>
            <w:vAlign w:val="center"/>
          </w:tcPr>
          <w:p w14:paraId="05C7D065" w14:textId="77777777" w:rsidR="00DC0B2D" w:rsidRPr="00DC0B2D" w:rsidRDefault="00DC0B2D" w:rsidP="00DC0B2D">
            <w:pPr>
              <w:spacing w:after="0"/>
              <w:ind w:left="-2"/>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više od</w:t>
            </w:r>
          </w:p>
          <w:p w14:paraId="5D925A67" w14:textId="77777777" w:rsidR="00DC0B2D" w:rsidRPr="00DC0B2D" w:rsidRDefault="00DC0B2D" w:rsidP="00DC0B2D">
            <w:pPr>
              <w:spacing w:after="0"/>
              <w:ind w:left="-2"/>
              <w:jc w:val="center"/>
              <w:rPr>
                <w:rFonts w:ascii="Calibri" w:eastAsia="Times New Roman" w:hAnsi="Calibri" w:cs="Calibri"/>
                <w:b/>
                <w:bCs/>
                <w:kern w:val="0"/>
                <w:sz w:val="20"/>
                <w:szCs w:val="20"/>
                <w14:ligatures w14:val="none"/>
              </w:rPr>
            </w:pPr>
            <w:r w:rsidRPr="00DC0B2D">
              <w:rPr>
                <w:rFonts w:ascii="Calibri" w:eastAsia="Times New Roman" w:hAnsi="Calibri" w:cs="Calibri"/>
                <w:b/>
                <w:bCs/>
                <w:kern w:val="0"/>
                <w:sz w:val="20"/>
                <w:szCs w:val="20"/>
                <w14:ligatures w14:val="none"/>
              </w:rPr>
              <w:t>10.000</w:t>
            </w:r>
          </w:p>
        </w:tc>
      </w:tr>
      <w:tr w:rsidR="00DC0B2D" w:rsidRPr="00DC0B2D" w14:paraId="74D9F9C0" w14:textId="77777777" w:rsidTr="00DC0B2D">
        <w:trPr>
          <w:trHeight w:hRule="exact" w:val="576"/>
        </w:trPr>
        <w:tc>
          <w:tcPr>
            <w:tcW w:w="857" w:type="pct"/>
            <w:tcBorders>
              <w:top w:val="single" w:sz="5" w:space="0" w:color="000000"/>
              <w:left w:val="single" w:sz="4" w:space="0" w:color="auto"/>
              <w:bottom w:val="single" w:sz="5" w:space="0" w:color="000000"/>
              <w:right w:val="single" w:sz="5" w:space="0" w:color="000000"/>
            </w:tcBorders>
            <w:shd w:val="clear" w:color="auto" w:fill="auto"/>
            <w:vAlign w:val="center"/>
          </w:tcPr>
          <w:p w14:paraId="531A92CD" w14:textId="77777777" w:rsidR="00DC0B2D" w:rsidRPr="00DC0B2D" w:rsidRDefault="00DC0B2D" w:rsidP="00DC0B2D">
            <w:pPr>
              <w:spacing w:after="0"/>
              <w:ind w:left="23" w:right="8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200</w:t>
            </w:r>
          </w:p>
        </w:tc>
        <w:tc>
          <w:tcPr>
            <w:tcW w:w="4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D7EA29B" w14:textId="77777777" w:rsidR="00DC0B2D" w:rsidRPr="00DC0B2D" w:rsidRDefault="00DC0B2D" w:rsidP="00DC0B2D">
            <w:pPr>
              <w:spacing w:after="0"/>
              <w:ind w:left="5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E30EFDF" w14:textId="77777777" w:rsidR="00DC0B2D" w:rsidRPr="00DC0B2D" w:rsidRDefault="00DC0B2D" w:rsidP="00DC0B2D">
            <w:pPr>
              <w:spacing w:after="0"/>
              <w:ind w:left="4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4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66F1680"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EBF1A33" w14:textId="77777777" w:rsidR="00DC0B2D" w:rsidRPr="00DC0B2D" w:rsidRDefault="00DC0B2D" w:rsidP="00DC0B2D">
            <w:pPr>
              <w:tabs>
                <w:tab w:val="left" w:pos="911"/>
              </w:tabs>
              <w:spacing w:after="0"/>
              <w:ind w:left="6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45CC702"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6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64B5F36" w14:textId="77777777" w:rsidR="00DC0B2D" w:rsidRPr="00DC0B2D" w:rsidRDefault="00DC0B2D" w:rsidP="00DC0B2D">
            <w:pPr>
              <w:spacing w:after="0"/>
              <w:ind w:left="36"/>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4905908" w14:textId="77777777" w:rsidR="00DC0B2D" w:rsidRPr="00DC0B2D" w:rsidRDefault="00DC0B2D" w:rsidP="00DC0B2D">
            <w:pPr>
              <w:spacing w:after="0"/>
              <w:ind w:left="-2" w:firstLine="2"/>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58" w:type="pct"/>
            <w:tcBorders>
              <w:top w:val="single" w:sz="5" w:space="0" w:color="000000"/>
              <w:left w:val="single" w:sz="5" w:space="0" w:color="000000"/>
              <w:bottom w:val="single" w:sz="5" w:space="0" w:color="000000"/>
              <w:right w:val="single" w:sz="4" w:space="0" w:color="auto"/>
            </w:tcBorders>
            <w:shd w:val="clear" w:color="auto" w:fill="auto"/>
            <w:vAlign w:val="center"/>
          </w:tcPr>
          <w:p w14:paraId="10B46D83" w14:textId="77777777" w:rsidR="00DC0B2D" w:rsidRPr="00DC0B2D" w:rsidRDefault="00DC0B2D" w:rsidP="00DC0B2D">
            <w:pPr>
              <w:spacing w:after="0"/>
              <w:ind w:left="1" w:right="23"/>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900</w:t>
            </w:r>
          </w:p>
        </w:tc>
      </w:tr>
      <w:tr w:rsidR="00DC0B2D" w:rsidRPr="00DC0B2D" w14:paraId="18A8EF4C" w14:textId="77777777" w:rsidTr="00DC0B2D">
        <w:trPr>
          <w:trHeight w:hRule="exact" w:val="554"/>
        </w:trPr>
        <w:tc>
          <w:tcPr>
            <w:tcW w:w="857" w:type="pct"/>
            <w:tcBorders>
              <w:top w:val="single" w:sz="5" w:space="0" w:color="000000"/>
              <w:left w:val="single" w:sz="4" w:space="0" w:color="auto"/>
              <w:bottom w:val="single" w:sz="5" w:space="0" w:color="000000"/>
              <w:right w:val="single" w:sz="5" w:space="0" w:color="000000"/>
            </w:tcBorders>
            <w:shd w:val="clear" w:color="auto" w:fill="auto"/>
            <w:vAlign w:val="center"/>
          </w:tcPr>
          <w:p w14:paraId="694F3FAC" w14:textId="77777777" w:rsidR="00DC0B2D" w:rsidRPr="00DC0B2D" w:rsidRDefault="00DC0B2D" w:rsidP="00DC0B2D">
            <w:pPr>
              <w:tabs>
                <w:tab w:val="left" w:pos="1379"/>
              </w:tabs>
              <w:spacing w:after="0"/>
              <w:ind w:left="23"/>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500</w:t>
            </w:r>
          </w:p>
        </w:tc>
        <w:tc>
          <w:tcPr>
            <w:tcW w:w="4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04A8C51" w14:textId="77777777" w:rsidR="00DC0B2D" w:rsidRPr="00DC0B2D" w:rsidRDefault="00DC0B2D" w:rsidP="00DC0B2D">
            <w:pPr>
              <w:spacing w:after="0"/>
              <w:ind w:left="51" w:right="95"/>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6F5C94E" w14:textId="77777777" w:rsidR="00DC0B2D" w:rsidRPr="00DC0B2D" w:rsidRDefault="00DC0B2D" w:rsidP="00DC0B2D">
            <w:pPr>
              <w:spacing w:after="0"/>
              <w:ind w:left="4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4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E3892EB"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B693C8D" w14:textId="77777777" w:rsidR="00DC0B2D" w:rsidRPr="00DC0B2D" w:rsidRDefault="00DC0B2D" w:rsidP="00DC0B2D">
            <w:pPr>
              <w:tabs>
                <w:tab w:val="left" w:pos="911"/>
              </w:tabs>
              <w:spacing w:after="0"/>
              <w:ind w:left="61" w:right="74"/>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F44DEBD"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900</w:t>
            </w:r>
          </w:p>
        </w:tc>
        <w:tc>
          <w:tcPr>
            <w:tcW w:w="6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4021D99E" w14:textId="77777777" w:rsidR="00DC0B2D" w:rsidRPr="00DC0B2D" w:rsidRDefault="00DC0B2D" w:rsidP="00DC0B2D">
            <w:pPr>
              <w:spacing w:after="0"/>
              <w:ind w:left="36"/>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DA65E09" w14:textId="77777777" w:rsidR="00DC0B2D" w:rsidRPr="00DC0B2D" w:rsidRDefault="00DC0B2D" w:rsidP="00DC0B2D">
            <w:pPr>
              <w:spacing w:after="0"/>
              <w:ind w:left="-2"/>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558" w:type="pct"/>
            <w:tcBorders>
              <w:top w:val="single" w:sz="5" w:space="0" w:color="000000"/>
              <w:left w:val="single" w:sz="5" w:space="0" w:color="000000"/>
              <w:bottom w:val="single" w:sz="5" w:space="0" w:color="000000"/>
              <w:right w:val="single" w:sz="4" w:space="0" w:color="auto"/>
            </w:tcBorders>
            <w:shd w:val="clear" w:color="auto" w:fill="auto"/>
            <w:vAlign w:val="center"/>
          </w:tcPr>
          <w:p w14:paraId="22725EBB" w14:textId="77777777" w:rsidR="00DC0B2D" w:rsidRPr="00DC0B2D" w:rsidRDefault="00DC0B2D" w:rsidP="00DC0B2D">
            <w:pPr>
              <w:spacing w:after="0"/>
              <w:ind w:left="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1.500</w:t>
            </w:r>
          </w:p>
        </w:tc>
      </w:tr>
      <w:tr w:rsidR="00DC0B2D" w:rsidRPr="00DC0B2D" w14:paraId="71D54D5A" w14:textId="77777777" w:rsidTr="00DC0B2D">
        <w:trPr>
          <w:trHeight w:hRule="exact" w:val="563"/>
        </w:trPr>
        <w:tc>
          <w:tcPr>
            <w:tcW w:w="857" w:type="pct"/>
            <w:tcBorders>
              <w:top w:val="single" w:sz="5" w:space="0" w:color="000000"/>
              <w:left w:val="single" w:sz="4" w:space="0" w:color="auto"/>
              <w:bottom w:val="single" w:sz="5" w:space="0" w:color="000000"/>
              <w:right w:val="single" w:sz="5" w:space="0" w:color="000000"/>
            </w:tcBorders>
            <w:shd w:val="clear" w:color="auto" w:fill="auto"/>
            <w:vAlign w:val="center"/>
          </w:tcPr>
          <w:p w14:paraId="23F0F567"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1000</w:t>
            </w:r>
          </w:p>
        </w:tc>
        <w:tc>
          <w:tcPr>
            <w:tcW w:w="4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032C22" w14:textId="77777777" w:rsidR="00DC0B2D" w:rsidRPr="00DC0B2D" w:rsidRDefault="00DC0B2D" w:rsidP="00DC0B2D">
            <w:pPr>
              <w:spacing w:after="0"/>
              <w:ind w:left="5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AC10BA4" w14:textId="77777777" w:rsidR="00DC0B2D" w:rsidRPr="00DC0B2D" w:rsidRDefault="00DC0B2D" w:rsidP="00DC0B2D">
            <w:pPr>
              <w:spacing w:after="0"/>
              <w:ind w:left="4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4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AE84CA6"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CD14D61" w14:textId="77777777" w:rsidR="00DC0B2D" w:rsidRPr="00DC0B2D" w:rsidRDefault="00DC0B2D" w:rsidP="00DC0B2D">
            <w:pPr>
              <w:tabs>
                <w:tab w:val="left" w:pos="911"/>
              </w:tabs>
              <w:spacing w:after="0"/>
              <w:ind w:left="61" w:right="77"/>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900</w:t>
            </w:r>
          </w:p>
        </w:tc>
        <w:tc>
          <w:tcPr>
            <w:tcW w:w="5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4924A3E"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6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B371BB8" w14:textId="77777777" w:rsidR="00DC0B2D" w:rsidRPr="00DC0B2D" w:rsidRDefault="00DC0B2D" w:rsidP="00DC0B2D">
            <w:pPr>
              <w:spacing w:after="0"/>
              <w:ind w:left="36"/>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C2F2A99" w14:textId="77777777" w:rsidR="00DC0B2D" w:rsidRPr="00DC0B2D" w:rsidRDefault="00DC0B2D" w:rsidP="00DC0B2D">
            <w:pPr>
              <w:spacing w:after="0"/>
              <w:ind w:left="-2"/>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1.500</w:t>
            </w:r>
          </w:p>
        </w:tc>
        <w:tc>
          <w:tcPr>
            <w:tcW w:w="558" w:type="pct"/>
            <w:tcBorders>
              <w:top w:val="single" w:sz="5" w:space="0" w:color="000000"/>
              <w:left w:val="single" w:sz="5" w:space="0" w:color="000000"/>
              <w:bottom w:val="single" w:sz="5" w:space="0" w:color="000000"/>
              <w:right w:val="single" w:sz="4" w:space="0" w:color="auto"/>
            </w:tcBorders>
            <w:shd w:val="clear" w:color="auto" w:fill="auto"/>
            <w:vAlign w:val="center"/>
          </w:tcPr>
          <w:p w14:paraId="388217BC" w14:textId="77777777" w:rsidR="00DC0B2D" w:rsidRPr="00DC0B2D" w:rsidRDefault="00DC0B2D" w:rsidP="00DC0B2D">
            <w:pPr>
              <w:spacing w:after="0"/>
              <w:ind w:left="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1.800</w:t>
            </w:r>
          </w:p>
        </w:tc>
      </w:tr>
      <w:tr w:rsidR="00DC0B2D" w:rsidRPr="00DC0B2D" w14:paraId="0DEA5D2B" w14:textId="77777777" w:rsidTr="00DC0B2D">
        <w:trPr>
          <w:trHeight w:hRule="exact" w:val="428"/>
        </w:trPr>
        <w:tc>
          <w:tcPr>
            <w:tcW w:w="857" w:type="pct"/>
            <w:tcBorders>
              <w:top w:val="single" w:sz="5" w:space="0" w:color="000000"/>
              <w:left w:val="single" w:sz="4" w:space="0" w:color="auto"/>
              <w:bottom w:val="single" w:sz="5" w:space="0" w:color="000000"/>
              <w:right w:val="single" w:sz="5" w:space="0" w:color="000000"/>
            </w:tcBorders>
            <w:shd w:val="clear" w:color="auto" w:fill="auto"/>
            <w:vAlign w:val="center"/>
          </w:tcPr>
          <w:p w14:paraId="1F056F88" w14:textId="77777777" w:rsidR="00DC0B2D" w:rsidRPr="00DC0B2D" w:rsidRDefault="00DC0B2D" w:rsidP="00DC0B2D">
            <w:pPr>
              <w:spacing w:after="0"/>
              <w:ind w:left="23"/>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2000</w:t>
            </w:r>
          </w:p>
        </w:tc>
        <w:tc>
          <w:tcPr>
            <w:tcW w:w="44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E94755F" w14:textId="77777777" w:rsidR="00DC0B2D" w:rsidRPr="00DC0B2D" w:rsidRDefault="00DC0B2D" w:rsidP="00DC0B2D">
            <w:pPr>
              <w:spacing w:after="0"/>
              <w:ind w:left="5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3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1067837F" w14:textId="77777777" w:rsidR="00DC0B2D" w:rsidRPr="00DC0B2D" w:rsidRDefault="00DC0B2D" w:rsidP="00DC0B2D">
            <w:pPr>
              <w:spacing w:after="0"/>
              <w:ind w:left="4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423"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E2C6BA3"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900</w:t>
            </w:r>
          </w:p>
        </w:tc>
        <w:tc>
          <w:tcPr>
            <w:tcW w:w="547" w:type="pct"/>
            <w:tcBorders>
              <w:top w:val="single" w:sz="5" w:space="0" w:color="000000"/>
              <w:left w:val="single" w:sz="5" w:space="0" w:color="000000"/>
              <w:bottom w:val="single" w:sz="5" w:space="0" w:color="000000"/>
              <w:right w:val="single" w:sz="5" w:space="0" w:color="000000"/>
            </w:tcBorders>
            <w:shd w:val="clear" w:color="auto" w:fill="auto"/>
            <w:vAlign w:val="center"/>
          </w:tcPr>
          <w:p w14:paraId="392A3783" w14:textId="77777777" w:rsidR="00DC0B2D" w:rsidRPr="00DC0B2D" w:rsidRDefault="00DC0B2D" w:rsidP="00DC0B2D">
            <w:pPr>
              <w:tabs>
                <w:tab w:val="left" w:pos="911"/>
              </w:tabs>
              <w:spacing w:after="0"/>
              <w:ind w:left="6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52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23A07AA0"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1.500</w:t>
            </w:r>
          </w:p>
        </w:tc>
        <w:tc>
          <w:tcPr>
            <w:tcW w:w="645" w:type="pct"/>
            <w:tcBorders>
              <w:top w:val="single" w:sz="5" w:space="0" w:color="000000"/>
              <w:left w:val="single" w:sz="5" w:space="0" w:color="000000"/>
              <w:bottom w:val="single" w:sz="5" w:space="0" w:color="000000"/>
              <w:right w:val="single" w:sz="5" w:space="0" w:color="000000"/>
            </w:tcBorders>
            <w:shd w:val="clear" w:color="auto" w:fill="auto"/>
            <w:vAlign w:val="center"/>
          </w:tcPr>
          <w:p w14:paraId="5E8D2464" w14:textId="77777777" w:rsidR="00DC0B2D" w:rsidRPr="00DC0B2D" w:rsidRDefault="00DC0B2D" w:rsidP="00DC0B2D">
            <w:pPr>
              <w:spacing w:after="0"/>
              <w:ind w:left="36"/>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1.800</w:t>
            </w:r>
          </w:p>
        </w:tc>
        <w:tc>
          <w:tcPr>
            <w:tcW w:w="45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7B9E91E" w14:textId="77777777" w:rsidR="00DC0B2D" w:rsidRPr="00DC0B2D" w:rsidRDefault="00DC0B2D" w:rsidP="00DC0B2D">
            <w:pPr>
              <w:spacing w:after="0"/>
              <w:ind w:left="-2"/>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2.100</w:t>
            </w:r>
          </w:p>
        </w:tc>
        <w:tc>
          <w:tcPr>
            <w:tcW w:w="558" w:type="pct"/>
            <w:tcBorders>
              <w:top w:val="single" w:sz="5" w:space="0" w:color="000000"/>
              <w:left w:val="single" w:sz="5" w:space="0" w:color="000000"/>
              <w:bottom w:val="single" w:sz="5" w:space="0" w:color="000000"/>
              <w:right w:val="single" w:sz="4" w:space="0" w:color="auto"/>
            </w:tcBorders>
            <w:shd w:val="clear" w:color="auto" w:fill="auto"/>
            <w:vAlign w:val="center"/>
          </w:tcPr>
          <w:p w14:paraId="6231071A" w14:textId="77777777" w:rsidR="00DC0B2D" w:rsidRPr="00DC0B2D" w:rsidRDefault="00DC0B2D" w:rsidP="00DC0B2D">
            <w:pPr>
              <w:tabs>
                <w:tab w:val="left" w:pos="993"/>
              </w:tabs>
              <w:spacing w:after="0"/>
              <w:ind w:left="1" w:right="23"/>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w:t>
            </w:r>
          </w:p>
        </w:tc>
      </w:tr>
      <w:tr w:rsidR="00DC0B2D" w:rsidRPr="00DC0B2D" w14:paraId="22325840" w14:textId="77777777" w:rsidTr="00DC0B2D">
        <w:trPr>
          <w:trHeight w:hRule="exact" w:val="419"/>
        </w:trPr>
        <w:tc>
          <w:tcPr>
            <w:tcW w:w="857" w:type="pct"/>
            <w:tcBorders>
              <w:top w:val="single" w:sz="5" w:space="0" w:color="000000"/>
              <w:left w:val="single" w:sz="4" w:space="0" w:color="auto"/>
              <w:bottom w:val="single" w:sz="4" w:space="0" w:color="auto"/>
              <w:right w:val="single" w:sz="5" w:space="0" w:color="000000"/>
            </w:tcBorders>
            <w:shd w:val="clear" w:color="auto" w:fill="auto"/>
            <w:vAlign w:val="center"/>
          </w:tcPr>
          <w:p w14:paraId="73050399"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&gt;2000</w:t>
            </w:r>
          </w:p>
        </w:tc>
        <w:tc>
          <w:tcPr>
            <w:tcW w:w="449" w:type="pct"/>
            <w:tcBorders>
              <w:top w:val="single" w:sz="5" w:space="0" w:color="000000"/>
              <w:left w:val="single" w:sz="5" w:space="0" w:color="000000"/>
              <w:bottom w:val="single" w:sz="4" w:space="0" w:color="auto"/>
              <w:right w:val="single" w:sz="5" w:space="0" w:color="000000"/>
            </w:tcBorders>
            <w:shd w:val="clear" w:color="auto" w:fill="auto"/>
            <w:vAlign w:val="center"/>
          </w:tcPr>
          <w:p w14:paraId="226801A4" w14:textId="77777777" w:rsidR="00DC0B2D" w:rsidRPr="00DC0B2D" w:rsidRDefault="00DC0B2D" w:rsidP="00DC0B2D">
            <w:pPr>
              <w:tabs>
                <w:tab w:val="left" w:pos="1003"/>
              </w:tabs>
              <w:spacing w:after="0"/>
              <w:ind w:left="5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600</w:t>
            </w:r>
          </w:p>
        </w:tc>
        <w:tc>
          <w:tcPr>
            <w:tcW w:w="537" w:type="pct"/>
            <w:tcBorders>
              <w:top w:val="single" w:sz="5" w:space="0" w:color="000000"/>
              <w:left w:val="single" w:sz="5" w:space="0" w:color="000000"/>
              <w:bottom w:val="single" w:sz="4" w:space="0" w:color="auto"/>
              <w:right w:val="single" w:sz="5" w:space="0" w:color="000000"/>
            </w:tcBorders>
            <w:shd w:val="clear" w:color="auto" w:fill="auto"/>
            <w:vAlign w:val="center"/>
          </w:tcPr>
          <w:p w14:paraId="0B13AA34" w14:textId="77777777" w:rsidR="00DC0B2D" w:rsidRPr="00DC0B2D" w:rsidRDefault="00DC0B2D" w:rsidP="00DC0B2D">
            <w:pPr>
              <w:spacing w:after="0"/>
              <w:ind w:left="4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900</w:t>
            </w:r>
          </w:p>
        </w:tc>
        <w:tc>
          <w:tcPr>
            <w:tcW w:w="423" w:type="pct"/>
            <w:tcBorders>
              <w:top w:val="single" w:sz="5" w:space="0" w:color="000000"/>
              <w:left w:val="single" w:sz="5" w:space="0" w:color="000000"/>
              <w:bottom w:val="single" w:sz="4" w:space="0" w:color="auto"/>
              <w:right w:val="single" w:sz="5" w:space="0" w:color="000000"/>
            </w:tcBorders>
            <w:shd w:val="clear" w:color="auto" w:fill="auto"/>
            <w:vAlign w:val="center"/>
          </w:tcPr>
          <w:p w14:paraId="0C753428"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1.200</w:t>
            </w:r>
          </w:p>
        </w:tc>
        <w:tc>
          <w:tcPr>
            <w:tcW w:w="547" w:type="pct"/>
            <w:tcBorders>
              <w:top w:val="single" w:sz="5" w:space="0" w:color="000000"/>
              <w:left w:val="single" w:sz="5" w:space="0" w:color="000000"/>
              <w:bottom w:val="single" w:sz="4" w:space="0" w:color="auto"/>
              <w:right w:val="single" w:sz="5" w:space="0" w:color="000000"/>
            </w:tcBorders>
            <w:shd w:val="clear" w:color="auto" w:fill="auto"/>
            <w:vAlign w:val="center"/>
          </w:tcPr>
          <w:p w14:paraId="075E9CE7" w14:textId="77777777" w:rsidR="00DC0B2D" w:rsidRPr="00DC0B2D" w:rsidRDefault="00DC0B2D" w:rsidP="00DC0B2D">
            <w:pPr>
              <w:tabs>
                <w:tab w:val="left" w:pos="911"/>
              </w:tabs>
              <w:spacing w:after="0"/>
              <w:ind w:left="61"/>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1.800</w:t>
            </w:r>
          </w:p>
        </w:tc>
        <w:tc>
          <w:tcPr>
            <w:tcW w:w="525" w:type="pct"/>
            <w:tcBorders>
              <w:top w:val="single" w:sz="5" w:space="0" w:color="000000"/>
              <w:left w:val="single" w:sz="5" w:space="0" w:color="000000"/>
              <w:bottom w:val="single" w:sz="4" w:space="0" w:color="auto"/>
              <w:right w:val="single" w:sz="5" w:space="0" w:color="000000"/>
            </w:tcBorders>
            <w:shd w:val="clear" w:color="auto" w:fill="auto"/>
            <w:vAlign w:val="center"/>
          </w:tcPr>
          <w:p w14:paraId="53B61080" w14:textId="77777777" w:rsidR="00DC0B2D" w:rsidRPr="00DC0B2D" w:rsidRDefault="00DC0B2D" w:rsidP="00DC0B2D">
            <w:pPr>
              <w:spacing w:after="0"/>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1.800</w:t>
            </w:r>
          </w:p>
        </w:tc>
        <w:tc>
          <w:tcPr>
            <w:tcW w:w="645" w:type="pct"/>
            <w:tcBorders>
              <w:top w:val="single" w:sz="5" w:space="0" w:color="000000"/>
              <w:left w:val="single" w:sz="5" w:space="0" w:color="000000"/>
              <w:bottom w:val="single" w:sz="4" w:space="0" w:color="auto"/>
              <w:right w:val="single" w:sz="5" w:space="0" w:color="000000"/>
            </w:tcBorders>
            <w:shd w:val="clear" w:color="auto" w:fill="auto"/>
            <w:vAlign w:val="center"/>
          </w:tcPr>
          <w:p w14:paraId="0AA3DC64" w14:textId="77777777" w:rsidR="00DC0B2D" w:rsidRPr="00DC0B2D" w:rsidRDefault="00DC0B2D" w:rsidP="00DC0B2D">
            <w:pPr>
              <w:spacing w:after="0"/>
              <w:ind w:left="36"/>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2.100</w:t>
            </w:r>
          </w:p>
        </w:tc>
        <w:tc>
          <w:tcPr>
            <w:tcW w:w="459" w:type="pct"/>
            <w:tcBorders>
              <w:top w:val="single" w:sz="5" w:space="0" w:color="000000"/>
              <w:left w:val="single" w:sz="5" w:space="0" w:color="000000"/>
              <w:bottom w:val="single" w:sz="4" w:space="0" w:color="auto"/>
              <w:right w:val="single" w:sz="5" w:space="0" w:color="000000"/>
            </w:tcBorders>
            <w:shd w:val="clear" w:color="auto" w:fill="auto"/>
            <w:vAlign w:val="center"/>
          </w:tcPr>
          <w:p w14:paraId="4B4A8C4B" w14:textId="77777777" w:rsidR="00DC0B2D" w:rsidRPr="00DC0B2D" w:rsidRDefault="00DC0B2D" w:rsidP="00DC0B2D">
            <w:pPr>
              <w:spacing w:after="0"/>
              <w:ind w:left="-2"/>
              <w:jc w:val="center"/>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w:t>
            </w:r>
          </w:p>
        </w:tc>
        <w:tc>
          <w:tcPr>
            <w:tcW w:w="558" w:type="pct"/>
            <w:tcBorders>
              <w:top w:val="single" w:sz="5" w:space="0" w:color="000000"/>
              <w:left w:val="single" w:sz="5" w:space="0" w:color="000000"/>
              <w:bottom w:val="single" w:sz="4" w:space="0" w:color="auto"/>
              <w:right w:val="single" w:sz="4" w:space="0" w:color="auto"/>
            </w:tcBorders>
            <w:shd w:val="clear" w:color="auto" w:fill="auto"/>
            <w:vAlign w:val="center"/>
          </w:tcPr>
          <w:p w14:paraId="05F4FA48" w14:textId="77777777" w:rsidR="00DC0B2D" w:rsidRPr="00DC0B2D" w:rsidRDefault="00DC0B2D" w:rsidP="00DC0B2D">
            <w:pPr>
              <w:spacing w:after="0"/>
              <w:ind w:left="456" w:right="462"/>
              <w:rPr>
                <w:rFonts w:ascii="Calibri" w:eastAsia="Times New Roman" w:hAnsi="Calibri" w:cs="Calibri"/>
                <w:kern w:val="0"/>
                <w:sz w:val="20"/>
                <w:szCs w:val="20"/>
                <w14:ligatures w14:val="none"/>
              </w:rPr>
            </w:pPr>
            <w:r w:rsidRPr="00DC0B2D">
              <w:rPr>
                <w:rFonts w:ascii="Calibri" w:eastAsia="Times New Roman" w:hAnsi="Calibri" w:cs="Calibri"/>
                <w:kern w:val="0"/>
                <w:sz w:val="20"/>
                <w:szCs w:val="20"/>
                <w14:ligatures w14:val="none"/>
              </w:rPr>
              <w:t>*</w:t>
            </w:r>
          </w:p>
        </w:tc>
      </w:tr>
    </w:tbl>
    <w:p w14:paraId="1B9C6C71" w14:textId="77777777" w:rsidR="00DC0B2D" w:rsidRDefault="00DC0B2D" w:rsidP="00DC0B2D">
      <w:pPr>
        <w:ind w:left="567" w:hanging="567"/>
        <w:rPr>
          <w:sz w:val="18"/>
          <w:szCs w:val="18"/>
          <w:lang w:eastAsia="zh-CN"/>
        </w:rPr>
      </w:pPr>
      <w:r w:rsidRPr="00DC0B2D">
        <w:rPr>
          <w:sz w:val="20"/>
          <w:szCs w:val="20"/>
          <w:lang w:eastAsia="zh-CN"/>
        </w:rPr>
        <w:t>* – potrebno  je proračunati  potrebne  količine vode za svaki pojedini objekt</w:t>
      </w:r>
    </w:p>
    <w:p w14:paraId="78158A6B" w14:textId="77777777" w:rsidR="00DC0B2D" w:rsidRPr="00DC0B2D" w:rsidRDefault="00DC0B2D" w:rsidP="00DC0B2D">
      <w:pPr>
        <w:suppressAutoHyphens/>
        <w:autoSpaceDN w:val="0"/>
        <w:spacing w:after="120"/>
        <w:textAlignment w:val="baseline"/>
        <w:rPr>
          <w:rFonts w:ascii="Calibri" w:eastAsia="Calibri" w:hAnsi="Calibri" w:cs="Times New Roman"/>
          <w:kern w:val="0"/>
          <w:szCs w:val="22"/>
          <w:lang w:eastAsia="hr-HR"/>
          <w14:ligatures w14:val="none"/>
        </w:rPr>
      </w:pPr>
      <w:r w:rsidRPr="00DC0B2D">
        <w:rPr>
          <w:rFonts w:ascii="Calibri" w:eastAsia="Calibri" w:hAnsi="Calibri" w:cs="Times New Roman"/>
          <w:kern w:val="0"/>
          <w:szCs w:val="22"/>
          <w:lang w:eastAsia="hr-HR"/>
          <w14:ligatures w14:val="none"/>
        </w:rPr>
        <w:t>Osim navedenih količina vode po jedinici vremena ili specifičnom požarnom opterećenju, hidrantska mreža treba biti izvedena sukladno važećim tehničkim propisima za hidrantske instalacije, a to podrazumijeva da udaljenosti između građevine ili štićenog vanjskog prostora i najbližeg hidranta nisu veće od 80 m, u dijelovima naselja sa samostojećim obiteljskim kućama od 300 m, da minimalni tlak u mreži nije ispod 2,5 bara pri zahtijevanom protoku vode. Prostor oko hidranta mora biti slobodan i očišćen, kako bi hidrant bio stalno dostupan.</w:t>
      </w:r>
    </w:p>
    <w:p w14:paraId="6D6C1976" w14:textId="77777777" w:rsidR="00DC0B2D" w:rsidRPr="00DC0B2D" w:rsidRDefault="00DC0B2D" w:rsidP="00DC0B2D">
      <w:pPr>
        <w:suppressAutoHyphens/>
        <w:autoSpaceDN w:val="0"/>
        <w:spacing w:after="120"/>
        <w:textAlignment w:val="baseline"/>
        <w:rPr>
          <w:rFonts w:ascii="Calibri" w:eastAsia="Calibri" w:hAnsi="Calibri" w:cs="Times New Roman"/>
          <w:kern w:val="0"/>
          <w:szCs w:val="22"/>
          <w:lang w:eastAsia="hr-HR"/>
          <w14:ligatures w14:val="none"/>
        </w:rPr>
      </w:pPr>
      <w:r w:rsidRPr="00DC0B2D">
        <w:rPr>
          <w:rFonts w:ascii="Calibri" w:eastAsia="Calibri" w:hAnsi="Calibri" w:cs="Times New Roman"/>
          <w:kern w:val="0"/>
          <w:szCs w:val="22"/>
          <w:lang w:eastAsia="hr-HR"/>
          <w14:ligatures w14:val="none"/>
        </w:rPr>
        <w:t xml:space="preserve">Sukladno </w:t>
      </w:r>
      <w:r w:rsidRPr="00DC0B2D">
        <w:rPr>
          <w:rFonts w:ascii="Calibri" w:eastAsia="Calibri" w:hAnsi="Calibri" w:cs="Times New Roman"/>
          <w:i/>
          <w:iCs/>
          <w:kern w:val="0"/>
          <w:szCs w:val="22"/>
          <w:lang w:eastAsia="hr-HR"/>
          <w14:ligatures w14:val="none"/>
        </w:rPr>
        <w:t xml:space="preserve">Pravilniku o hidrantskoj mreži za gašenje požara </w:t>
      </w:r>
      <w:r w:rsidRPr="00DC0B2D">
        <w:rPr>
          <w:rFonts w:ascii="Calibri" w:eastAsia="Calibri" w:hAnsi="Calibri" w:cs="Times New Roman"/>
          <w:kern w:val="0"/>
          <w:szCs w:val="22"/>
          <w:lang w:eastAsia="hr-HR"/>
          <w14:ligatures w14:val="none"/>
        </w:rPr>
        <w:t>moraju biti označeni u skladu s normom HRN DIN 4066.</w:t>
      </w:r>
    </w:p>
    <w:p w14:paraId="6719C7F7" w14:textId="77777777" w:rsidR="00DC0B2D" w:rsidRPr="00DC0B2D" w:rsidRDefault="00DC0B2D" w:rsidP="00DC0B2D">
      <w:pPr>
        <w:suppressAutoHyphens/>
        <w:autoSpaceDN w:val="0"/>
        <w:spacing w:after="120"/>
        <w:textAlignment w:val="baseline"/>
        <w:rPr>
          <w:rFonts w:ascii="Calibri" w:eastAsia="Calibri" w:hAnsi="Calibri" w:cs="Calibri"/>
          <w:color w:val="000000"/>
          <w:kern w:val="0"/>
          <w:szCs w:val="22"/>
          <w:shd w:val="clear" w:color="auto" w:fill="FFFFFF"/>
          <w:lang w:eastAsia="hr-HR"/>
          <w14:ligatures w14:val="none"/>
        </w:rPr>
      </w:pPr>
      <w:r w:rsidRPr="00DC0B2D">
        <w:rPr>
          <w:rFonts w:ascii="Calibri" w:eastAsia="Calibri" w:hAnsi="Calibri" w:cs="Calibri"/>
          <w:i/>
          <w:iCs/>
          <w:color w:val="000000"/>
          <w:kern w:val="0"/>
          <w:szCs w:val="22"/>
          <w:shd w:val="clear" w:color="auto" w:fill="FFFFFF"/>
          <w:lang w:eastAsia="hr-HR"/>
          <w14:ligatures w14:val="none"/>
        </w:rPr>
        <w:t>Pravilnikom o uvjetima za obavljanje ispitivanja stabilnih sustava za dojavu i gašenje požara</w:t>
      </w:r>
      <w:r w:rsidRPr="00DC0B2D">
        <w:rPr>
          <w:rFonts w:ascii="Calibri" w:eastAsia="Calibri" w:hAnsi="Calibri" w:cs="Calibri"/>
          <w:color w:val="000000"/>
          <w:kern w:val="0"/>
          <w:szCs w:val="22"/>
          <w:shd w:val="clear" w:color="auto" w:fill="FFFFFF"/>
          <w:lang w:eastAsia="hr-HR"/>
          <w14:ligatures w14:val="none"/>
        </w:rPr>
        <w:t xml:space="preserve">, ispravnost hidrantske mreže provjerava se prvim ispitivanjem i periodičnim ispitivanjima. Prvo ispitivanje je provjera ispravnosti koja se obavlja prije tehničkog pregleda novoizgrađene </w:t>
      </w:r>
      <w:r w:rsidRPr="00DC0B2D">
        <w:rPr>
          <w:rFonts w:ascii="Calibri" w:eastAsia="Calibri" w:hAnsi="Calibri" w:cs="Calibri"/>
          <w:color w:val="000000"/>
          <w:kern w:val="0"/>
          <w:szCs w:val="22"/>
          <w:shd w:val="clear" w:color="auto" w:fill="FFFFFF"/>
          <w:lang w:eastAsia="hr-HR"/>
          <w14:ligatures w14:val="none"/>
        </w:rPr>
        <w:lastRenderedPageBreak/>
        <w:t xml:space="preserve">građevine (objekta), odnosno nakon izvršene rekonstrukcije sustava. Za izvedene hidrantske instalacije izvođač radova je dužan pribaviti ispravu od ovlaštene pravne osobe o ispravnom djelovanju tih instalacija i uređaja. Periodično ispitivanje je provjera ispravnosti koja se obavlja periodično, u propisanim vremenskim razmacima poslije prvog ispitivanja. </w:t>
      </w:r>
      <w:r w:rsidRPr="00DC0B2D">
        <w:rPr>
          <w:rFonts w:ascii="Calibri" w:eastAsia="Calibri" w:hAnsi="Calibri" w:cs="Calibri"/>
          <w:i/>
          <w:iCs/>
          <w:color w:val="000000"/>
          <w:kern w:val="0"/>
          <w:szCs w:val="22"/>
          <w:shd w:val="clear" w:color="auto" w:fill="FFFFFF"/>
          <w:lang w:eastAsia="hr-HR"/>
          <w14:ligatures w14:val="none"/>
        </w:rPr>
        <w:t xml:space="preserve">Zakonom </w:t>
      </w:r>
      <w:r w:rsidRPr="00DC0B2D">
        <w:rPr>
          <w:rFonts w:ascii="Calibri" w:eastAsia="Calibri" w:hAnsi="Calibri" w:cs="Calibri"/>
          <w:color w:val="000000"/>
          <w:kern w:val="0"/>
          <w:szCs w:val="22"/>
          <w:shd w:val="clear" w:color="auto" w:fill="FFFFFF"/>
          <w:lang w:eastAsia="hr-HR"/>
          <w14:ligatures w14:val="none"/>
        </w:rPr>
        <w:t xml:space="preserve">je propisano da se ispravnost hidrantskih instalacija mora periodički provjeravati najmanje jednom godišnje od strane ovlaštene pravne osobe, sukladno tehničkim normativima, normama i uputama proizvođača. </w:t>
      </w:r>
    </w:p>
    <w:p w14:paraId="77C4172F" w14:textId="5EB67194" w:rsidR="00DC0B2D" w:rsidRDefault="00DC0B2D" w:rsidP="00DC0B2D">
      <w:pPr>
        <w:pStyle w:val="Naslov2"/>
      </w:pPr>
      <w:bookmarkStart w:id="83" w:name="_Toc190151564"/>
      <w:r w:rsidRPr="0089388D">
        <w:t>C.8. IZVEDENA DISTRIBUTIVNE MREŽE ENERGENATA</w:t>
      </w:r>
      <w:bookmarkEnd w:id="83"/>
    </w:p>
    <w:p w14:paraId="0C111C41" w14:textId="0990767D" w:rsidR="00DC0B2D" w:rsidRDefault="00DC0B2D" w:rsidP="00DC0B2D">
      <w:pPr>
        <w:pStyle w:val="Naslov3"/>
      </w:pPr>
      <w:bookmarkStart w:id="84" w:name="_Toc190151565"/>
      <w:r>
        <w:t>C.8.1. Distribucija električne energije</w:t>
      </w:r>
      <w:bookmarkEnd w:id="84"/>
    </w:p>
    <w:p w14:paraId="53871F5A" w14:textId="2F5615F3" w:rsidR="00DC0B2D" w:rsidRDefault="00DC0B2D" w:rsidP="00DC0B2D">
      <w:pPr>
        <w:suppressAutoHyphens/>
        <w:autoSpaceDN w:val="0"/>
        <w:spacing w:after="120"/>
        <w:textAlignment w:val="baseline"/>
        <w:rPr>
          <w:rFonts w:ascii="Calibri" w:eastAsia="Calibri" w:hAnsi="Calibri" w:cs="Times New Roman"/>
          <w:kern w:val="0"/>
          <w:szCs w:val="22"/>
          <w:lang w:eastAsia="hr-HR"/>
          <w14:ligatures w14:val="none"/>
        </w:rPr>
      </w:pPr>
      <w:r w:rsidRPr="00DC0B2D">
        <w:rPr>
          <w:rFonts w:ascii="Calibri" w:eastAsia="Calibri" w:hAnsi="Calibri" w:cs="Times New Roman"/>
          <w:kern w:val="0"/>
          <w:szCs w:val="22"/>
          <w:lang w:eastAsia="hr-HR"/>
          <w14:ligatures w14:val="none"/>
        </w:rPr>
        <w:t xml:space="preserve">Pregled elektroenergetskih građevina za proizvodnju i prijenos električne energije na području Općine </w:t>
      </w:r>
      <w:r>
        <w:rPr>
          <w:rFonts w:ascii="Calibri" w:eastAsia="Calibri" w:hAnsi="Calibri" w:cs="Times New Roman"/>
          <w:kern w:val="0"/>
          <w:szCs w:val="22"/>
          <w:lang w:eastAsia="hr-HR"/>
          <w14:ligatures w14:val="none"/>
        </w:rPr>
        <w:t xml:space="preserve">Motovun – Montona </w:t>
      </w:r>
      <w:r w:rsidRPr="00DC0B2D">
        <w:rPr>
          <w:rFonts w:ascii="Calibri" w:eastAsia="Calibri" w:hAnsi="Calibri" w:cs="Times New Roman"/>
          <w:kern w:val="0"/>
          <w:szCs w:val="22"/>
          <w:lang w:eastAsia="hr-HR"/>
          <w14:ligatures w14:val="none"/>
        </w:rPr>
        <w:t xml:space="preserve">dati je u Poglavlju </w:t>
      </w:r>
      <w:r w:rsidRPr="00DC0B2D">
        <w:rPr>
          <w:rFonts w:ascii="Calibri" w:eastAsia="Calibri" w:hAnsi="Calibri" w:cs="Times New Roman"/>
          <w:kern w:val="0"/>
          <w:szCs w:val="22"/>
          <w:lang w:eastAsia="hr-HR"/>
          <w14:ligatures w14:val="none"/>
        </w:rPr>
        <w:fldChar w:fldCharType="begin"/>
      </w:r>
      <w:r w:rsidRPr="00DC0B2D">
        <w:rPr>
          <w:rFonts w:ascii="Calibri" w:eastAsia="Calibri" w:hAnsi="Calibri" w:cs="Times New Roman"/>
          <w:kern w:val="0"/>
          <w:szCs w:val="22"/>
          <w:lang w:eastAsia="hr-HR"/>
          <w14:ligatures w14:val="none"/>
        </w:rPr>
        <w:instrText xml:space="preserve"> REF _Ref61954690 \r \h </w:instrText>
      </w:r>
      <w:r w:rsidRPr="00DC0B2D">
        <w:rPr>
          <w:rFonts w:ascii="Calibri" w:eastAsia="Calibri" w:hAnsi="Calibri" w:cs="Times New Roman"/>
          <w:kern w:val="0"/>
          <w:szCs w:val="22"/>
          <w:lang w:eastAsia="hr-HR"/>
          <w14:ligatures w14:val="none"/>
        </w:rPr>
      </w:r>
      <w:r w:rsidRPr="00DC0B2D">
        <w:rPr>
          <w:rFonts w:ascii="Calibri" w:eastAsia="Calibri" w:hAnsi="Calibri" w:cs="Times New Roman"/>
          <w:kern w:val="0"/>
          <w:szCs w:val="22"/>
          <w:lang w:eastAsia="hr-HR"/>
          <w14:ligatures w14:val="none"/>
        </w:rPr>
        <w:fldChar w:fldCharType="separate"/>
      </w:r>
      <w:r w:rsidRPr="00DC0B2D">
        <w:rPr>
          <w:rFonts w:ascii="Calibri" w:eastAsia="Calibri" w:hAnsi="Calibri" w:cs="Times New Roman"/>
          <w:kern w:val="0"/>
          <w:szCs w:val="22"/>
          <w:lang w:eastAsia="hr-HR"/>
          <w14:ligatures w14:val="none"/>
        </w:rPr>
        <w:t>A.9</w:t>
      </w:r>
      <w:r w:rsidRPr="00DC0B2D">
        <w:rPr>
          <w:rFonts w:ascii="Calibri" w:eastAsia="Calibri" w:hAnsi="Calibri" w:cs="Times New Roman"/>
          <w:kern w:val="0"/>
          <w:szCs w:val="22"/>
          <w:lang w:eastAsia="hr-HR"/>
          <w14:ligatures w14:val="none"/>
        </w:rPr>
        <w:fldChar w:fldCharType="end"/>
      </w:r>
      <w:r w:rsidRPr="00DC0B2D">
        <w:rPr>
          <w:rFonts w:ascii="Calibri" w:eastAsia="Calibri" w:hAnsi="Calibri" w:cs="Times New Roman"/>
          <w:kern w:val="0"/>
          <w:szCs w:val="22"/>
          <w:lang w:eastAsia="hr-HR"/>
          <w14:ligatures w14:val="none"/>
        </w:rPr>
        <w:t>.</w:t>
      </w:r>
    </w:p>
    <w:p w14:paraId="2C4F424B" w14:textId="00255909" w:rsidR="00DC0B2D" w:rsidRPr="00DC0B2D" w:rsidRDefault="00DC0B2D" w:rsidP="00DC0B2D">
      <w:pPr>
        <w:pStyle w:val="Naslov3"/>
        <w:rPr>
          <w:rFonts w:eastAsia="Calibri"/>
        </w:rPr>
      </w:pPr>
      <w:bookmarkStart w:id="85" w:name="_Toc190151566"/>
      <w:r>
        <w:rPr>
          <w:rFonts w:eastAsia="Calibri"/>
        </w:rPr>
        <w:t>C.8.2. Plinska mreža</w:t>
      </w:r>
      <w:bookmarkEnd w:id="85"/>
    </w:p>
    <w:p w14:paraId="1A3F2325" w14:textId="77777777" w:rsidR="00DC0B2D" w:rsidRPr="00DC0B2D" w:rsidRDefault="00DC0B2D" w:rsidP="00DC0B2D">
      <w:pPr>
        <w:suppressAutoHyphens/>
        <w:autoSpaceDN w:val="0"/>
        <w:spacing w:after="120"/>
        <w:textAlignment w:val="baseline"/>
        <w:rPr>
          <w:rFonts w:ascii="Calibri" w:eastAsia="Calibri" w:hAnsi="Calibri" w:cs="Times New Roman"/>
          <w:kern w:val="0"/>
          <w:szCs w:val="22"/>
          <w:lang w:eastAsia="hr-HR"/>
          <w14:ligatures w14:val="none"/>
        </w:rPr>
      </w:pPr>
      <w:r w:rsidRPr="00DC0B2D">
        <w:rPr>
          <w:rFonts w:ascii="Calibri" w:eastAsia="Calibri" w:hAnsi="Calibri" w:cs="Times New Roman"/>
          <w:kern w:val="0"/>
          <w:szCs w:val="22"/>
          <w:lang w:eastAsia="hr-HR"/>
          <w14:ligatures w14:val="none"/>
        </w:rPr>
        <w:t xml:space="preserve">Distributivnih plinskih mreža i postrojenja na području Općine nema, te se potrošnja plina svodi na pojedinačna domaćinstva i potrošače, koja ga koriste putem plinskih boca ili nešto rjeđe putem ugrađenih spremnika. </w:t>
      </w:r>
    </w:p>
    <w:p w14:paraId="52533F54" w14:textId="4E4EDB5D" w:rsidR="00DC0B2D" w:rsidRDefault="00DC0B2D" w:rsidP="00DC0B2D">
      <w:pPr>
        <w:pStyle w:val="Naslov3"/>
      </w:pPr>
      <w:bookmarkStart w:id="86" w:name="_Toc190151567"/>
      <w:r w:rsidRPr="0089388D">
        <w:t>C.8.3. Vodoopskrba</w:t>
      </w:r>
      <w:bookmarkEnd w:id="86"/>
    </w:p>
    <w:p w14:paraId="23241692" w14:textId="77777777" w:rsidR="0092166D" w:rsidRPr="0092166D" w:rsidRDefault="0092166D" w:rsidP="0092166D">
      <w:pPr>
        <w:rPr>
          <w:lang w:val="pl-PL" w:eastAsia="hr-HR"/>
        </w:rPr>
      </w:pPr>
      <w:r w:rsidRPr="0092166D">
        <w:rPr>
          <w:lang w:val="pl-PL" w:eastAsia="hr-HR"/>
        </w:rPr>
        <w:t>Općina Motovun.Montona snabdijeva se pitkom vodom iz izvora Sv Ivan koji se nalazi u blizini Buzeta na koti 45 mnm, koji je u funkciji od 1933. godine. Izdašnost izvora kreće se od minimalnog kapaciteta 100 l/s do 2200 l/s maksimalnog kapaciteta. Vodopravnom dozvolom omogućeno je maxsimalno zahvaćanje 500 l/s.</w:t>
      </w:r>
    </w:p>
    <w:p w14:paraId="3A82A193" w14:textId="77777777" w:rsidR="0092166D" w:rsidRPr="0092166D" w:rsidRDefault="0092166D" w:rsidP="0092166D">
      <w:pPr>
        <w:rPr>
          <w:lang w:val="pl-PL" w:eastAsia="hr-HR"/>
        </w:rPr>
      </w:pPr>
      <w:r w:rsidRPr="0092166D">
        <w:rPr>
          <w:lang w:val="pl-PL" w:eastAsia="hr-HR"/>
        </w:rPr>
        <w:t>2019. godine izgradnjom dodatne pumpne stanice na postrojenju Butoniga omogućile su se dodatne količine vode za sistem Sv Ivan. Sanitarno ispravna voda ubacuje se u magistralni vod Buzet-Sv Stjepan, a od ove godine direktno u vodospremu Sv Stjepan. Na taj način omogućuju se dodatne količine vode za sistem Sv Ivan u ljetnim mjesecima prilikom smanjenja izdašnosti ili velike mutnoće na izvoru Sv Ivan.</w:t>
      </w:r>
    </w:p>
    <w:p w14:paraId="45911B48" w14:textId="407D69A1" w:rsidR="0092166D" w:rsidRDefault="0092166D" w:rsidP="0092166D">
      <w:pPr>
        <w:rPr>
          <w:lang w:eastAsia="hr-HR"/>
        </w:rPr>
      </w:pPr>
      <w:r w:rsidRPr="0092166D">
        <w:rPr>
          <w:lang w:val="pl-PL" w:eastAsia="hr-HR"/>
        </w:rPr>
        <w:t>Glavna vodosprema iz koje se opskrbljuje Općina Motovun-Montona je vodosprema Medici.</w:t>
      </w:r>
    </w:p>
    <w:p w14:paraId="4EE2802E" w14:textId="1A9E4A32" w:rsidR="0089388D" w:rsidRPr="0089388D" w:rsidRDefault="0089388D" w:rsidP="0089388D">
      <w:pPr>
        <w:rPr>
          <w:lang w:eastAsia="hr-HR"/>
        </w:rPr>
      </w:pPr>
      <w:r w:rsidRPr="0089388D">
        <w:rPr>
          <w:lang w:eastAsia="hr-HR"/>
        </w:rPr>
        <w:t>Općina Motovun-Montona snabdijeva se pitkom vodom iz izvora Sv</w:t>
      </w:r>
      <w:r>
        <w:rPr>
          <w:lang w:eastAsia="hr-HR"/>
        </w:rPr>
        <w:t>.</w:t>
      </w:r>
      <w:r w:rsidRPr="0089388D">
        <w:rPr>
          <w:lang w:eastAsia="hr-HR"/>
        </w:rPr>
        <w:t xml:space="preserve"> Ivan kapaciteta pročišćavanja 300 l/s. Općina se snabdijeva iz vodospreme Medici zapremine 4000 m</w:t>
      </w:r>
      <w:r w:rsidRPr="0089388D">
        <w:rPr>
          <w:vertAlign w:val="superscript"/>
          <w:lang w:eastAsia="hr-HR"/>
        </w:rPr>
        <w:t>3</w:t>
      </w:r>
      <w:r w:rsidRPr="0089388D">
        <w:rPr>
          <w:lang w:eastAsia="hr-HR"/>
        </w:rPr>
        <w:t xml:space="preserve"> na koti 340 m</w:t>
      </w:r>
      <w:r>
        <w:rPr>
          <w:lang w:eastAsia="hr-HR"/>
        </w:rPr>
        <w:t xml:space="preserve"> </w:t>
      </w:r>
      <w:r w:rsidRPr="0089388D">
        <w:rPr>
          <w:lang w:eastAsia="hr-HR"/>
        </w:rPr>
        <w:t>n</w:t>
      </w:r>
      <w:r>
        <w:rPr>
          <w:lang w:eastAsia="hr-HR"/>
        </w:rPr>
        <w:t xml:space="preserve">. </w:t>
      </w:r>
      <w:r w:rsidRPr="0089388D">
        <w:rPr>
          <w:lang w:eastAsia="hr-HR"/>
        </w:rPr>
        <w:t>m.  Na području Općine nalaze se vodospreme Motovun kapaciteta 126 m</w:t>
      </w:r>
      <w:r w:rsidRPr="0089388D">
        <w:rPr>
          <w:vertAlign w:val="superscript"/>
          <w:lang w:eastAsia="hr-HR"/>
        </w:rPr>
        <w:t>3</w:t>
      </w:r>
      <w:r w:rsidRPr="0089388D">
        <w:rPr>
          <w:lang w:eastAsia="hr-HR"/>
        </w:rPr>
        <w:t xml:space="preserve"> na koti 274 m</w:t>
      </w:r>
      <w:r>
        <w:rPr>
          <w:lang w:eastAsia="hr-HR"/>
        </w:rPr>
        <w:t xml:space="preserve"> </w:t>
      </w:r>
      <w:r w:rsidRPr="0089388D">
        <w:rPr>
          <w:lang w:eastAsia="hr-HR"/>
        </w:rPr>
        <w:t>n</w:t>
      </w:r>
      <w:r>
        <w:rPr>
          <w:lang w:eastAsia="hr-HR"/>
        </w:rPr>
        <w:t xml:space="preserve">. </w:t>
      </w:r>
      <w:r w:rsidRPr="0089388D">
        <w:rPr>
          <w:lang w:eastAsia="hr-HR"/>
        </w:rPr>
        <w:t>m</w:t>
      </w:r>
      <w:r>
        <w:rPr>
          <w:lang w:eastAsia="hr-HR"/>
        </w:rPr>
        <w:t>.</w:t>
      </w:r>
      <w:r w:rsidRPr="0089388D">
        <w:rPr>
          <w:lang w:eastAsia="hr-HR"/>
        </w:rPr>
        <w:t xml:space="preserve"> i vodosprema Šubjent kapaciteta 2000 m</w:t>
      </w:r>
      <w:r w:rsidRPr="0089388D">
        <w:rPr>
          <w:vertAlign w:val="superscript"/>
          <w:lang w:eastAsia="hr-HR"/>
        </w:rPr>
        <w:t>3</w:t>
      </w:r>
      <w:r w:rsidRPr="0089388D">
        <w:rPr>
          <w:lang w:eastAsia="hr-HR"/>
        </w:rPr>
        <w:t xml:space="preserve"> na koti 310 m</w:t>
      </w:r>
      <w:r>
        <w:rPr>
          <w:lang w:eastAsia="hr-HR"/>
        </w:rPr>
        <w:t xml:space="preserve"> </w:t>
      </w:r>
      <w:r w:rsidRPr="0089388D">
        <w:rPr>
          <w:lang w:eastAsia="hr-HR"/>
        </w:rPr>
        <w:t>n</w:t>
      </w:r>
      <w:r>
        <w:rPr>
          <w:lang w:eastAsia="hr-HR"/>
        </w:rPr>
        <w:t xml:space="preserve">. </w:t>
      </w:r>
      <w:r w:rsidRPr="0089388D">
        <w:rPr>
          <w:lang w:eastAsia="hr-HR"/>
        </w:rPr>
        <w:t>m. U vodospremi Šubjent nalazi se stanica za dokloriranje vode, kapaciteta 3x50 kg plinskog klora. Na području općine nalazi se i šest prekidnih komora: PK Brkač, Murari, Kaligari, Kal, Štifanići i Rotonda koja je trenutno van funkcije. Uz navedene PK tlak u mreži regulira se i s četrnaest reducir ventila. Za naselje Meloni tlak se regulira (održava) s hidroforskom stanicom Meloni koja je ujedno i jedina hidroforska, pumpna stanica na području općine.</w:t>
      </w:r>
    </w:p>
    <w:p w14:paraId="0984DED0" w14:textId="3A32452E" w:rsidR="00DC0B2D" w:rsidRDefault="0089388D" w:rsidP="0089388D">
      <w:pPr>
        <w:rPr>
          <w:lang w:eastAsia="hr-HR"/>
        </w:rPr>
      </w:pPr>
      <w:r w:rsidRPr="0089388D">
        <w:rPr>
          <w:lang w:eastAsia="hr-HR"/>
        </w:rPr>
        <w:t>Kroz Općinu Motovun-Montona prolazi magistralni cjevovod Medici-Leganiši-Šubjent-Vižinada-Karojba. Ukupna dužina mreže je 42</w:t>
      </w:r>
      <w:r>
        <w:rPr>
          <w:lang w:eastAsia="hr-HR"/>
        </w:rPr>
        <w:t xml:space="preserve"> </w:t>
      </w:r>
      <w:r w:rsidRPr="0089388D">
        <w:rPr>
          <w:lang w:eastAsia="hr-HR"/>
        </w:rPr>
        <w:t xml:space="preserve">813 m. Nadzor vodovodne mreže vrši se pomoću </w:t>
      </w:r>
      <w:r w:rsidRPr="0089388D">
        <w:rPr>
          <w:lang w:eastAsia="hr-HR"/>
        </w:rPr>
        <w:lastRenderedPageBreak/>
        <w:t>kontrolnih vodomjera, redovitim obilascima objekata i mreže, uzimanjem uzoraka vode tehnološko-laboratorijske službe i Zavoda za javno zdravstvo Istarske županije.</w:t>
      </w:r>
    </w:p>
    <w:p w14:paraId="266685F7" w14:textId="77777777" w:rsidR="0089388D" w:rsidRPr="0089388D" w:rsidRDefault="0089388D" w:rsidP="0089388D">
      <w:pPr>
        <w:numPr>
          <w:ilvl w:val="0"/>
          <w:numId w:val="44"/>
        </w:numPr>
        <w:suppressAutoHyphens/>
        <w:overflowPunct w:val="0"/>
        <w:autoSpaceDE w:val="0"/>
        <w:autoSpaceDN w:val="0"/>
        <w:spacing w:after="0"/>
        <w:contextualSpacing/>
        <w:jc w:val="left"/>
        <w:rPr>
          <w:lang w:eastAsia="hr-HR"/>
        </w:rPr>
      </w:pPr>
      <w:r w:rsidRPr="0089388D">
        <w:rPr>
          <w:lang w:eastAsia="hr-HR"/>
        </w:rPr>
        <w:t>Broj korisnika u sustavu vodoopskrbe:</w:t>
      </w:r>
    </w:p>
    <w:p w14:paraId="462E1133" w14:textId="77777777" w:rsidR="0089388D" w:rsidRPr="0089388D" w:rsidRDefault="0089388D" w:rsidP="0089388D">
      <w:pPr>
        <w:numPr>
          <w:ilvl w:val="0"/>
          <w:numId w:val="45"/>
        </w:numPr>
        <w:suppressAutoHyphens/>
        <w:overflowPunct w:val="0"/>
        <w:autoSpaceDE w:val="0"/>
        <w:autoSpaceDN w:val="0"/>
        <w:spacing w:after="0"/>
        <w:contextualSpacing/>
        <w:jc w:val="left"/>
        <w:rPr>
          <w:lang w:eastAsia="hr-HR"/>
        </w:rPr>
      </w:pPr>
      <w:r w:rsidRPr="0089388D">
        <w:rPr>
          <w:lang w:eastAsia="hr-HR"/>
        </w:rPr>
        <w:t>Domaćinstvo 495 priključaka</w:t>
      </w:r>
    </w:p>
    <w:p w14:paraId="6CE4B388" w14:textId="77777777" w:rsidR="0089388D" w:rsidRPr="0089388D" w:rsidRDefault="0089388D" w:rsidP="0089388D">
      <w:pPr>
        <w:numPr>
          <w:ilvl w:val="0"/>
          <w:numId w:val="45"/>
        </w:numPr>
        <w:suppressAutoHyphens/>
        <w:overflowPunct w:val="0"/>
        <w:autoSpaceDE w:val="0"/>
        <w:autoSpaceDN w:val="0"/>
        <w:spacing w:after="0"/>
        <w:contextualSpacing/>
        <w:jc w:val="left"/>
        <w:rPr>
          <w:lang w:eastAsia="hr-HR"/>
        </w:rPr>
      </w:pPr>
      <w:r w:rsidRPr="0089388D">
        <w:rPr>
          <w:lang w:eastAsia="hr-HR"/>
        </w:rPr>
        <w:t>Industrija 116 priključaka</w:t>
      </w:r>
    </w:p>
    <w:p w14:paraId="27221A76" w14:textId="0D2F5BE2" w:rsidR="0089388D" w:rsidRPr="0089388D" w:rsidRDefault="0089388D" w:rsidP="0089388D">
      <w:pPr>
        <w:numPr>
          <w:ilvl w:val="0"/>
          <w:numId w:val="45"/>
        </w:numPr>
        <w:suppressAutoHyphens/>
        <w:overflowPunct w:val="0"/>
        <w:autoSpaceDE w:val="0"/>
        <w:autoSpaceDN w:val="0"/>
        <w:spacing w:after="0"/>
        <w:contextualSpacing/>
        <w:jc w:val="left"/>
        <w:rPr>
          <w:lang w:eastAsia="hr-HR"/>
        </w:rPr>
      </w:pPr>
      <w:r w:rsidRPr="0089388D">
        <w:rPr>
          <w:lang w:eastAsia="hr-HR"/>
        </w:rPr>
        <w:t>Vikendaši 25 priključaka</w:t>
      </w:r>
    </w:p>
    <w:p w14:paraId="4DE68B7D" w14:textId="77777777" w:rsidR="0089388D" w:rsidRPr="0089388D" w:rsidRDefault="0089388D" w:rsidP="0089388D">
      <w:pPr>
        <w:suppressAutoHyphens/>
        <w:overflowPunct w:val="0"/>
        <w:autoSpaceDE w:val="0"/>
        <w:autoSpaceDN w:val="0"/>
        <w:spacing w:after="0" w:line="244" w:lineRule="auto"/>
        <w:contextualSpacing/>
        <w:jc w:val="left"/>
        <w:rPr>
          <w:lang w:eastAsia="hr-HR"/>
        </w:rPr>
      </w:pPr>
    </w:p>
    <w:p w14:paraId="18731794" w14:textId="54B3D538" w:rsidR="00DC0B2D" w:rsidRDefault="00DC0B2D" w:rsidP="00DC0B2D">
      <w:pPr>
        <w:pStyle w:val="Naslov2"/>
        <w:rPr>
          <w:lang w:eastAsia="hr-HR"/>
        </w:rPr>
      </w:pPr>
      <w:bookmarkStart w:id="87" w:name="_Toc190151568"/>
      <w:r>
        <w:rPr>
          <w:lang w:eastAsia="hr-HR"/>
        </w:rPr>
        <w:t xml:space="preserve">C.9. </w:t>
      </w:r>
      <w:r w:rsidR="00017D82">
        <w:rPr>
          <w:lang w:eastAsia="hr-HR"/>
        </w:rPr>
        <w:t>STANJE PROVEDENIH MJERA ZAŠTITE OD POŽARA NA ŠUMSKIM I POLJOPIVREDNIM POVRŠINAMA, UZROCIMA NASTAJANJA I ŠIRENJA POŽARA NA VEĆ EVIDENTIRANIM POŽARIMA TIJEKOM ZADNJIH 10 GODINA, BROJU PROFESIONALNIH I DOBROVOLJNIH VATROGASNIH POSTROJBA</w:t>
      </w:r>
      <w:bookmarkEnd w:id="87"/>
    </w:p>
    <w:p w14:paraId="0C201C04" w14:textId="77777777" w:rsidR="00017D82" w:rsidRDefault="00017D82" w:rsidP="00017D82">
      <w:pPr>
        <w:rPr>
          <w:lang w:eastAsia="hr-HR"/>
        </w:rPr>
      </w:pPr>
      <w:r>
        <w:rPr>
          <w:lang w:eastAsia="hr-HR"/>
        </w:rPr>
        <w:t>Motriteljsko-dojavna služba obuhvaća motrenje i dojavu požara, te ophodarenje vozilom i pješice, a uspostavlja se u periodu ljetne požarne sezone koja traje od 01. lipnja do 30. rujna tekuće godine, odnosno temeljem Programa aktivnosti u provedbi posebnih mjera zaštite od požara od interesa za Republiku Hrvatsku. Prema potrebi motriteljsko-dojavna služba uspostavlja se i van ovog roka već i od trećeg mjeseca kada počinje period suša, pojačanog vjetra i spaljivanja raznog korova na poljoprivrednim površinama od strane lokalnog pučanstva.</w:t>
      </w:r>
    </w:p>
    <w:p w14:paraId="46DF70E9" w14:textId="77777777" w:rsidR="00017D82" w:rsidRDefault="00017D82" w:rsidP="00017D82">
      <w:pPr>
        <w:rPr>
          <w:lang w:eastAsia="hr-HR"/>
        </w:rPr>
      </w:pPr>
      <w:r>
        <w:rPr>
          <w:lang w:eastAsia="hr-HR"/>
        </w:rPr>
        <w:t>Motriteljsko-dojavna služba, motrenje i ophodarenje vrši redovitim obilascima terena za vrijeme i van radnog vremena koristeći pri tome osobna ili službena sredstva za prijevoz te pješke. Posebno se nadziru površine višeg stupnja ugroženosti od požara koje treba češće obilaziti za vrijeme pojačane opasnosti od požara.</w:t>
      </w:r>
    </w:p>
    <w:p w14:paraId="04FB81F9" w14:textId="77777777" w:rsidR="00017D82" w:rsidRDefault="00017D82" w:rsidP="00017D82">
      <w:pPr>
        <w:rPr>
          <w:lang w:eastAsia="hr-HR"/>
        </w:rPr>
      </w:pPr>
      <w:r>
        <w:rPr>
          <w:lang w:eastAsia="hr-HR"/>
        </w:rPr>
        <w:t>Motriteljsko-dojavnu službu obavljaju pomoćnici revirnika tijekom cijele godine (po potrebi i revirnici), te ovlaštene osobe od strane šumarije i to za vrijeme povećane opasnosti od šumskog požara. Za potrebe dojave eventualnog požara koriste se službeni mobiteli „Hrvatskih šuma“, a prema potrebi i privatni telefoni djelatnika šumarije.</w:t>
      </w:r>
    </w:p>
    <w:p w14:paraId="3FB5F371" w14:textId="77777777" w:rsidR="00017D82" w:rsidRDefault="00017D82" w:rsidP="00017D82">
      <w:pPr>
        <w:rPr>
          <w:lang w:eastAsia="hr-HR"/>
        </w:rPr>
      </w:pPr>
      <w:r>
        <w:rPr>
          <w:lang w:eastAsia="hr-HR"/>
        </w:rPr>
        <w:t>Radnici u motriteljsko-dojavnoj službi su upoznati s pravilima motrenja i dojave u slučaju pojavljivanja šumskog požara. Opremljeni su s dalekozorima, zemljovidom područja motrenja, dojavnim sustavom i popisom čimbenika kojima se dojavljuje požar. Radnik ili osoba koja se nalazi u šumi ili blizu šume, a primijeti opasnost od nastanka šumskog požara ili šumski požar, dužna je tu opasnost ukloniti, odnosno ugasiti požar ako to može bez opasnosti za sebe ili drugu osobu. U slučaju da radnik ili osoba ne može sama ugasiti požar dužna je obavijestiti najbližu policijsku postaju, vatrogasnu postrojbu, Centar 112 i Šumariju.</w:t>
      </w:r>
    </w:p>
    <w:p w14:paraId="4249028E" w14:textId="77777777" w:rsidR="00017D82" w:rsidRDefault="00017D82" w:rsidP="00017D82">
      <w:pPr>
        <w:rPr>
          <w:lang w:eastAsia="hr-HR"/>
        </w:rPr>
      </w:pPr>
      <w:r>
        <w:rPr>
          <w:lang w:eastAsia="hr-HR"/>
        </w:rPr>
        <w:t>Za potrebe motriteljsko-dojavne službe vode se dnevnici motrenja i ophodarenja sukladno Pravilniku o zaštiti šuma od požara u koje se upisuju podaci kratko i jasno te čitko kako bi poslužili i u svrhu otkrivanja počinitelja nedozvoljene radnje.</w:t>
      </w:r>
    </w:p>
    <w:p w14:paraId="05F3C686" w14:textId="77777777" w:rsidR="00017D82" w:rsidRDefault="00017D82" w:rsidP="00017D82">
      <w:pPr>
        <w:rPr>
          <w:lang w:eastAsia="hr-HR"/>
        </w:rPr>
      </w:pPr>
      <w:r>
        <w:rPr>
          <w:lang w:eastAsia="hr-HR"/>
        </w:rPr>
        <w:t xml:space="preserve">Znakove upozorenja zabrane loženja vatre postavljati na uočljiva mjesta uz prometnice, putove, staze. Znakovi moraju biti jasni i upozoravajući te po potrebi zamijenjeni. U vrijeme povećane opasnosti od požara, šumarije mogu zabraniti promet vozila i osoba šumom. </w:t>
      </w:r>
    </w:p>
    <w:p w14:paraId="7413BA59" w14:textId="77777777" w:rsidR="00017D82" w:rsidRDefault="00017D82" w:rsidP="00017D82">
      <w:pPr>
        <w:rPr>
          <w:lang w:eastAsia="hr-HR"/>
        </w:rPr>
      </w:pPr>
      <w:r>
        <w:rPr>
          <w:lang w:eastAsia="hr-HR"/>
        </w:rPr>
        <w:lastRenderedPageBreak/>
        <w:t>Zabranjeno je paljenje vatre u šumi, na udaljenosti manjoj od 50 m od ruba šume te u trasama dalekovoda.</w:t>
      </w:r>
    </w:p>
    <w:p w14:paraId="33E0E6F6" w14:textId="77777777" w:rsidR="00017D82" w:rsidRDefault="00017D82" w:rsidP="00017D82">
      <w:pPr>
        <w:rPr>
          <w:lang w:eastAsia="hr-HR"/>
        </w:rPr>
      </w:pPr>
      <w:r>
        <w:rPr>
          <w:lang w:eastAsia="hr-HR"/>
        </w:rPr>
        <w:t>Mogućnost paljenja vatre uslijed spaljivanja korova, biljnih ostataka i drugog materijala na udaljenosti većoj od 50 m od ruba šume može biti samo u vrijeme i na način kako to određuje Odluka o spaljivanju korova i biljnog otpada koju donosi jedinica lokalne samouprave.</w:t>
      </w:r>
    </w:p>
    <w:p w14:paraId="5609444E" w14:textId="77777777" w:rsidR="00017D82" w:rsidRDefault="00017D82" w:rsidP="00017D82">
      <w:pPr>
        <w:rPr>
          <w:lang w:eastAsia="hr-HR"/>
        </w:rPr>
      </w:pPr>
      <w:r>
        <w:rPr>
          <w:lang w:eastAsia="hr-HR"/>
        </w:rPr>
        <w:t>Iznimno, u šumi i na šumskom zemljištu kao i na zemljištu u neposrednoj blizini šume može se paliti otvorena vatra uz poduzimanje odgovarajućih mjera opreza.</w:t>
      </w:r>
    </w:p>
    <w:p w14:paraId="3C8E557A" w14:textId="77777777" w:rsidR="00017D82" w:rsidRDefault="00017D82" w:rsidP="00017D82">
      <w:pPr>
        <w:rPr>
          <w:lang w:eastAsia="hr-HR"/>
        </w:rPr>
      </w:pPr>
      <w:r>
        <w:rPr>
          <w:lang w:eastAsia="hr-HR"/>
        </w:rPr>
        <w:t>Mjesto u šumi na kojem se pali vatra ili se spaljuje granje i ostali biljni otpad mora biti dovoljno udaljeno od krošanja stojećih stabala kako ih plamen ne bi zahvatio.</w:t>
      </w:r>
    </w:p>
    <w:p w14:paraId="3B720DCD" w14:textId="77777777" w:rsidR="00017D82" w:rsidRDefault="00017D82" w:rsidP="00017D82">
      <w:pPr>
        <w:rPr>
          <w:lang w:eastAsia="hr-HR"/>
        </w:rPr>
      </w:pPr>
      <w:r>
        <w:rPr>
          <w:lang w:eastAsia="hr-HR"/>
        </w:rPr>
        <w:t>Tlo na kojem se loži vatra ili se spaljuje granje i ostali otpad mora biti očišćeno od trave i drugog gorivog materijala.</w:t>
      </w:r>
    </w:p>
    <w:p w14:paraId="21883B34" w14:textId="77777777" w:rsidR="00017D82" w:rsidRDefault="00017D82" w:rsidP="00017D82">
      <w:pPr>
        <w:rPr>
          <w:lang w:eastAsia="hr-HR"/>
        </w:rPr>
      </w:pPr>
      <w:r>
        <w:rPr>
          <w:lang w:eastAsia="hr-HR"/>
        </w:rPr>
        <w:t>Kod paljenja vatre, spaljivanja granja i otpada moraju biti prisutne osobe koje su je zapalile, a uz sebe moraju imati sredstva i opremu za početno gašenje.</w:t>
      </w:r>
    </w:p>
    <w:p w14:paraId="0254098B" w14:textId="77777777" w:rsidR="00017D82" w:rsidRDefault="00017D82" w:rsidP="00017D82">
      <w:pPr>
        <w:rPr>
          <w:lang w:eastAsia="hr-HR"/>
        </w:rPr>
      </w:pPr>
      <w:r>
        <w:rPr>
          <w:lang w:eastAsia="hr-HR"/>
        </w:rPr>
        <w:t xml:space="preserve">Osoba koja je vatru zapalila dužna ju je i zgasiti, a tek onda napustiti mjesto loženja vatre. </w:t>
      </w:r>
    </w:p>
    <w:p w14:paraId="6CFED031" w14:textId="77777777" w:rsidR="00017D82" w:rsidRDefault="00017D82" w:rsidP="00017D82">
      <w:pPr>
        <w:rPr>
          <w:lang w:eastAsia="hr-HR"/>
        </w:rPr>
      </w:pPr>
      <w:r>
        <w:rPr>
          <w:lang w:eastAsia="hr-HR"/>
        </w:rPr>
        <w:t>Nakon izvršenih radova u šumi zabranjeno je granjevinu i ostali drvni materijal ostavljati na putovima i presjecima.</w:t>
      </w:r>
    </w:p>
    <w:p w14:paraId="0685D893" w14:textId="77777777" w:rsidR="00017D82" w:rsidRDefault="00017D82" w:rsidP="00017D82">
      <w:pPr>
        <w:rPr>
          <w:lang w:eastAsia="hr-HR"/>
        </w:rPr>
      </w:pPr>
      <w:r>
        <w:rPr>
          <w:lang w:eastAsia="hr-HR"/>
        </w:rPr>
        <w:t>Loženje na deponijima smeća je zabranjeno zbog mogućnosti proširenja požara na susjedne površine.</w:t>
      </w:r>
    </w:p>
    <w:p w14:paraId="49F11A0E" w14:textId="57D231AE" w:rsidR="00017D82" w:rsidRDefault="00017D82" w:rsidP="00017D82">
      <w:pPr>
        <w:rPr>
          <w:lang w:eastAsia="hr-HR"/>
        </w:rPr>
      </w:pPr>
      <w:r>
        <w:rPr>
          <w:lang w:eastAsia="hr-HR"/>
        </w:rPr>
        <w:t>Osim ovih mjera opreza koji su obaveza svih zaposlenika Šumarije provoditi će se i preventivni zaštitni uzgojni radovi.</w:t>
      </w:r>
    </w:p>
    <w:p w14:paraId="6FE6FE48" w14:textId="16EE236C" w:rsidR="00017D82" w:rsidRDefault="00017D82" w:rsidP="00017D82">
      <w:pPr>
        <w:pStyle w:val="Naslov2"/>
        <w:rPr>
          <w:lang w:eastAsia="hr-HR"/>
        </w:rPr>
      </w:pPr>
      <w:bookmarkStart w:id="88" w:name="_Toc190151569"/>
      <w:r w:rsidRPr="00536809">
        <w:rPr>
          <w:lang w:eastAsia="hr-HR"/>
        </w:rPr>
        <w:t>C.10. UZROCI NASTAJANJA I ŠIRENJA POŽARA NA VEĆ EVIDENTIRANIM POŽARIMA TIJEKOM ZADNJIH 10 GODINA</w:t>
      </w:r>
      <w:bookmarkEnd w:id="88"/>
    </w:p>
    <w:p w14:paraId="36473CEE" w14:textId="0C7B8EAA" w:rsidR="00017D82" w:rsidRDefault="00017D82" w:rsidP="00017D82">
      <w:pPr>
        <w:rPr>
          <w:lang w:eastAsia="hr-HR"/>
        </w:rPr>
      </w:pPr>
      <w:r w:rsidRPr="00536809">
        <w:rPr>
          <w:lang w:eastAsia="hr-HR"/>
        </w:rPr>
        <w:t xml:space="preserve">U posljednjih 10 godina na području Općine </w:t>
      </w:r>
      <w:r w:rsidR="00536809" w:rsidRPr="00536809">
        <w:rPr>
          <w:lang w:eastAsia="hr-HR"/>
        </w:rPr>
        <w:t xml:space="preserve">Motovun – Montona </w:t>
      </w:r>
      <w:r w:rsidRPr="00536809">
        <w:rPr>
          <w:lang w:eastAsia="hr-HR"/>
        </w:rPr>
        <w:t xml:space="preserve">evidentirano je ukupno </w:t>
      </w:r>
      <w:r w:rsidR="00536809" w:rsidRPr="00536809">
        <w:rPr>
          <w:lang w:eastAsia="hr-HR"/>
        </w:rPr>
        <w:t>25</w:t>
      </w:r>
      <w:r w:rsidRPr="00536809">
        <w:rPr>
          <w:lang w:eastAsia="hr-HR"/>
        </w:rPr>
        <w:t xml:space="preserve"> požarnih intervencija. Od ukupnog broja požarnih intervencija na području Općine </w:t>
      </w:r>
      <w:r w:rsidR="00536809" w:rsidRPr="00536809">
        <w:rPr>
          <w:lang w:eastAsia="hr-HR"/>
        </w:rPr>
        <w:t>Motovun - Montona</w:t>
      </w:r>
      <w:r w:rsidRPr="00536809">
        <w:rPr>
          <w:lang w:eastAsia="hr-HR"/>
        </w:rPr>
        <w:t xml:space="preserve">, najviše otpada na požare otvorenog prostora – </w:t>
      </w:r>
      <w:r w:rsidR="00536809" w:rsidRPr="00536809">
        <w:rPr>
          <w:lang w:eastAsia="hr-HR"/>
        </w:rPr>
        <w:t>14</w:t>
      </w:r>
      <w:r w:rsidRPr="00536809">
        <w:rPr>
          <w:lang w:eastAsia="hr-HR"/>
        </w:rPr>
        <w:t xml:space="preserve"> intervencija ili </w:t>
      </w:r>
      <w:r w:rsidR="00536809" w:rsidRPr="00536809">
        <w:rPr>
          <w:lang w:eastAsia="hr-HR"/>
        </w:rPr>
        <w:t xml:space="preserve">56 </w:t>
      </w:r>
      <w:r w:rsidRPr="00536809">
        <w:rPr>
          <w:lang w:eastAsia="hr-HR"/>
        </w:rPr>
        <w:t xml:space="preserve">%. Zatim slijede intervencije objektima – 9 intervencija ili </w:t>
      </w:r>
      <w:r w:rsidR="00536809" w:rsidRPr="00536809">
        <w:rPr>
          <w:lang w:eastAsia="hr-HR"/>
        </w:rPr>
        <w:t xml:space="preserve">36 </w:t>
      </w:r>
      <w:r w:rsidRPr="00536809">
        <w:rPr>
          <w:lang w:eastAsia="hr-HR"/>
        </w:rPr>
        <w:t>%, požari na prometnim sredstvima –</w:t>
      </w:r>
      <w:r w:rsidR="00536809" w:rsidRPr="00536809">
        <w:rPr>
          <w:lang w:eastAsia="hr-HR"/>
        </w:rPr>
        <w:t xml:space="preserve">2 </w:t>
      </w:r>
      <w:r w:rsidRPr="00536809">
        <w:rPr>
          <w:lang w:eastAsia="hr-HR"/>
        </w:rPr>
        <w:t>intervencij</w:t>
      </w:r>
      <w:r w:rsidR="00536809" w:rsidRPr="00536809">
        <w:rPr>
          <w:lang w:eastAsia="hr-HR"/>
        </w:rPr>
        <w:t>e</w:t>
      </w:r>
      <w:r w:rsidRPr="00536809">
        <w:rPr>
          <w:lang w:eastAsia="hr-HR"/>
        </w:rPr>
        <w:t xml:space="preserve"> ili </w:t>
      </w:r>
      <w:r w:rsidR="00536809" w:rsidRPr="00536809">
        <w:rPr>
          <w:lang w:eastAsia="hr-HR"/>
        </w:rPr>
        <w:t xml:space="preserve">8 </w:t>
      </w:r>
      <w:r w:rsidRPr="00536809">
        <w:rPr>
          <w:lang w:eastAsia="hr-HR"/>
        </w:rPr>
        <w:t xml:space="preserve">%, Broj požarnih intervencija godišnje se kreće između  </w:t>
      </w:r>
      <w:r w:rsidR="00536809" w:rsidRPr="00536809">
        <w:rPr>
          <w:lang w:eastAsia="hr-HR"/>
        </w:rPr>
        <w:t>1</w:t>
      </w:r>
      <w:r w:rsidRPr="00536809">
        <w:rPr>
          <w:lang w:eastAsia="hr-HR"/>
        </w:rPr>
        <w:t xml:space="preserve"> i </w:t>
      </w:r>
      <w:r w:rsidR="00536809" w:rsidRPr="00536809">
        <w:rPr>
          <w:lang w:eastAsia="hr-HR"/>
        </w:rPr>
        <w:t>4</w:t>
      </w:r>
      <w:r w:rsidRPr="00536809">
        <w:rPr>
          <w:lang w:eastAsia="hr-HR"/>
        </w:rPr>
        <w:t xml:space="preserve"> požarn</w:t>
      </w:r>
      <w:r w:rsidR="00536809" w:rsidRPr="00536809">
        <w:rPr>
          <w:lang w:eastAsia="hr-HR"/>
        </w:rPr>
        <w:t>e</w:t>
      </w:r>
      <w:r w:rsidRPr="00536809">
        <w:rPr>
          <w:lang w:eastAsia="hr-HR"/>
        </w:rPr>
        <w:t xml:space="preserve"> intervencija. Najveći broj požarnih intervencija u proteklih 10 godina evidentiran je 201</w:t>
      </w:r>
      <w:r w:rsidR="00536809" w:rsidRPr="00536809">
        <w:rPr>
          <w:lang w:eastAsia="hr-HR"/>
        </w:rPr>
        <w:t>9</w:t>
      </w:r>
      <w:r w:rsidRPr="00536809">
        <w:rPr>
          <w:lang w:eastAsia="hr-HR"/>
        </w:rPr>
        <w:t xml:space="preserve">. godine, ukupno njih </w:t>
      </w:r>
      <w:r w:rsidR="00536809" w:rsidRPr="00536809">
        <w:rPr>
          <w:lang w:eastAsia="hr-HR"/>
        </w:rPr>
        <w:t>4</w:t>
      </w:r>
      <w:r w:rsidRPr="00536809">
        <w:rPr>
          <w:lang w:eastAsia="hr-HR"/>
        </w:rPr>
        <w:t>.</w:t>
      </w:r>
    </w:p>
    <w:p w14:paraId="65F9438F" w14:textId="77777777" w:rsidR="00017D82" w:rsidRDefault="00017D82" w:rsidP="00017D82">
      <w:pPr>
        <w:rPr>
          <w:lang w:eastAsia="hr-HR"/>
        </w:rPr>
      </w:pPr>
      <w:r>
        <w:rPr>
          <w:lang w:eastAsia="hr-HR"/>
        </w:rPr>
        <w:t>Požari nastali na otvorenom prostoru uzrokovani su uglavnom paljenjem korova i suhe trave, biljnog otpada te zapaljenjem divljih deponija, pri čemu su se proširili na poljoprivredna zemljišta i šumsko područje.</w:t>
      </w:r>
    </w:p>
    <w:p w14:paraId="26A1C1A2" w14:textId="77777777" w:rsidR="00017D82" w:rsidRDefault="00017D82" w:rsidP="00017D82">
      <w:pPr>
        <w:rPr>
          <w:lang w:eastAsia="hr-HR"/>
        </w:rPr>
      </w:pPr>
      <w:r>
        <w:rPr>
          <w:lang w:eastAsia="hr-HR"/>
        </w:rPr>
        <w:t>Rijetki su požari na stambenim objektima i gospodarskim zgradama, a uzrok takvih su najčešće neispravne električne instalacije.</w:t>
      </w:r>
    </w:p>
    <w:p w14:paraId="268E20EC" w14:textId="77777777" w:rsidR="00017D82" w:rsidRDefault="00017D82" w:rsidP="00017D82">
      <w:pPr>
        <w:rPr>
          <w:lang w:eastAsia="hr-HR"/>
        </w:rPr>
      </w:pPr>
      <w:r>
        <w:rPr>
          <w:lang w:eastAsia="hr-HR"/>
        </w:rPr>
        <w:lastRenderedPageBreak/>
        <w:t>Uzrok požara nastalih na prijevoznim sredstvima je tehnička neispravnost vozila i kao posljedica prometnih nesreća.</w:t>
      </w:r>
    </w:p>
    <w:p w14:paraId="3591B2A2" w14:textId="77777777" w:rsidR="00017D82" w:rsidRDefault="00017D82" w:rsidP="00017D82">
      <w:pPr>
        <w:rPr>
          <w:lang w:eastAsia="hr-HR"/>
        </w:rPr>
      </w:pPr>
      <w:r>
        <w:rPr>
          <w:lang w:eastAsia="hr-HR"/>
        </w:rPr>
        <w:t>Pretpostavka većina uzroka požara vezana je uz ljudski faktor – nehat, kao što su spaljivanje korova, neodržavanje dimovodnih kanala, nepravilno izvođenje i upotreba električnih instalacija i uređaja i sl., dok namjernih izazivanja požara gotovo da i nema (ili nisu dokazani).</w:t>
      </w:r>
    </w:p>
    <w:p w14:paraId="317ED3D5" w14:textId="77777777" w:rsidR="00017D82" w:rsidRDefault="00017D82" w:rsidP="00017D82">
      <w:pPr>
        <w:rPr>
          <w:lang w:eastAsia="hr-HR"/>
        </w:rPr>
      </w:pPr>
      <w:r>
        <w:rPr>
          <w:lang w:eastAsia="hr-HR"/>
        </w:rPr>
        <w:t>Također su i rijetki požari izazvani atmosferskim pražnjenjem.</w:t>
      </w:r>
    </w:p>
    <w:p w14:paraId="69916A31" w14:textId="77777777" w:rsidR="00017D82" w:rsidRDefault="00017D82" w:rsidP="00017D82">
      <w:pPr>
        <w:rPr>
          <w:lang w:eastAsia="hr-HR"/>
        </w:rPr>
      </w:pPr>
      <w:r>
        <w:rPr>
          <w:lang w:eastAsia="hr-HR"/>
        </w:rPr>
        <w:t>Budući da se na gotovo sve faktore koji mogu izazvati požar, a vezani su na direktnu ili indirektnu ljudsku radnju, može preventivno djelovati, lako se može zaključiti da bi se i ukupan broj požara na području Općine mogao smanjiti, što boljom edukacijom pučanstva, što većom pažnjom svakog pojedinca.</w:t>
      </w:r>
    </w:p>
    <w:p w14:paraId="2CD76338" w14:textId="0AA3D583" w:rsidR="00017D82" w:rsidRDefault="00017D82" w:rsidP="00017D82">
      <w:pPr>
        <w:rPr>
          <w:lang w:eastAsia="hr-HR"/>
        </w:rPr>
      </w:pPr>
      <w:r>
        <w:rPr>
          <w:lang w:eastAsia="hr-HR"/>
        </w:rPr>
        <w:t>Potrebno je konstantno provoditi mjere prevencije zaštita od požara kako bi se svijest građana podigla na najvišu razinu kako bi se broj požara konstantno smanjivao.</w:t>
      </w:r>
    </w:p>
    <w:p w14:paraId="7BABA337" w14:textId="0AE961FF" w:rsidR="00017D82" w:rsidRDefault="00017D82" w:rsidP="00017D82">
      <w:pPr>
        <w:pStyle w:val="Naslov2"/>
        <w:rPr>
          <w:lang w:eastAsia="hr-HR"/>
        </w:rPr>
      </w:pPr>
      <w:bookmarkStart w:id="89" w:name="_Toc190151570"/>
      <w:r>
        <w:rPr>
          <w:lang w:eastAsia="hr-HR"/>
        </w:rPr>
        <w:t>C.11. ODREĐIVANJE BROJA VATROGASACA I VATROGASNIH POSTROJBI</w:t>
      </w:r>
      <w:bookmarkEnd w:id="89"/>
    </w:p>
    <w:p w14:paraId="3D163F57"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t xml:space="preserve">S obzirom na vrstu gorive tvari u građevinama i na otvorenom prostoru, najučestaliji su požar klase „A“  (požare krutina), dok je požare klase „B“ (zapaljive tekućine) i klase „C“ (zapaljivi plinovi) rjeđe za očekivati. </w:t>
      </w:r>
    </w:p>
    <w:p w14:paraId="1988B823"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t>U stambenim i poslovnim objektima zastupljeni su materijali kao što je papir, drvo, PVC, tkanina, guma i njima slični materijali, dok se zapaljive tekućine, nafta i naftni derivati susreću na benzinskim postajama te u poljoprivrednim domaćinstvima kao pogonsko gorivo za radne strojeve. Na otvorenom prostoru također se susreću kruti materijali kao što je suho lišće, drvo, suha trava.</w:t>
      </w:r>
    </w:p>
    <w:p w14:paraId="2D0CCDCA"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t>Osnovne karakteristike gorivih tvari (požarne, fizikalno – kemijske) koje se očekuju kod više spomenutih požara su:</w:t>
      </w:r>
    </w:p>
    <w:tbl>
      <w:tblPr>
        <w:tblStyle w:val="Reetkatablice6"/>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3690"/>
      </w:tblGrid>
      <w:tr w:rsidR="00017D82" w:rsidRPr="00017D82" w14:paraId="6B76130B" w14:textId="77777777" w:rsidTr="000A379F">
        <w:tc>
          <w:tcPr>
            <w:tcW w:w="5098" w:type="dxa"/>
          </w:tcPr>
          <w:p w14:paraId="7D8FB830" w14:textId="77777777" w:rsidR="00017D82" w:rsidRPr="00017D82" w:rsidRDefault="00017D82" w:rsidP="00017D82">
            <w:pPr>
              <w:spacing w:before="120" w:after="120"/>
              <w:rPr>
                <w:rFonts w:cs="Calibri"/>
                <w:b/>
              </w:rPr>
            </w:pPr>
            <w:r w:rsidRPr="00017D82">
              <w:rPr>
                <w:rFonts w:cs="Calibri"/>
                <w:b/>
              </w:rPr>
              <w:t>PAPIR:</w:t>
            </w:r>
          </w:p>
        </w:tc>
        <w:tc>
          <w:tcPr>
            <w:tcW w:w="3690" w:type="dxa"/>
          </w:tcPr>
          <w:p w14:paraId="0D9A1721" w14:textId="77777777" w:rsidR="00017D82" w:rsidRPr="00017D82" w:rsidRDefault="00017D82" w:rsidP="00017D82">
            <w:pPr>
              <w:rPr>
                <w:rFonts w:cs="Calibri"/>
                <w:b/>
              </w:rPr>
            </w:pPr>
          </w:p>
        </w:tc>
      </w:tr>
      <w:tr w:rsidR="00017D82" w:rsidRPr="00017D82" w14:paraId="47E0A7F4" w14:textId="77777777" w:rsidTr="000A379F">
        <w:tc>
          <w:tcPr>
            <w:tcW w:w="5098" w:type="dxa"/>
          </w:tcPr>
          <w:p w14:paraId="2BC586D5" w14:textId="77777777" w:rsidR="00017D82" w:rsidRPr="00017D82" w:rsidRDefault="00017D82" w:rsidP="00017D82">
            <w:pPr>
              <w:rPr>
                <w:rFonts w:cs="Calibri"/>
              </w:rPr>
            </w:pPr>
            <w:r w:rsidRPr="00017D82">
              <w:rPr>
                <w:rFonts w:cs="Calibri"/>
              </w:rPr>
              <w:t>Temperatura samozapaljenja</w:t>
            </w:r>
          </w:p>
        </w:tc>
        <w:tc>
          <w:tcPr>
            <w:tcW w:w="3690" w:type="dxa"/>
          </w:tcPr>
          <w:p w14:paraId="53D25A57" w14:textId="77777777" w:rsidR="00017D82" w:rsidRPr="00017D82" w:rsidRDefault="00017D82" w:rsidP="00017D82">
            <w:pPr>
              <w:rPr>
                <w:rFonts w:cs="Calibri"/>
              </w:rPr>
            </w:pPr>
            <w:r w:rsidRPr="00017D82">
              <w:rPr>
                <w:rFonts w:cs="Calibri"/>
              </w:rPr>
              <w:t xml:space="preserve">180 – 250 </w:t>
            </w:r>
            <w:r w:rsidRPr="00017D82">
              <w:rPr>
                <w:rFonts w:cs="Calibri"/>
                <w:color w:val="000000"/>
                <w:lang w:eastAsia="hr-HR"/>
              </w:rPr>
              <w:t>°C</w:t>
            </w:r>
          </w:p>
        </w:tc>
      </w:tr>
      <w:tr w:rsidR="00017D82" w:rsidRPr="00017D82" w14:paraId="65E898E8" w14:textId="77777777" w:rsidTr="000A379F">
        <w:tc>
          <w:tcPr>
            <w:tcW w:w="5098" w:type="dxa"/>
          </w:tcPr>
          <w:p w14:paraId="10980825" w14:textId="77777777" w:rsidR="00017D82" w:rsidRPr="00017D82" w:rsidRDefault="00017D82" w:rsidP="00017D82">
            <w:pPr>
              <w:rPr>
                <w:rFonts w:cs="Calibri"/>
              </w:rPr>
            </w:pPr>
            <w:r w:rsidRPr="00017D82">
              <w:rPr>
                <w:rFonts w:cs="Calibri"/>
              </w:rPr>
              <w:t>Donja kalorična moć</w:t>
            </w:r>
          </w:p>
        </w:tc>
        <w:tc>
          <w:tcPr>
            <w:tcW w:w="3690" w:type="dxa"/>
          </w:tcPr>
          <w:p w14:paraId="337D3860" w14:textId="77777777" w:rsidR="00017D82" w:rsidRPr="00017D82" w:rsidRDefault="00017D82" w:rsidP="00017D82">
            <w:pPr>
              <w:rPr>
                <w:rFonts w:cs="Calibri"/>
              </w:rPr>
            </w:pPr>
            <w:r w:rsidRPr="00017D82">
              <w:rPr>
                <w:rFonts w:cs="Calibri"/>
              </w:rPr>
              <w:t>16,4 MJ/kg</w:t>
            </w:r>
          </w:p>
        </w:tc>
      </w:tr>
      <w:tr w:rsidR="00017D82" w:rsidRPr="00017D82" w14:paraId="676DA687" w14:textId="77777777" w:rsidTr="000A379F">
        <w:tc>
          <w:tcPr>
            <w:tcW w:w="5098" w:type="dxa"/>
          </w:tcPr>
          <w:p w14:paraId="273EFAE9" w14:textId="77777777" w:rsidR="00017D82" w:rsidRPr="00017D82" w:rsidRDefault="00017D82" w:rsidP="00017D82">
            <w:pPr>
              <w:rPr>
                <w:rFonts w:cs="Calibri"/>
              </w:rPr>
            </w:pPr>
            <w:r w:rsidRPr="00017D82">
              <w:rPr>
                <w:rFonts w:cs="Calibri"/>
              </w:rPr>
              <w:t>Teoretska specifična toplina požara</w:t>
            </w:r>
          </w:p>
        </w:tc>
        <w:tc>
          <w:tcPr>
            <w:tcW w:w="3690" w:type="dxa"/>
          </w:tcPr>
          <w:p w14:paraId="362C956F" w14:textId="77777777" w:rsidR="00017D82" w:rsidRPr="00017D82" w:rsidRDefault="00017D82" w:rsidP="00017D82">
            <w:pPr>
              <w:rPr>
                <w:rFonts w:cs="Calibri"/>
              </w:rPr>
            </w:pPr>
            <w:r w:rsidRPr="00017D82">
              <w:rPr>
                <w:rFonts w:cs="Calibri"/>
              </w:rPr>
              <w:t>4,42 MJ/m</w:t>
            </w:r>
            <w:r w:rsidRPr="00017D82">
              <w:rPr>
                <w:rFonts w:cs="Calibri"/>
                <w:vertAlign w:val="superscript"/>
              </w:rPr>
              <w:t>2</w:t>
            </w:r>
            <w:r w:rsidRPr="00017D82">
              <w:rPr>
                <w:rFonts w:cs="Calibri"/>
              </w:rPr>
              <w:t xml:space="preserve"> min</w:t>
            </w:r>
          </w:p>
        </w:tc>
      </w:tr>
      <w:tr w:rsidR="00017D82" w:rsidRPr="00017D82" w14:paraId="1BFB46EB" w14:textId="77777777" w:rsidTr="000A379F">
        <w:tc>
          <w:tcPr>
            <w:tcW w:w="5098" w:type="dxa"/>
          </w:tcPr>
          <w:p w14:paraId="749A75C3" w14:textId="77777777" w:rsidR="00017D82" w:rsidRPr="00017D82" w:rsidRDefault="00017D82" w:rsidP="00017D82">
            <w:pPr>
              <w:rPr>
                <w:rFonts w:cs="Calibri"/>
              </w:rPr>
            </w:pPr>
            <w:r w:rsidRPr="00017D82">
              <w:rPr>
                <w:rFonts w:cs="Calibri"/>
              </w:rPr>
              <w:t>Klasa opasnosti prema HRN Z.CO.005</w:t>
            </w:r>
          </w:p>
        </w:tc>
        <w:tc>
          <w:tcPr>
            <w:tcW w:w="3690" w:type="dxa"/>
          </w:tcPr>
          <w:p w14:paraId="64A4A92E" w14:textId="77777777" w:rsidR="00017D82" w:rsidRPr="00017D82" w:rsidRDefault="00017D82" w:rsidP="00017D82">
            <w:pPr>
              <w:rPr>
                <w:rFonts w:cs="Calibri"/>
              </w:rPr>
            </w:pPr>
            <w:r w:rsidRPr="00017D82">
              <w:rPr>
                <w:rFonts w:cs="Calibri"/>
              </w:rPr>
              <w:t>Fx III C</w:t>
            </w:r>
          </w:p>
        </w:tc>
      </w:tr>
      <w:tr w:rsidR="00017D82" w:rsidRPr="00017D82" w14:paraId="13C5F510" w14:textId="77777777" w:rsidTr="000A379F">
        <w:tc>
          <w:tcPr>
            <w:tcW w:w="5098" w:type="dxa"/>
          </w:tcPr>
          <w:p w14:paraId="11DC6CDB" w14:textId="77777777" w:rsidR="00017D82" w:rsidRPr="00017D82" w:rsidRDefault="00017D82" w:rsidP="00017D82">
            <w:pPr>
              <w:rPr>
                <w:rFonts w:cs="Calibri"/>
              </w:rPr>
            </w:pPr>
            <w:r w:rsidRPr="00017D82">
              <w:rPr>
                <w:rFonts w:cs="Calibri"/>
              </w:rPr>
              <w:t>Klasa požara prema HRN Z.CO.003</w:t>
            </w:r>
          </w:p>
        </w:tc>
        <w:tc>
          <w:tcPr>
            <w:tcW w:w="3690" w:type="dxa"/>
          </w:tcPr>
          <w:p w14:paraId="5048CBF9" w14:textId="77777777" w:rsidR="00017D82" w:rsidRPr="00017D82" w:rsidRDefault="00017D82" w:rsidP="00017D82">
            <w:pPr>
              <w:rPr>
                <w:rFonts w:cs="Calibri"/>
              </w:rPr>
            </w:pPr>
            <w:r w:rsidRPr="00017D82">
              <w:rPr>
                <w:rFonts w:cs="Calibri"/>
              </w:rPr>
              <w:t>A</w:t>
            </w:r>
          </w:p>
        </w:tc>
      </w:tr>
      <w:tr w:rsidR="00017D82" w:rsidRPr="00017D82" w14:paraId="36BF59EB" w14:textId="77777777" w:rsidTr="000A379F">
        <w:trPr>
          <w:trHeight w:val="252"/>
        </w:trPr>
        <w:tc>
          <w:tcPr>
            <w:tcW w:w="5098" w:type="dxa"/>
          </w:tcPr>
          <w:p w14:paraId="2C5725FB" w14:textId="77777777" w:rsidR="00017D82" w:rsidRPr="00017D82" w:rsidRDefault="00017D82" w:rsidP="00017D82">
            <w:pPr>
              <w:rPr>
                <w:rFonts w:cs="Calibri"/>
              </w:rPr>
            </w:pPr>
            <w:r w:rsidRPr="00017D82">
              <w:rPr>
                <w:rFonts w:cs="Calibri"/>
              </w:rPr>
              <w:t>Sredstvo za gašenje</w:t>
            </w:r>
          </w:p>
        </w:tc>
        <w:tc>
          <w:tcPr>
            <w:tcW w:w="3690" w:type="dxa"/>
          </w:tcPr>
          <w:p w14:paraId="2658C662" w14:textId="77777777" w:rsidR="00017D82" w:rsidRPr="00017D82" w:rsidRDefault="00017D82" w:rsidP="00017D82">
            <w:pPr>
              <w:rPr>
                <w:rFonts w:cs="Calibri"/>
              </w:rPr>
            </w:pPr>
            <w:r w:rsidRPr="00017D82">
              <w:rPr>
                <w:rFonts w:cs="Calibri"/>
              </w:rPr>
              <w:t>voda, prah ABC</w:t>
            </w:r>
          </w:p>
        </w:tc>
      </w:tr>
      <w:tr w:rsidR="00017D82" w:rsidRPr="00017D82" w14:paraId="27EA68EB" w14:textId="77777777" w:rsidTr="000A379F">
        <w:tc>
          <w:tcPr>
            <w:tcW w:w="5098" w:type="dxa"/>
          </w:tcPr>
          <w:p w14:paraId="65E96EAD" w14:textId="77777777" w:rsidR="00017D82" w:rsidRPr="00017D82" w:rsidRDefault="00017D82" w:rsidP="00017D82">
            <w:pPr>
              <w:spacing w:before="120" w:after="120"/>
              <w:rPr>
                <w:rFonts w:cs="Calibri"/>
              </w:rPr>
            </w:pPr>
            <w:r w:rsidRPr="00017D82">
              <w:rPr>
                <w:rFonts w:cs="Calibri"/>
                <w:b/>
              </w:rPr>
              <w:t>KARTON:</w:t>
            </w:r>
          </w:p>
        </w:tc>
        <w:tc>
          <w:tcPr>
            <w:tcW w:w="3690" w:type="dxa"/>
          </w:tcPr>
          <w:p w14:paraId="4747C8AD" w14:textId="77777777" w:rsidR="00017D82" w:rsidRPr="00017D82" w:rsidRDefault="00017D82" w:rsidP="00017D82">
            <w:pPr>
              <w:rPr>
                <w:rFonts w:cs="Calibri"/>
              </w:rPr>
            </w:pPr>
          </w:p>
        </w:tc>
      </w:tr>
      <w:tr w:rsidR="00017D82" w:rsidRPr="00017D82" w14:paraId="4156C56D" w14:textId="77777777" w:rsidTr="000A379F">
        <w:tc>
          <w:tcPr>
            <w:tcW w:w="5098" w:type="dxa"/>
          </w:tcPr>
          <w:p w14:paraId="66C7D191" w14:textId="77777777" w:rsidR="00017D82" w:rsidRPr="00017D82" w:rsidRDefault="00017D82" w:rsidP="00017D82">
            <w:pPr>
              <w:rPr>
                <w:rFonts w:cs="Calibri"/>
              </w:rPr>
            </w:pPr>
            <w:r w:rsidRPr="00017D82">
              <w:rPr>
                <w:rFonts w:cs="Calibri"/>
              </w:rPr>
              <w:t>Temperatura samozapaljenja</w:t>
            </w:r>
          </w:p>
        </w:tc>
        <w:tc>
          <w:tcPr>
            <w:tcW w:w="3690" w:type="dxa"/>
          </w:tcPr>
          <w:p w14:paraId="1ABF8B7C" w14:textId="77777777" w:rsidR="00017D82" w:rsidRPr="00017D82" w:rsidRDefault="00017D82" w:rsidP="00017D82">
            <w:pPr>
              <w:rPr>
                <w:rFonts w:cs="Calibri"/>
              </w:rPr>
            </w:pPr>
            <w:r w:rsidRPr="00017D82">
              <w:rPr>
                <w:rFonts w:cs="Calibri"/>
              </w:rPr>
              <w:t xml:space="preserve">180 – 250 </w:t>
            </w:r>
            <w:r w:rsidRPr="00017D82">
              <w:rPr>
                <w:rFonts w:cs="Calibri"/>
                <w:color w:val="000000"/>
                <w:lang w:eastAsia="hr-HR"/>
              </w:rPr>
              <w:t>°C</w:t>
            </w:r>
          </w:p>
        </w:tc>
      </w:tr>
      <w:tr w:rsidR="00017D82" w:rsidRPr="00017D82" w14:paraId="47D90B8A" w14:textId="77777777" w:rsidTr="000A379F">
        <w:tc>
          <w:tcPr>
            <w:tcW w:w="5098" w:type="dxa"/>
          </w:tcPr>
          <w:p w14:paraId="38E0B4F9" w14:textId="77777777" w:rsidR="00017D82" w:rsidRPr="00017D82" w:rsidRDefault="00017D82" w:rsidP="00017D82">
            <w:pPr>
              <w:rPr>
                <w:rFonts w:cs="Calibri"/>
              </w:rPr>
            </w:pPr>
            <w:r w:rsidRPr="00017D82">
              <w:rPr>
                <w:rFonts w:cs="Calibri"/>
              </w:rPr>
              <w:t>Brzina izgaranja</w:t>
            </w:r>
          </w:p>
        </w:tc>
        <w:tc>
          <w:tcPr>
            <w:tcW w:w="3690" w:type="dxa"/>
          </w:tcPr>
          <w:p w14:paraId="1F8B8E26" w14:textId="77777777" w:rsidR="00017D82" w:rsidRPr="00017D82" w:rsidRDefault="00017D82" w:rsidP="00017D82">
            <w:pPr>
              <w:rPr>
                <w:rFonts w:cs="Calibri"/>
              </w:rPr>
            </w:pPr>
            <w:r w:rsidRPr="00017D82">
              <w:rPr>
                <w:rFonts w:cs="Calibri"/>
              </w:rPr>
              <w:t>0,33 kg/</w:t>
            </w:r>
            <w:r w:rsidRPr="00017D82">
              <w:rPr>
                <w:rFonts w:cs="Calibri"/>
                <w:color w:val="000000"/>
              </w:rPr>
              <w:t xml:space="preserve"> </w:t>
            </w:r>
            <w:r w:rsidRPr="00017D82">
              <w:rPr>
                <w:rFonts w:cs="Calibri"/>
              </w:rPr>
              <w:t>m</w:t>
            </w:r>
            <w:r w:rsidRPr="00017D82">
              <w:rPr>
                <w:rFonts w:cs="Calibri"/>
                <w:vertAlign w:val="superscript"/>
              </w:rPr>
              <w:t>2</w:t>
            </w:r>
            <w:r w:rsidRPr="00017D82">
              <w:rPr>
                <w:rFonts w:cs="Calibri"/>
              </w:rPr>
              <w:t xml:space="preserve"> min</w:t>
            </w:r>
          </w:p>
        </w:tc>
      </w:tr>
      <w:tr w:rsidR="00017D82" w:rsidRPr="00017D82" w14:paraId="09C26029" w14:textId="77777777" w:rsidTr="000A379F">
        <w:tc>
          <w:tcPr>
            <w:tcW w:w="5098" w:type="dxa"/>
          </w:tcPr>
          <w:p w14:paraId="6C9C8EC3" w14:textId="77777777" w:rsidR="00017D82" w:rsidRPr="00017D82" w:rsidRDefault="00017D82" w:rsidP="00017D82">
            <w:pPr>
              <w:rPr>
                <w:rFonts w:cs="Calibri"/>
              </w:rPr>
            </w:pPr>
            <w:r w:rsidRPr="00017D82">
              <w:rPr>
                <w:rFonts w:cs="Calibri"/>
              </w:rPr>
              <w:t>Donja kalorična moć</w:t>
            </w:r>
          </w:p>
        </w:tc>
        <w:tc>
          <w:tcPr>
            <w:tcW w:w="3690" w:type="dxa"/>
          </w:tcPr>
          <w:p w14:paraId="4D1DC2AE" w14:textId="77777777" w:rsidR="00017D82" w:rsidRPr="00017D82" w:rsidRDefault="00017D82" w:rsidP="00017D82">
            <w:pPr>
              <w:rPr>
                <w:rFonts w:cs="Calibri"/>
              </w:rPr>
            </w:pPr>
            <w:r w:rsidRPr="00017D82">
              <w:rPr>
                <w:rFonts w:cs="Calibri"/>
              </w:rPr>
              <w:t>17 MJ/kg</w:t>
            </w:r>
          </w:p>
        </w:tc>
      </w:tr>
      <w:tr w:rsidR="00017D82" w:rsidRPr="00017D82" w14:paraId="43C59433" w14:textId="77777777" w:rsidTr="000A379F">
        <w:tc>
          <w:tcPr>
            <w:tcW w:w="5098" w:type="dxa"/>
          </w:tcPr>
          <w:p w14:paraId="00EFBB4C" w14:textId="77777777" w:rsidR="00017D82" w:rsidRPr="00017D82" w:rsidRDefault="00017D82" w:rsidP="00017D82">
            <w:pPr>
              <w:rPr>
                <w:rFonts w:cs="Calibri"/>
              </w:rPr>
            </w:pPr>
            <w:r w:rsidRPr="00017D82">
              <w:rPr>
                <w:rFonts w:cs="Calibri"/>
              </w:rPr>
              <w:t>Teoretska specifična toplina požara</w:t>
            </w:r>
          </w:p>
        </w:tc>
        <w:tc>
          <w:tcPr>
            <w:tcW w:w="3690" w:type="dxa"/>
          </w:tcPr>
          <w:p w14:paraId="07F10125" w14:textId="77777777" w:rsidR="00017D82" w:rsidRPr="00017D82" w:rsidRDefault="00017D82" w:rsidP="00017D82">
            <w:pPr>
              <w:rPr>
                <w:rFonts w:cs="Calibri"/>
              </w:rPr>
            </w:pPr>
            <w:r w:rsidRPr="00017D82">
              <w:rPr>
                <w:rFonts w:cs="Calibri"/>
              </w:rPr>
              <w:t>5,6 MJ/m</w:t>
            </w:r>
            <w:r w:rsidRPr="00017D82">
              <w:rPr>
                <w:rFonts w:cs="Calibri"/>
                <w:vertAlign w:val="superscript"/>
              </w:rPr>
              <w:t>2</w:t>
            </w:r>
            <w:r w:rsidRPr="00017D82">
              <w:rPr>
                <w:rFonts w:cs="Calibri"/>
              </w:rPr>
              <w:t xml:space="preserve"> min</w:t>
            </w:r>
          </w:p>
        </w:tc>
      </w:tr>
      <w:tr w:rsidR="00017D82" w:rsidRPr="00017D82" w14:paraId="5D0F8875" w14:textId="77777777" w:rsidTr="000A379F">
        <w:tc>
          <w:tcPr>
            <w:tcW w:w="5098" w:type="dxa"/>
          </w:tcPr>
          <w:p w14:paraId="0DD350DE" w14:textId="77777777" w:rsidR="00017D82" w:rsidRPr="00017D82" w:rsidRDefault="00017D82" w:rsidP="00017D82">
            <w:pPr>
              <w:rPr>
                <w:rFonts w:cs="Calibri"/>
              </w:rPr>
            </w:pPr>
            <w:r w:rsidRPr="00017D82">
              <w:rPr>
                <w:rFonts w:cs="Calibri"/>
              </w:rPr>
              <w:t>Klasa opasnosti prema HRN Z.CO.005</w:t>
            </w:r>
          </w:p>
        </w:tc>
        <w:tc>
          <w:tcPr>
            <w:tcW w:w="3690" w:type="dxa"/>
          </w:tcPr>
          <w:p w14:paraId="7ED218D4" w14:textId="77777777" w:rsidR="00017D82" w:rsidRPr="00017D82" w:rsidRDefault="00017D82" w:rsidP="00017D82">
            <w:pPr>
              <w:rPr>
                <w:rFonts w:cs="Calibri"/>
              </w:rPr>
            </w:pPr>
            <w:r w:rsidRPr="00017D82">
              <w:rPr>
                <w:rFonts w:cs="Calibri"/>
              </w:rPr>
              <w:t>Fx III C</w:t>
            </w:r>
          </w:p>
        </w:tc>
      </w:tr>
      <w:tr w:rsidR="00017D82" w:rsidRPr="00017D82" w14:paraId="7373D5FF" w14:textId="77777777" w:rsidTr="000A379F">
        <w:tc>
          <w:tcPr>
            <w:tcW w:w="5098" w:type="dxa"/>
          </w:tcPr>
          <w:p w14:paraId="37F2CBB1" w14:textId="77777777" w:rsidR="00017D82" w:rsidRPr="00017D82" w:rsidRDefault="00017D82" w:rsidP="00017D82">
            <w:pPr>
              <w:rPr>
                <w:rFonts w:cs="Calibri"/>
              </w:rPr>
            </w:pPr>
            <w:r w:rsidRPr="00017D82">
              <w:rPr>
                <w:rFonts w:cs="Calibri"/>
              </w:rPr>
              <w:lastRenderedPageBreak/>
              <w:t>Klasa požara prema HRN Z.CO.003</w:t>
            </w:r>
          </w:p>
        </w:tc>
        <w:tc>
          <w:tcPr>
            <w:tcW w:w="3690" w:type="dxa"/>
          </w:tcPr>
          <w:p w14:paraId="787D214F" w14:textId="77777777" w:rsidR="00017D82" w:rsidRPr="00017D82" w:rsidRDefault="00017D82" w:rsidP="00017D82">
            <w:pPr>
              <w:rPr>
                <w:rFonts w:cs="Calibri"/>
              </w:rPr>
            </w:pPr>
            <w:r w:rsidRPr="00017D82">
              <w:rPr>
                <w:rFonts w:cs="Calibri"/>
              </w:rPr>
              <w:t>A</w:t>
            </w:r>
          </w:p>
        </w:tc>
      </w:tr>
      <w:tr w:rsidR="00017D82" w:rsidRPr="00017D82" w14:paraId="5B03E68D" w14:textId="77777777" w:rsidTr="000A379F">
        <w:trPr>
          <w:trHeight w:val="185"/>
        </w:trPr>
        <w:tc>
          <w:tcPr>
            <w:tcW w:w="5098" w:type="dxa"/>
          </w:tcPr>
          <w:p w14:paraId="3DE5930B" w14:textId="77777777" w:rsidR="00017D82" w:rsidRPr="00017D82" w:rsidRDefault="00017D82" w:rsidP="00017D82">
            <w:pPr>
              <w:rPr>
                <w:rFonts w:cs="Calibri"/>
              </w:rPr>
            </w:pPr>
            <w:r w:rsidRPr="00017D82">
              <w:rPr>
                <w:rFonts w:cs="Calibri"/>
              </w:rPr>
              <w:t>Sredstvo za gašenje</w:t>
            </w:r>
          </w:p>
        </w:tc>
        <w:tc>
          <w:tcPr>
            <w:tcW w:w="3690" w:type="dxa"/>
          </w:tcPr>
          <w:p w14:paraId="2B46ED21" w14:textId="77777777" w:rsidR="00017D82" w:rsidRPr="00017D82" w:rsidRDefault="00017D82" w:rsidP="00017D82">
            <w:pPr>
              <w:rPr>
                <w:rFonts w:cs="Calibri"/>
              </w:rPr>
            </w:pPr>
            <w:r w:rsidRPr="00017D82">
              <w:rPr>
                <w:rFonts w:cs="Calibri"/>
              </w:rPr>
              <w:t>voda, prah ABC</w:t>
            </w:r>
          </w:p>
        </w:tc>
      </w:tr>
      <w:tr w:rsidR="00017D82" w:rsidRPr="00017D82" w14:paraId="7E9D8867" w14:textId="77777777" w:rsidTr="000A379F">
        <w:trPr>
          <w:trHeight w:val="185"/>
        </w:trPr>
        <w:tc>
          <w:tcPr>
            <w:tcW w:w="5098" w:type="dxa"/>
          </w:tcPr>
          <w:p w14:paraId="3FB087B7" w14:textId="77777777" w:rsidR="00017D82" w:rsidRPr="00017D82" w:rsidRDefault="00017D82" w:rsidP="00017D82">
            <w:pPr>
              <w:spacing w:before="120" w:after="120"/>
              <w:rPr>
                <w:rFonts w:cs="Calibri"/>
              </w:rPr>
            </w:pPr>
            <w:r w:rsidRPr="00017D82">
              <w:rPr>
                <w:rFonts w:cs="Calibri"/>
                <w:b/>
              </w:rPr>
              <w:t>DRVO:</w:t>
            </w:r>
          </w:p>
        </w:tc>
        <w:tc>
          <w:tcPr>
            <w:tcW w:w="3690" w:type="dxa"/>
          </w:tcPr>
          <w:p w14:paraId="72533ECF" w14:textId="77777777" w:rsidR="00017D82" w:rsidRPr="00017D82" w:rsidRDefault="00017D82" w:rsidP="00017D82">
            <w:pPr>
              <w:rPr>
                <w:rFonts w:cs="Calibri"/>
              </w:rPr>
            </w:pPr>
          </w:p>
        </w:tc>
      </w:tr>
      <w:tr w:rsidR="00017D82" w:rsidRPr="00017D82" w14:paraId="12DD81FF" w14:textId="77777777" w:rsidTr="000A379F">
        <w:trPr>
          <w:trHeight w:val="185"/>
        </w:trPr>
        <w:tc>
          <w:tcPr>
            <w:tcW w:w="5098" w:type="dxa"/>
          </w:tcPr>
          <w:p w14:paraId="7C86C556" w14:textId="77777777" w:rsidR="00017D82" w:rsidRPr="00017D82" w:rsidRDefault="00017D82" w:rsidP="00017D82">
            <w:pPr>
              <w:jc w:val="left"/>
              <w:rPr>
                <w:rFonts w:cs="Calibri"/>
              </w:rPr>
            </w:pPr>
            <w:r w:rsidRPr="00017D82">
              <w:rPr>
                <w:rFonts w:cs="Calibri"/>
              </w:rPr>
              <w:t>Temperatura samozapaljenja</w:t>
            </w:r>
          </w:p>
        </w:tc>
        <w:tc>
          <w:tcPr>
            <w:tcW w:w="3690" w:type="dxa"/>
          </w:tcPr>
          <w:p w14:paraId="594D6010" w14:textId="77777777" w:rsidR="00017D82" w:rsidRPr="00017D82" w:rsidRDefault="00017D82" w:rsidP="00017D82">
            <w:pPr>
              <w:rPr>
                <w:rFonts w:cs="Calibri"/>
                <w:color w:val="000000"/>
                <w:lang w:eastAsia="hr-HR"/>
              </w:rPr>
            </w:pPr>
            <w:r w:rsidRPr="00017D82">
              <w:rPr>
                <w:rFonts w:cs="Calibri"/>
                <w:i/>
              </w:rPr>
              <w:t>meko drvo</w:t>
            </w:r>
            <w:r w:rsidRPr="00017D82">
              <w:rPr>
                <w:rFonts w:cs="Calibri"/>
              </w:rPr>
              <w:t xml:space="preserve"> 310 - 350 </w:t>
            </w:r>
            <w:r w:rsidRPr="00017D82">
              <w:rPr>
                <w:rFonts w:cs="Calibri"/>
                <w:color w:val="000000"/>
                <w:lang w:eastAsia="hr-HR"/>
              </w:rPr>
              <w:t>°C</w:t>
            </w:r>
          </w:p>
          <w:p w14:paraId="086B2E57" w14:textId="77777777" w:rsidR="00017D82" w:rsidRPr="00017D82" w:rsidRDefault="00017D82" w:rsidP="00017D82">
            <w:pPr>
              <w:rPr>
                <w:rFonts w:cs="Calibri"/>
              </w:rPr>
            </w:pPr>
            <w:r w:rsidRPr="00017D82">
              <w:rPr>
                <w:rFonts w:cs="Calibri"/>
                <w:i/>
                <w:color w:val="000000"/>
                <w:lang w:eastAsia="hr-HR"/>
              </w:rPr>
              <w:t>tvrdo drvo</w:t>
            </w:r>
            <w:r w:rsidRPr="00017D82">
              <w:rPr>
                <w:rFonts w:cs="Calibri"/>
                <w:color w:val="000000"/>
                <w:lang w:eastAsia="hr-HR"/>
              </w:rPr>
              <w:t xml:space="preserve"> 350 – 410 °C</w:t>
            </w:r>
          </w:p>
        </w:tc>
      </w:tr>
      <w:tr w:rsidR="00017D82" w:rsidRPr="00017D82" w14:paraId="1D0A3B5D" w14:textId="77777777" w:rsidTr="000A379F">
        <w:trPr>
          <w:trHeight w:val="185"/>
        </w:trPr>
        <w:tc>
          <w:tcPr>
            <w:tcW w:w="5098" w:type="dxa"/>
          </w:tcPr>
          <w:p w14:paraId="56D0C490" w14:textId="77777777" w:rsidR="00017D82" w:rsidRPr="00017D82" w:rsidRDefault="00017D82" w:rsidP="00017D82">
            <w:pPr>
              <w:rPr>
                <w:rFonts w:cs="Calibri"/>
              </w:rPr>
            </w:pPr>
            <w:r w:rsidRPr="00017D82">
              <w:rPr>
                <w:rFonts w:cs="Calibri"/>
              </w:rPr>
              <w:t>Donja kalorična moć</w:t>
            </w:r>
          </w:p>
        </w:tc>
        <w:tc>
          <w:tcPr>
            <w:tcW w:w="3690" w:type="dxa"/>
          </w:tcPr>
          <w:p w14:paraId="2211B99B" w14:textId="77777777" w:rsidR="00017D82" w:rsidRPr="00017D82" w:rsidRDefault="00017D82" w:rsidP="00017D82">
            <w:pPr>
              <w:rPr>
                <w:rFonts w:cs="Calibri"/>
              </w:rPr>
            </w:pPr>
            <w:r w:rsidRPr="00017D82">
              <w:rPr>
                <w:rFonts w:cs="Calibri"/>
              </w:rPr>
              <w:t>16 MJ/kg</w:t>
            </w:r>
          </w:p>
        </w:tc>
      </w:tr>
      <w:tr w:rsidR="00017D82" w:rsidRPr="00017D82" w14:paraId="23FEB409" w14:textId="77777777" w:rsidTr="000A379F">
        <w:trPr>
          <w:trHeight w:val="185"/>
        </w:trPr>
        <w:tc>
          <w:tcPr>
            <w:tcW w:w="5098" w:type="dxa"/>
          </w:tcPr>
          <w:p w14:paraId="2C942046" w14:textId="77777777" w:rsidR="00017D82" w:rsidRPr="00017D82" w:rsidRDefault="00017D82" w:rsidP="00017D82">
            <w:pPr>
              <w:rPr>
                <w:rFonts w:cs="Calibri"/>
              </w:rPr>
            </w:pPr>
            <w:r w:rsidRPr="00017D82">
              <w:rPr>
                <w:rFonts w:cs="Calibri"/>
              </w:rPr>
              <w:t>Teoretska specifična toplina požara</w:t>
            </w:r>
          </w:p>
        </w:tc>
        <w:tc>
          <w:tcPr>
            <w:tcW w:w="3690" w:type="dxa"/>
          </w:tcPr>
          <w:p w14:paraId="49A6EDD4" w14:textId="77777777" w:rsidR="00017D82" w:rsidRPr="00017D82" w:rsidRDefault="00017D82" w:rsidP="00017D82">
            <w:pPr>
              <w:rPr>
                <w:rFonts w:cs="Calibri"/>
              </w:rPr>
            </w:pPr>
            <w:r w:rsidRPr="00017D82">
              <w:rPr>
                <w:rFonts w:cs="Calibri"/>
              </w:rPr>
              <w:t>15,87 – 17,76 MJ/m</w:t>
            </w:r>
            <w:r w:rsidRPr="00017D82">
              <w:rPr>
                <w:rFonts w:cs="Calibri"/>
                <w:vertAlign w:val="superscript"/>
              </w:rPr>
              <w:t>2</w:t>
            </w:r>
            <w:r w:rsidRPr="00017D82">
              <w:rPr>
                <w:rFonts w:cs="Calibri"/>
              </w:rPr>
              <w:t xml:space="preserve"> min</w:t>
            </w:r>
          </w:p>
        </w:tc>
      </w:tr>
      <w:tr w:rsidR="00017D82" w:rsidRPr="00017D82" w14:paraId="2F16F0B0" w14:textId="77777777" w:rsidTr="000A379F">
        <w:trPr>
          <w:trHeight w:val="185"/>
        </w:trPr>
        <w:tc>
          <w:tcPr>
            <w:tcW w:w="5098" w:type="dxa"/>
          </w:tcPr>
          <w:p w14:paraId="7D4D84D3" w14:textId="77777777" w:rsidR="00017D82" w:rsidRPr="00017D82" w:rsidRDefault="00017D82" w:rsidP="00017D82">
            <w:pPr>
              <w:rPr>
                <w:rFonts w:cs="Calibri"/>
              </w:rPr>
            </w:pPr>
            <w:r w:rsidRPr="00017D82">
              <w:rPr>
                <w:rFonts w:cs="Calibri"/>
              </w:rPr>
              <w:t>Klasa opasnosti prema HRN Z.CO.005</w:t>
            </w:r>
          </w:p>
        </w:tc>
        <w:tc>
          <w:tcPr>
            <w:tcW w:w="3690" w:type="dxa"/>
          </w:tcPr>
          <w:p w14:paraId="21ED7E67" w14:textId="77777777" w:rsidR="00017D82" w:rsidRPr="00017D82" w:rsidRDefault="00017D82" w:rsidP="00017D82">
            <w:pPr>
              <w:rPr>
                <w:rFonts w:cs="Calibri"/>
              </w:rPr>
            </w:pPr>
            <w:r w:rsidRPr="00017D82">
              <w:rPr>
                <w:rFonts w:cs="Calibri"/>
              </w:rPr>
              <w:t>Fx IV C</w:t>
            </w:r>
          </w:p>
        </w:tc>
      </w:tr>
      <w:tr w:rsidR="00017D82" w:rsidRPr="00017D82" w14:paraId="2F524529" w14:textId="77777777" w:rsidTr="000A379F">
        <w:trPr>
          <w:trHeight w:val="185"/>
        </w:trPr>
        <w:tc>
          <w:tcPr>
            <w:tcW w:w="5098" w:type="dxa"/>
          </w:tcPr>
          <w:p w14:paraId="1E1C5D6A" w14:textId="77777777" w:rsidR="00017D82" w:rsidRPr="00017D82" w:rsidRDefault="00017D82" w:rsidP="00017D82">
            <w:pPr>
              <w:rPr>
                <w:rFonts w:cs="Calibri"/>
              </w:rPr>
            </w:pPr>
            <w:r w:rsidRPr="00017D82">
              <w:rPr>
                <w:rFonts w:cs="Calibri"/>
              </w:rPr>
              <w:t>Klasa požara prema HRN Z.CO.003</w:t>
            </w:r>
          </w:p>
        </w:tc>
        <w:tc>
          <w:tcPr>
            <w:tcW w:w="3690" w:type="dxa"/>
          </w:tcPr>
          <w:p w14:paraId="41387E4E" w14:textId="77777777" w:rsidR="00017D82" w:rsidRPr="00017D82" w:rsidRDefault="00017D82" w:rsidP="00017D82">
            <w:pPr>
              <w:rPr>
                <w:rFonts w:cs="Calibri"/>
              </w:rPr>
            </w:pPr>
            <w:r w:rsidRPr="00017D82">
              <w:rPr>
                <w:rFonts w:cs="Calibri"/>
              </w:rPr>
              <w:t>A</w:t>
            </w:r>
          </w:p>
        </w:tc>
      </w:tr>
      <w:tr w:rsidR="00017D82" w:rsidRPr="00017D82" w14:paraId="5DB0E6AC" w14:textId="77777777" w:rsidTr="000A379F">
        <w:trPr>
          <w:trHeight w:val="185"/>
        </w:trPr>
        <w:tc>
          <w:tcPr>
            <w:tcW w:w="5098" w:type="dxa"/>
          </w:tcPr>
          <w:p w14:paraId="02341309" w14:textId="77777777" w:rsidR="00017D82" w:rsidRPr="00017D82" w:rsidRDefault="00017D82" w:rsidP="00017D82">
            <w:pPr>
              <w:rPr>
                <w:rFonts w:cs="Calibri"/>
              </w:rPr>
            </w:pPr>
            <w:r w:rsidRPr="00017D82">
              <w:rPr>
                <w:rFonts w:cs="Calibri"/>
              </w:rPr>
              <w:t>Sredstvo za gašenje</w:t>
            </w:r>
          </w:p>
        </w:tc>
        <w:tc>
          <w:tcPr>
            <w:tcW w:w="3690" w:type="dxa"/>
          </w:tcPr>
          <w:p w14:paraId="22CAEB48" w14:textId="77777777" w:rsidR="00017D82" w:rsidRPr="00017D82" w:rsidRDefault="00017D82" w:rsidP="00017D82">
            <w:pPr>
              <w:rPr>
                <w:rFonts w:cs="Calibri"/>
              </w:rPr>
            </w:pPr>
            <w:r w:rsidRPr="00017D82">
              <w:rPr>
                <w:rFonts w:cs="Calibri"/>
              </w:rPr>
              <w:t>voda, prah ABC</w:t>
            </w:r>
          </w:p>
        </w:tc>
      </w:tr>
      <w:tr w:rsidR="00017D82" w:rsidRPr="00017D82" w14:paraId="40E9125E" w14:textId="77777777" w:rsidTr="000A379F">
        <w:trPr>
          <w:trHeight w:val="185"/>
        </w:trPr>
        <w:tc>
          <w:tcPr>
            <w:tcW w:w="5098" w:type="dxa"/>
          </w:tcPr>
          <w:p w14:paraId="668E4A32" w14:textId="77777777" w:rsidR="00017D82" w:rsidRPr="00017D82" w:rsidRDefault="00017D82" w:rsidP="00017D82">
            <w:pPr>
              <w:spacing w:before="120" w:after="120"/>
              <w:rPr>
                <w:rFonts w:cs="Calibri"/>
                <w:b/>
                <w:bCs/>
              </w:rPr>
            </w:pPr>
            <w:r w:rsidRPr="00017D82">
              <w:rPr>
                <w:rFonts w:cs="Calibri"/>
                <w:b/>
                <w:bCs/>
              </w:rPr>
              <w:t>PVC:</w:t>
            </w:r>
          </w:p>
        </w:tc>
        <w:tc>
          <w:tcPr>
            <w:tcW w:w="3690" w:type="dxa"/>
          </w:tcPr>
          <w:p w14:paraId="7BC147B6" w14:textId="77777777" w:rsidR="00017D82" w:rsidRPr="00017D82" w:rsidRDefault="00017D82" w:rsidP="00017D82">
            <w:pPr>
              <w:rPr>
                <w:rFonts w:cs="Calibri"/>
              </w:rPr>
            </w:pPr>
          </w:p>
        </w:tc>
      </w:tr>
      <w:tr w:rsidR="00017D82" w:rsidRPr="00017D82" w14:paraId="6B4B6EEE" w14:textId="77777777" w:rsidTr="000A379F">
        <w:trPr>
          <w:trHeight w:val="185"/>
        </w:trPr>
        <w:tc>
          <w:tcPr>
            <w:tcW w:w="5098" w:type="dxa"/>
          </w:tcPr>
          <w:p w14:paraId="487286BA" w14:textId="77777777" w:rsidR="00017D82" w:rsidRPr="00017D82" w:rsidRDefault="00017D82" w:rsidP="00017D82">
            <w:pPr>
              <w:rPr>
                <w:rFonts w:cs="Calibri"/>
              </w:rPr>
            </w:pPr>
            <w:r w:rsidRPr="00017D82">
              <w:rPr>
                <w:rFonts w:cs="Calibri"/>
              </w:rPr>
              <w:t>Kalorična vrijednost</w:t>
            </w:r>
          </w:p>
        </w:tc>
        <w:tc>
          <w:tcPr>
            <w:tcW w:w="3690" w:type="dxa"/>
          </w:tcPr>
          <w:p w14:paraId="6CA75A98" w14:textId="77777777" w:rsidR="00017D82" w:rsidRPr="00017D82" w:rsidRDefault="00017D82" w:rsidP="00017D82">
            <w:pPr>
              <w:rPr>
                <w:rFonts w:cs="Calibri"/>
              </w:rPr>
            </w:pPr>
            <w:r w:rsidRPr="00017D82">
              <w:rPr>
                <w:rFonts w:cs="Calibri"/>
              </w:rPr>
              <w:t>13,6 – 46MJ/kg (21 prosjek)</w:t>
            </w:r>
          </w:p>
        </w:tc>
      </w:tr>
      <w:tr w:rsidR="00017D82" w:rsidRPr="00017D82" w14:paraId="2A146816" w14:textId="77777777" w:rsidTr="000A379F">
        <w:trPr>
          <w:trHeight w:val="185"/>
        </w:trPr>
        <w:tc>
          <w:tcPr>
            <w:tcW w:w="5098" w:type="dxa"/>
          </w:tcPr>
          <w:p w14:paraId="47EB8816" w14:textId="77777777" w:rsidR="00017D82" w:rsidRPr="00017D82" w:rsidRDefault="00017D82" w:rsidP="00017D82">
            <w:pPr>
              <w:rPr>
                <w:rFonts w:cs="Calibri"/>
              </w:rPr>
            </w:pPr>
            <w:r w:rsidRPr="00017D82">
              <w:rPr>
                <w:rFonts w:cs="Calibri"/>
              </w:rPr>
              <w:t>Izolacijski otpor</w:t>
            </w:r>
          </w:p>
        </w:tc>
        <w:tc>
          <w:tcPr>
            <w:tcW w:w="3690" w:type="dxa"/>
          </w:tcPr>
          <w:p w14:paraId="31D095ED" w14:textId="77777777" w:rsidR="00017D82" w:rsidRPr="00017D82" w:rsidRDefault="00017D82" w:rsidP="00017D82">
            <w:pPr>
              <w:rPr>
                <w:rFonts w:cs="Calibri"/>
              </w:rPr>
            </w:pPr>
            <w:r w:rsidRPr="00017D82">
              <w:rPr>
                <w:rFonts w:cs="Calibri"/>
              </w:rPr>
              <w:t>10</w:t>
            </w:r>
            <w:r w:rsidRPr="00017D82">
              <w:rPr>
                <w:rFonts w:cs="Calibri"/>
                <w:vertAlign w:val="subscript"/>
              </w:rPr>
              <w:t>9</w:t>
            </w:r>
            <w:r w:rsidRPr="00017D82">
              <w:rPr>
                <w:rFonts w:cs="Calibri"/>
              </w:rPr>
              <w:t xml:space="preserve"> – 10</w:t>
            </w:r>
            <w:r w:rsidRPr="00017D82">
              <w:rPr>
                <w:rFonts w:cs="Calibri"/>
                <w:vertAlign w:val="subscript"/>
              </w:rPr>
              <w:t>12</w:t>
            </w:r>
            <w:r w:rsidRPr="00017D82">
              <w:rPr>
                <w:rFonts w:cs="Calibri"/>
              </w:rPr>
              <w:t xml:space="preserve"> Ωm</w:t>
            </w:r>
          </w:p>
        </w:tc>
      </w:tr>
      <w:tr w:rsidR="00017D82" w:rsidRPr="00017D82" w14:paraId="1DA3A872" w14:textId="77777777" w:rsidTr="000A379F">
        <w:trPr>
          <w:trHeight w:val="185"/>
        </w:trPr>
        <w:tc>
          <w:tcPr>
            <w:tcW w:w="5098" w:type="dxa"/>
          </w:tcPr>
          <w:p w14:paraId="6BE9D64D" w14:textId="77777777" w:rsidR="00017D82" w:rsidRPr="00017D82" w:rsidRDefault="00017D82" w:rsidP="00017D82">
            <w:pPr>
              <w:rPr>
                <w:rFonts w:cs="Calibri"/>
              </w:rPr>
            </w:pPr>
            <w:r w:rsidRPr="00017D82">
              <w:rPr>
                <w:rFonts w:cs="Calibri"/>
              </w:rPr>
              <w:t>Dielektrična čvrstoća</w:t>
            </w:r>
          </w:p>
        </w:tc>
        <w:tc>
          <w:tcPr>
            <w:tcW w:w="3690" w:type="dxa"/>
          </w:tcPr>
          <w:p w14:paraId="04CF3EAA" w14:textId="77777777" w:rsidR="00017D82" w:rsidRPr="00017D82" w:rsidRDefault="00017D82" w:rsidP="00017D82">
            <w:pPr>
              <w:rPr>
                <w:rFonts w:cs="Calibri"/>
              </w:rPr>
            </w:pPr>
            <w:r w:rsidRPr="00017D82">
              <w:rPr>
                <w:rFonts w:cs="Calibri"/>
              </w:rPr>
              <w:t>60 – 70 kV/mm</w:t>
            </w:r>
          </w:p>
        </w:tc>
      </w:tr>
      <w:tr w:rsidR="00017D82" w:rsidRPr="00017D82" w14:paraId="7DED7E92" w14:textId="77777777" w:rsidTr="000A379F">
        <w:trPr>
          <w:trHeight w:val="185"/>
        </w:trPr>
        <w:tc>
          <w:tcPr>
            <w:tcW w:w="5098" w:type="dxa"/>
          </w:tcPr>
          <w:p w14:paraId="2A81E918" w14:textId="77777777" w:rsidR="00017D82" w:rsidRPr="00017D82" w:rsidRDefault="00017D82" w:rsidP="00017D82">
            <w:pPr>
              <w:rPr>
                <w:rFonts w:cs="Calibri"/>
              </w:rPr>
            </w:pPr>
            <w:r w:rsidRPr="00017D82">
              <w:rPr>
                <w:rFonts w:cs="Calibri"/>
              </w:rPr>
              <w:t xml:space="preserve">Toplinska postojanost </w:t>
            </w:r>
          </w:p>
        </w:tc>
        <w:tc>
          <w:tcPr>
            <w:tcW w:w="3690" w:type="dxa"/>
          </w:tcPr>
          <w:p w14:paraId="54D802BA" w14:textId="77777777" w:rsidR="00017D82" w:rsidRPr="00017D82" w:rsidRDefault="00017D82" w:rsidP="00017D82">
            <w:pPr>
              <w:rPr>
                <w:rFonts w:cs="Calibri"/>
              </w:rPr>
            </w:pPr>
            <w:r w:rsidRPr="00017D82">
              <w:rPr>
                <w:rFonts w:cs="Calibri"/>
              </w:rPr>
              <w:t xml:space="preserve">do 90 </w:t>
            </w:r>
            <w:r w:rsidRPr="00017D82">
              <w:rPr>
                <w:rFonts w:cs="Calibri"/>
                <w:color w:val="000000"/>
                <w:lang w:eastAsia="hr-HR"/>
              </w:rPr>
              <w:t>°C</w:t>
            </w:r>
          </w:p>
        </w:tc>
      </w:tr>
      <w:tr w:rsidR="00017D82" w:rsidRPr="00017D82" w14:paraId="44F312BC" w14:textId="77777777" w:rsidTr="000A379F">
        <w:trPr>
          <w:trHeight w:val="185"/>
        </w:trPr>
        <w:tc>
          <w:tcPr>
            <w:tcW w:w="5098" w:type="dxa"/>
          </w:tcPr>
          <w:p w14:paraId="1B1DA18D" w14:textId="77777777" w:rsidR="00017D82" w:rsidRPr="00017D82" w:rsidRDefault="00017D82" w:rsidP="00017D82">
            <w:pPr>
              <w:rPr>
                <w:rFonts w:cs="Calibri"/>
              </w:rPr>
            </w:pPr>
            <w:r w:rsidRPr="00017D82">
              <w:rPr>
                <w:rFonts w:cs="Calibri"/>
              </w:rPr>
              <w:t>Teoretska specifična toplina koja se oslobađa u požaru</w:t>
            </w:r>
          </w:p>
        </w:tc>
        <w:tc>
          <w:tcPr>
            <w:tcW w:w="3690" w:type="dxa"/>
          </w:tcPr>
          <w:p w14:paraId="5ACB5119" w14:textId="77777777" w:rsidR="00017D82" w:rsidRPr="00017D82" w:rsidRDefault="00017D82" w:rsidP="00017D82">
            <w:pPr>
              <w:rPr>
                <w:rFonts w:cs="Calibri"/>
              </w:rPr>
            </w:pPr>
            <w:r w:rsidRPr="00017D82">
              <w:rPr>
                <w:rFonts w:cs="Calibri"/>
              </w:rPr>
              <w:t>11,66 – 40 MJ/m</w:t>
            </w:r>
            <w:r w:rsidRPr="00017D82">
              <w:rPr>
                <w:rFonts w:cs="Calibri"/>
                <w:vertAlign w:val="superscript"/>
              </w:rPr>
              <w:t>2</w:t>
            </w:r>
            <w:r w:rsidRPr="00017D82">
              <w:rPr>
                <w:rFonts w:cs="Calibri"/>
              </w:rPr>
              <w:t xml:space="preserve"> min</w:t>
            </w:r>
          </w:p>
        </w:tc>
      </w:tr>
      <w:tr w:rsidR="00017D82" w:rsidRPr="00017D82" w14:paraId="310A4BE2" w14:textId="77777777" w:rsidTr="000A379F">
        <w:trPr>
          <w:trHeight w:val="185"/>
        </w:trPr>
        <w:tc>
          <w:tcPr>
            <w:tcW w:w="5098" w:type="dxa"/>
          </w:tcPr>
          <w:p w14:paraId="3C228A4B" w14:textId="77777777" w:rsidR="00017D82" w:rsidRPr="00017D82" w:rsidRDefault="00017D82" w:rsidP="00017D82">
            <w:pPr>
              <w:rPr>
                <w:rFonts w:cs="Calibri"/>
              </w:rPr>
            </w:pPr>
            <w:r w:rsidRPr="00017D82">
              <w:rPr>
                <w:rFonts w:cs="Calibri"/>
              </w:rPr>
              <w:t>Klasa opasnosti prema HRN Z.CO.005</w:t>
            </w:r>
          </w:p>
        </w:tc>
        <w:tc>
          <w:tcPr>
            <w:tcW w:w="3690" w:type="dxa"/>
          </w:tcPr>
          <w:p w14:paraId="14202A7A" w14:textId="77777777" w:rsidR="00017D82" w:rsidRPr="00017D82" w:rsidRDefault="00017D82" w:rsidP="00017D82">
            <w:pPr>
              <w:rPr>
                <w:rFonts w:cs="Calibri"/>
              </w:rPr>
            </w:pPr>
            <w:r w:rsidRPr="00017D82">
              <w:rPr>
                <w:rFonts w:cs="Calibri"/>
              </w:rPr>
              <w:t>Fx III C Fu</w:t>
            </w:r>
          </w:p>
        </w:tc>
      </w:tr>
      <w:tr w:rsidR="00017D82" w:rsidRPr="00017D82" w14:paraId="36D6B6C8" w14:textId="77777777" w:rsidTr="000A379F">
        <w:trPr>
          <w:trHeight w:val="185"/>
        </w:trPr>
        <w:tc>
          <w:tcPr>
            <w:tcW w:w="5098" w:type="dxa"/>
          </w:tcPr>
          <w:p w14:paraId="730DF477" w14:textId="77777777" w:rsidR="00017D82" w:rsidRPr="00017D82" w:rsidRDefault="00017D82" w:rsidP="00017D82">
            <w:pPr>
              <w:rPr>
                <w:rFonts w:cs="Calibri"/>
              </w:rPr>
            </w:pPr>
            <w:r w:rsidRPr="00017D82">
              <w:rPr>
                <w:rFonts w:cs="Calibri"/>
              </w:rPr>
              <w:t>Klasa požara prema HRN Z.CO.003</w:t>
            </w:r>
          </w:p>
        </w:tc>
        <w:tc>
          <w:tcPr>
            <w:tcW w:w="3690" w:type="dxa"/>
          </w:tcPr>
          <w:p w14:paraId="7968717D" w14:textId="77777777" w:rsidR="00017D82" w:rsidRPr="00017D82" w:rsidRDefault="00017D82" w:rsidP="00017D82">
            <w:pPr>
              <w:rPr>
                <w:rFonts w:cs="Calibri"/>
              </w:rPr>
            </w:pPr>
            <w:r w:rsidRPr="00017D82">
              <w:rPr>
                <w:rFonts w:cs="Calibri"/>
              </w:rPr>
              <w:t>A</w:t>
            </w:r>
          </w:p>
        </w:tc>
      </w:tr>
      <w:tr w:rsidR="00017D82" w:rsidRPr="00017D82" w14:paraId="47D4A84C" w14:textId="77777777" w:rsidTr="000A379F">
        <w:trPr>
          <w:trHeight w:val="185"/>
        </w:trPr>
        <w:tc>
          <w:tcPr>
            <w:tcW w:w="5098" w:type="dxa"/>
          </w:tcPr>
          <w:p w14:paraId="662EDF8F" w14:textId="77777777" w:rsidR="00017D82" w:rsidRPr="00017D82" w:rsidRDefault="00017D82" w:rsidP="00017D82">
            <w:pPr>
              <w:rPr>
                <w:rFonts w:cs="Calibri"/>
              </w:rPr>
            </w:pPr>
            <w:r w:rsidRPr="00017D82">
              <w:rPr>
                <w:rFonts w:cs="Calibri"/>
              </w:rPr>
              <w:t>Prilikom gorenja oslobađa se:</w:t>
            </w:r>
          </w:p>
        </w:tc>
        <w:tc>
          <w:tcPr>
            <w:tcW w:w="3690" w:type="dxa"/>
          </w:tcPr>
          <w:p w14:paraId="2F43670A" w14:textId="77777777" w:rsidR="00017D82" w:rsidRPr="00017D82" w:rsidRDefault="00017D82" w:rsidP="00017D82">
            <w:pPr>
              <w:rPr>
                <w:rFonts w:cs="Calibri"/>
              </w:rPr>
            </w:pPr>
            <w:r w:rsidRPr="00017D82">
              <w:rPr>
                <w:rFonts w:cs="Calibri"/>
              </w:rPr>
              <w:t>gusti, otrovni plin</w:t>
            </w:r>
          </w:p>
        </w:tc>
      </w:tr>
      <w:tr w:rsidR="00017D82" w:rsidRPr="00017D82" w14:paraId="3A78CDB9" w14:textId="77777777" w:rsidTr="000A379F">
        <w:trPr>
          <w:trHeight w:val="185"/>
        </w:trPr>
        <w:tc>
          <w:tcPr>
            <w:tcW w:w="5098" w:type="dxa"/>
          </w:tcPr>
          <w:p w14:paraId="44495841" w14:textId="77777777" w:rsidR="00017D82" w:rsidRPr="00017D82" w:rsidRDefault="00017D82" w:rsidP="00017D82">
            <w:pPr>
              <w:rPr>
                <w:rFonts w:cs="Calibri"/>
              </w:rPr>
            </w:pPr>
            <w:r w:rsidRPr="00017D82">
              <w:rPr>
                <w:rFonts w:cs="Calibri"/>
              </w:rPr>
              <w:t>Sredstvo za gašenje</w:t>
            </w:r>
          </w:p>
        </w:tc>
        <w:tc>
          <w:tcPr>
            <w:tcW w:w="3690" w:type="dxa"/>
          </w:tcPr>
          <w:p w14:paraId="4CCB9DFD" w14:textId="77777777" w:rsidR="00017D82" w:rsidRPr="00017D82" w:rsidRDefault="00017D82" w:rsidP="00017D82">
            <w:pPr>
              <w:rPr>
                <w:rFonts w:cs="Calibri"/>
              </w:rPr>
            </w:pPr>
            <w:r w:rsidRPr="00017D82">
              <w:rPr>
                <w:rFonts w:cs="Calibri"/>
              </w:rPr>
              <w:t>voda, prah, CO</w:t>
            </w:r>
            <w:r w:rsidRPr="00017D82">
              <w:rPr>
                <w:rFonts w:cs="Calibri"/>
                <w:vertAlign w:val="subscript"/>
              </w:rPr>
              <w:t>2</w:t>
            </w:r>
          </w:p>
        </w:tc>
      </w:tr>
      <w:tr w:rsidR="00017D82" w:rsidRPr="00017D82" w14:paraId="479F4DFC" w14:textId="77777777" w:rsidTr="000A379F">
        <w:trPr>
          <w:trHeight w:val="185"/>
        </w:trPr>
        <w:tc>
          <w:tcPr>
            <w:tcW w:w="5098" w:type="dxa"/>
          </w:tcPr>
          <w:p w14:paraId="477911BE" w14:textId="77777777" w:rsidR="00017D82" w:rsidRPr="00017D82" w:rsidRDefault="00017D82" w:rsidP="00017D82">
            <w:pPr>
              <w:spacing w:before="120" w:after="120"/>
              <w:rPr>
                <w:rFonts w:cs="Calibri"/>
              </w:rPr>
            </w:pPr>
            <w:r w:rsidRPr="00017D82">
              <w:rPr>
                <w:rFonts w:cs="Calibri"/>
                <w:b/>
              </w:rPr>
              <w:t>TKANINA (pamuk, svila, lan, umjetna vlakna):</w:t>
            </w:r>
          </w:p>
        </w:tc>
        <w:tc>
          <w:tcPr>
            <w:tcW w:w="3690" w:type="dxa"/>
          </w:tcPr>
          <w:p w14:paraId="0AAA7035" w14:textId="77777777" w:rsidR="00017D82" w:rsidRPr="00017D82" w:rsidRDefault="00017D82" w:rsidP="00017D82">
            <w:pPr>
              <w:rPr>
                <w:rFonts w:cs="Calibri"/>
              </w:rPr>
            </w:pPr>
          </w:p>
        </w:tc>
      </w:tr>
      <w:tr w:rsidR="00017D82" w:rsidRPr="00017D82" w14:paraId="27C8C901" w14:textId="77777777" w:rsidTr="000A379F">
        <w:trPr>
          <w:trHeight w:val="185"/>
        </w:trPr>
        <w:tc>
          <w:tcPr>
            <w:tcW w:w="5098" w:type="dxa"/>
          </w:tcPr>
          <w:p w14:paraId="457FA73F" w14:textId="77777777" w:rsidR="00017D82" w:rsidRPr="00017D82" w:rsidRDefault="00017D82" w:rsidP="00017D82">
            <w:pPr>
              <w:rPr>
                <w:rFonts w:cs="Calibri"/>
              </w:rPr>
            </w:pPr>
            <w:r w:rsidRPr="00017D82">
              <w:rPr>
                <w:rFonts w:cs="Calibri"/>
              </w:rPr>
              <w:t>Temperatura samozapaljenja</w:t>
            </w:r>
          </w:p>
        </w:tc>
        <w:tc>
          <w:tcPr>
            <w:tcW w:w="3690" w:type="dxa"/>
          </w:tcPr>
          <w:p w14:paraId="4D3FE88A" w14:textId="77777777" w:rsidR="00017D82" w:rsidRPr="00017D82" w:rsidRDefault="00017D82" w:rsidP="00017D82">
            <w:pPr>
              <w:rPr>
                <w:rFonts w:cs="Calibri"/>
              </w:rPr>
            </w:pPr>
            <w:r w:rsidRPr="00017D82">
              <w:rPr>
                <w:rFonts w:cs="Calibri"/>
              </w:rPr>
              <w:t xml:space="preserve">500 </w:t>
            </w:r>
            <w:r w:rsidRPr="00017D82">
              <w:rPr>
                <w:rFonts w:cs="Calibri"/>
                <w:color w:val="000000"/>
                <w:lang w:eastAsia="hr-HR"/>
              </w:rPr>
              <w:t>°C</w:t>
            </w:r>
          </w:p>
        </w:tc>
      </w:tr>
      <w:tr w:rsidR="00017D82" w:rsidRPr="00017D82" w14:paraId="6315B09B" w14:textId="77777777" w:rsidTr="000A379F">
        <w:trPr>
          <w:trHeight w:val="185"/>
        </w:trPr>
        <w:tc>
          <w:tcPr>
            <w:tcW w:w="5098" w:type="dxa"/>
          </w:tcPr>
          <w:p w14:paraId="5CD40128" w14:textId="77777777" w:rsidR="00017D82" w:rsidRPr="00017D82" w:rsidRDefault="00017D82" w:rsidP="00017D82">
            <w:pPr>
              <w:rPr>
                <w:rFonts w:cs="Calibri"/>
              </w:rPr>
            </w:pPr>
            <w:r w:rsidRPr="00017D82">
              <w:rPr>
                <w:rFonts w:cs="Calibri"/>
              </w:rPr>
              <w:t>Donja kalorična moć</w:t>
            </w:r>
          </w:p>
        </w:tc>
        <w:tc>
          <w:tcPr>
            <w:tcW w:w="3690" w:type="dxa"/>
          </w:tcPr>
          <w:p w14:paraId="4C3D348C" w14:textId="77777777" w:rsidR="00017D82" w:rsidRPr="00017D82" w:rsidRDefault="00017D82" w:rsidP="00017D82">
            <w:pPr>
              <w:rPr>
                <w:rFonts w:cs="Calibri"/>
              </w:rPr>
            </w:pPr>
            <w:r w:rsidRPr="00017D82">
              <w:rPr>
                <w:rFonts w:cs="Calibri"/>
              </w:rPr>
              <w:t>17 MJ/kg</w:t>
            </w:r>
          </w:p>
        </w:tc>
      </w:tr>
      <w:tr w:rsidR="00017D82" w:rsidRPr="00017D82" w14:paraId="793CD932" w14:textId="77777777" w:rsidTr="000A379F">
        <w:trPr>
          <w:trHeight w:val="185"/>
        </w:trPr>
        <w:tc>
          <w:tcPr>
            <w:tcW w:w="5098" w:type="dxa"/>
          </w:tcPr>
          <w:p w14:paraId="52250AAA" w14:textId="77777777" w:rsidR="00017D82" w:rsidRPr="00017D82" w:rsidRDefault="00017D82" w:rsidP="00017D82">
            <w:pPr>
              <w:rPr>
                <w:rFonts w:cs="Calibri"/>
              </w:rPr>
            </w:pPr>
            <w:r w:rsidRPr="00017D82">
              <w:rPr>
                <w:rFonts w:cs="Calibri"/>
              </w:rPr>
              <w:t>Teoretska specifična toplina požara</w:t>
            </w:r>
          </w:p>
        </w:tc>
        <w:tc>
          <w:tcPr>
            <w:tcW w:w="3690" w:type="dxa"/>
          </w:tcPr>
          <w:p w14:paraId="72170C39" w14:textId="77777777" w:rsidR="00017D82" w:rsidRPr="00017D82" w:rsidRDefault="00017D82" w:rsidP="00017D82">
            <w:pPr>
              <w:rPr>
                <w:rFonts w:cs="Calibri"/>
              </w:rPr>
            </w:pPr>
            <w:r w:rsidRPr="00017D82">
              <w:rPr>
                <w:rFonts w:cs="Calibri"/>
              </w:rPr>
              <w:t>20,4 MJ/m</w:t>
            </w:r>
            <w:r w:rsidRPr="00017D82">
              <w:rPr>
                <w:rFonts w:cs="Calibri"/>
                <w:vertAlign w:val="superscript"/>
              </w:rPr>
              <w:t>2</w:t>
            </w:r>
            <w:r w:rsidRPr="00017D82">
              <w:rPr>
                <w:rFonts w:cs="Calibri"/>
              </w:rPr>
              <w:t xml:space="preserve"> min</w:t>
            </w:r>
          </w:p>
        </w:tc>
      </w:tr>
      <w:tr w:rsidR="00017D82" w:rsidRPr="00017D82" w14:paraId="2B4450EB" w14:textId="77777777" w:rsidTr="000A379F">
        <w:trPr>
          <w:trHeight w:val="185"/>
        </w:trPr>
        <w:tc>
          <w:tcPr>
            <w:tcW w:w="5098" w:type="dxa"/>
          </w:tcPr>
          <w:p w14:paraId="2E6541FC" w14:textId="77777777" w:rsidR="00017D82" w:rsidRPr="00017D82" w:rsidRDefault="00017D82" w:rsidP="00017D82">
            <w:pPr>
              <w:rPr>
                <w:rFonts w:cs="Calibri"/>
              </w:rPr>
            </w:pPr>
            <w:r w:rsidRPr="00017D82">
              <w:rPr>
                <w:rFonts w:cs="Calibri"/>
              </w:rPr>
              <w:t>Klasa opasnosti prema HRN Z.CO.005</w:t>
            </w:r>
          </w:p>
        </w:tc>
        <w:tc>
          <w:tcPr>
            <w:tcW w:w="3690" w:type="dxa"/>
          </w:tcPr>
          <w:p w14:paraId="7DA12CE5" w14:textId="77777777" w:rsidR="00017D82" w:rsidRPr="00017D82" w:rsidRDefault="00017D82" w:rsidP="00017D82">
            <w:pPr>
              <w:rPr>
                <w:rFonts w:cs="Calibri"/>
              </w:rPr>
            </w:pPr>
            <w:r w:rsidRPr="00017D82">
              <w:rPr>
                <w:rFonts w:cs="Calibri"/>
              </w:rPr>
              <w:t>Fx III C</w:t>
            </w:r>
          </w:p>
        </w:tc>
      </w:tr>
      <w:tr w:rsidR="00017D82" w:rsidRPr="00017D82" w14:paraId="08C8340A" w14:textId="77777777" w:rsidTr="000A379F">
        <w:trPr>
          <w:trHeight w:val="185"/>
        </w:trPr>
        <w:tc>
          <w:tcPr>
            <w:tcW w:w="5098" w:type="dxa"/>
          </w:tcPr>
          <w:p w14:paraId="76E1076F" w14:textId="77777777" w:rsidR="00017D82" w:rsidRPr="00017D82" w:rsidRDefault="00017D82" w:rsidP="00017D82">
            <w:pPr>
              <w:rPr>
                <w:rFonts w:cs="Calibri"/>
              </w:rPr>
            </w:pPr>
            <w:r w:rsidRPr="00017D82">
              <w:rPr>
                <w:rFonts w:cs="Calibri"/>
              </w:rPr>
              <w:t>Klasa požara prema HRN Z.CO.003</w:t>
            </w:r>
          </w:p>
        </w:tc>
        <w:tc>
          <w:tcPr>
            <w:tcW w:w="3690" w:type="dxa"/>
          </w:tcPr>
          <w:p w14:paraId="31E712C7" w14:textId="77777777" w:rsidR="00017D82" w:rsidRPr="00017D82" w:rsidRDefault="00017D82" w:rsidP="00017D82">
            <w:pPr>
              <w:rPr>
                <w:rFonts w:cs="Calibri"/>
              </w:rPr>
            </w:pPr>
            <w:r w:rsidRPr="00017D82">
              <w:rPr>
                <w:rFonts w:cs="Calibri"/>
              </w:rPr>
              <w:t>A</w:t>
            </w:r>
          </w:p>
        </w:tc>
      </w:tr>
      <w:tr w:rsidR="00017D82" w:rsidRPr="00017D82" w14:paraId="460E1496" w14:textId="77777777" w:rsidTr="000A379F">
        <w:trPr>
          <w:trHeight w:val="185"/>
        </w:trPr>
        <w:tc>
          <w:tcPr>
            <w:tcW w:w="5098" w:type="dxa"/>
          </w:tcPr>
          <w:p w14:paraId="03810BA6" w14:textId="77777777" w:rsidR="00017D82" w:rsidRPr="00017D82" w:rsidRDefault="00017D82" w:rsidP="00017D82">
            <w:pPr>
              <w:rPr>
                <w:rFonts w:cs="Calibri"/>
              </w:rPr>
            </w:pPr>
            <w:r w:rsidRPr="00017D82">
              <w:rPr>
                <w:rFonts w:cs="Calibri"/>
              </w:rPr>
              <w:t>Sredstvo za gašenje</w:t>
            </w:r>
          </w:p>
        </w:tc>
        <w:tc>
          <w:tcPr>
            <w:tcW w:w="3690" w:type="dxa"/>
          </w:tcPr>
          <w:p w14:paraId="08A892A2" w14:textId="77777777" w:rsidR="00017D82" w:rsidRPr="00017D82" w:rsidRDefault="00017D82" w:rsidP="00017D82">
            <w:pPr>
              <w:rPr>
                <w:rFonts w:cs="Calibri"/>
              </w:rPr>
            </w:pPr>
            <w:r w:rsidRPr="00017D82">
              <w:rPr>
                <w:rFonts w:cs="Calibri"/>
              </w:rPr>
              <w:t>voda, prah ABC</w:t>
            </w:r>
          </w:p>
        </w:tc>
      </w:tr>
      <w:tr w:rsidR="00017D82" w:rsidRPr="00017D82" w14:paraId="74C0ED3D" w14:textId="77777777" w:rsidTr="000A379F">
        <w:trPr>
          <w:trHeight w:val="185"/>
        </w:trPr>
        <w:tc>
          <w:tcPr>
            <w:tcW w:w="5098" w:type="dxa"/>
          </w:tcPr>
          <w:p w14:paraId="2538A020" w14:textId="77777777" w:rsidR="00017D82" w:rsidRPr="00017D82" w:rsidRDefault="00017D82" w:rsidP="00017D82">
            <w:pPr>
              <w:spacing w:before="120" w:after="120"/>
              <w:rPr>
                <w:rFonts w:cs="Calibri"/>
              </w:rPr>
            </w:pPr>
            <w:r w:rsidRPr="00017D82">
              <w:rPr>
                <w:rFonts w:cs="Calibri"/>
                <w:b/>
              </w:rPr>
              <w:t>GUMA:</w:t>
            </w:r>
          </w:p>
        </w:tc>
        <w:tc>
          <w:tcPr>
            <w:tcW w:w="3690" w:type="dxa"/>
          </w:tcPr>
          <w:p w14:paraId="0863B91B" w14:textId="77777777" w:rsidR="00017D82" w:rsidRPr="00017D82" w:rsidRDefault="00017D82" w:rsidP="00017D82">
            <w:pPr>
              <w:rPr>
                <w:rFonts w:cs="Calibri"/>
              </w:rPr>
            </w:pPr>
          </w:p>
        </w:tc>
      </w:tr>
      <w:tr w:rsidR="00017D82" w:rsidRPr="00017D82" w14:paraId="6AF095F7" w14:textId="77777777" w:rsidTr="000A379F">
        <w:trPr>
          <w:trHeight w:val="185"/>
        </w:trPr>
        <w:tc>
          <w:tcPr>
            <w:tcW w:w="5098" w:type="dxa"/>
          </w:tcPr>
          <w:p w14:paraId="285A325A" w14:textId="77777777" w:rsidR="00017D82" w:rsidRPr="00017D82" w:rsidRDefault="00017D82" w:rsidP="00017D82">
            <w:pPr>
              <w:rPr>
                <w:rFonts w:cs="Calibri"/>
              </w:rPr>
            </w:pPr>
            <w:r w:rsidRPr="00017D82">
              <w:rPr>
                <w:rFonts w:cs="Calibri"/>
              </w:rPr>
              <w:t>Temperatura samozapaljenja</w:t>
            </w:r>
          </w:p>
        </w:tc>
        <w:tc>
          <w:tcPr>
            <w:tcW w:w="3690" w:type="dxa"/>
          </w:tcPr>
          <w:p w14:paraId="274A5D78" w14:textId="77777777" w:rsidR="00017D82" w:rsidRPr="00017D82" w:rsidRDefault="00017D82" w:rsidP="00017D82">
            <w:pPr>
              <w:rPr>
                <w:rFonts w:cs="Calibri"/>
              </w:rPr>
            </w:pPr>
            <w:r w:rsidRPr="00017D82">
              <w:rPr>
                <w:rFonts w:cs="Calibri"/>
              </w:rPr>
              <w:t xml:space="preserve">330 – 470 </w:t>
            </w:r>
            <w:r w:rsidRPr="00017D82">
              <w:rPr>
                <w:rFonts w:cs="Calibri"/>
                <w:color w:val="000000"/>
                <w:lang w:eastAsia="hr-HR"/>
              </w:rPr>
              <w:t>°C</w:t>
            </w:r>
          </w:p>
        </w:tc>
      </w:tr>
      <w:tr w:rsidR="00017D82" w:rsidRPr="00017D82" w14:paraId="3D7784BA" w14:textId="77777777" w:rsidTr="000A379F">
        <w:trPr>
          <w:trHeight w:val="185"/>
        </w:trPr>
        <w:tc>
          <w:tcPr>
            <w:tcW w:w="5098" w:type="dxa"/>
          </w:tcPr>
          <w:p w14:paraId="2AB6089D" w14:textId="77777777" w:rsidR="00017D82" w:rsidRPr="00017D82" w:rsidRDefault="00017D82" w:rsidP="00017D82">
            <w:pPr>
              <w:rPr>
                <w:rFonts w:cs="Calibri"/>
              </w:rPr>
            </w:pPr>
            <w:r w:rsidRPr="00017D82">
              <w:rPr>
                <w:rFonts w:cs="Calibri"/>
              </w:rPr>
              <w:t>Donja kalorična moć</w:t>
            </w:r>
          </w:p>
        </w:tc>
        <w:tc>
          <w:tcPr>
            <w:tcW w:w="3690" w:type="dxa"/>
          </w:tcPr>
          <w:p w14:paraId="24752775" w14:textId="77777777" w:rsidR="00017D82" w:rsidRPr="00017D82" w:rsidRDefault="00017D82" w:rsidP="00017D82">
            <w:pPr>
              <w:rPr>
                <w:rFonts w:cs="Calibri"/>
              </w:rPr>
            </w:pPr>
            <w:r w:rsidRPr="00017D82">
              <w:rPr>
                <w:rFonts w:cs="Calibri"/>
              </w:rPr>
              <w:t>25,2 MJ/kg</w:t>
            </w:r>
          </w:p>
        </w:tc>
      </w:tr>
      <w:tr w:rsidR="00017D82" w:rsidRPr="00017D82" w14:paraId="142FB701" w14:textId="77777777" w:rsidTr="000A379F">
        <w:trPr>
          <w:trHeight w:val="185"/>
        </w:trPr>
        <w:tc>
          <w:tcPr>
            <w:tcW w:w="5098" w:type="dxa"/>
          </w:tcPr>
          <w:p w14:paraId="2D2BA984" w14:textId="77777777" w:rsidR="00017D82" w:rsidRPr="00017D82" w:rsidRDefault="00017D82" w:rsidP="00017D82">
            <w:pPr>
              <w:rPr>
                <w:rFonts w:cs="Calibri"/>
              </w:rPr>
            </w:pPr>
            <w:r w:rsidRPr="00017D82">
              <w:rPr>
                <w:rFonts w:cs="Calibri"/>
              </w:rPr>
              <w:t>Klasa opasnosti prema HRN Z.CO.005</w:t>
            </w:r>
          </w:p>
        </w:tc>
        <w:tc>
          <w:tcPr>
            <w:tcW w:w="3690" w:type="dxa"/>
          </w:tcPr>
          <w:p w14:paraId="7F12ED8A" w14:textId="77777777" w:rsidR="00017D82" w:rsidRPr="00017D82" w:rsidRDefault="00017D82" w:rsidP="00017D82">
            <w:pPr>
              <w:rPr>
                <w:rFonts w:cs="Calibri"/>
              </w:rPr>
            </w:pPr>
            <w:r w:rsidRPr="00017D82">
              <w:rPr>
                <w:rFonts w:cs="Calibri"/>
              </w:rPr>
              <w:t>Fx III Cu</w:t>
            </w:r>
          </w:p>
        </w:tc>
      </w:tr>
      <w:tr w:rsidR="00017D82" w:rsidRPr="00017D82" w14:paraId="02036DF9" w14:textId="77777777" w:rsidTr="000A379F">
        <w:trPr>
          <w:trHeight w:val="185"/>
        </w:trPr>
        <w:tc>
          <w:tcPr>
            <w:tcW w:w="5098" w:type="dxa"/>
          </w:tcPr>
          <w:p w14:paraId="058C5C30" w14:textId="77777777" w:rsidR="00017D82" w:rsidRPr="00017D82" w:rsidRDefault="00017D82" w:rsidP="00017D82">
            <w:pPr>
              <w:rPr>
                <w:rFonts w:cs="Calibri"/>
              </w:rPr>
            </w:pPr>
            <w:r w:rsidRPr="00017D82">
              <w:rPr>
                <w:rFonts w:cs="Calibri"/>
              </w:rPr>
              <w:t>Klasa požara prema HRN Z.CO.003</w:t>
            </w:r>
          </w:p>
        </w:tc>
        <w:tc>
          <w:tcPr>
            <w:tcW w:w="3690" w:type="dxa"/>
          </w:tcPr>
          <w:p w14:paraId="74B9411A" w14:textId="77777777" w:rsidR="00017D82" w:rsidRPr="00017D82" w:rsidRDefault="00017D82" w:rsidP="00017D82">
            <w:pPr>
              <w:rPr>
                <w:rFonts w:cs="Calibri"/>
              </w:rPr>
            </w:pPr>
            <w:r w:rsidRPr="00017D82">
              <w:rPr>
                <w:rFonts w:cs="Calibri"/>
              </w:rPr>
              <w:t>A</w:t>
            </w:r>
          </w:p>
        </w:tc>
      </w:tr>
      <w:tr w:rsidR="00017D82" w:rsidRPr="00017D82" w14:paraId="752281C5" w14:textId="77777777" w:rsidTr="000A379F">
        <w:trPr>
          <w:trHeight w:val="185"/>
        </w:trPr>
        <w:tc>
          <w:tcPr>
            <w:tcW w:w="5098" w:type="dxa"/>
          </w:tcPr>
          <w:p w14:paraId="589E8FBF" w14:textId="77777777" w:rsidR="00017D82" w:rsidRPr="00017D82" w:rsidRDefault="00017D82" w:rsidP="00017D82">
            <w:pPr>
              <w:rPr>
                <w:rFonts w:cs="Calibri"/>
              </w:rPr>
            </w:pPr>
            <w:r w:rsidRPr="00017D82">
              <w:rPr>
                <w:rFonts w:cs="Calibri"/>
              </w:rPr>
              <w:t>Sredstvo za gašenje</w:t>
            </w:r>
          </w:p>
        </w:tc>
        <w:tc>
          <w:tcPr>
            <w:tcW w:w="3690" w:type="dxa"/>
          </w:tcPr>
          <w:p w14:paraId="55FD6542" w14:textId="77777777" w:rsidR="00017D82" w:rsidRPr="00017D82" w:rsidRDefault="00017D82" w:rsidP="00017D82">
            <w:pPr>
              <w:rPr>
                <w:rFonts w:cs="Calibri"/>
              </w:rPr>
            </w:pPr>
            <w:r w:rsidRPr="00017D82">
              <w:rPr>
                <w:rFonts w:cs="Calibri"/>
              </w:rPr>
              <w:t>voda, prah ABC</w:t>
            </w:r>
          </w:p>
        </w:tc>
      </w:tr>
      <w:tr w:rsidR="00017D82" w:rsidRPr="00017D82" w14:paraId="6B1DD0DA" w14:textId="77777777" w:rsidTr="000A379F">
        <w:trPr>
          <w:trHeight w:val="185"/>
        </w:trPr>
        <w:tc>
          <w:tcPr>
            <w:tcW w:w="5098" w:type="dxa"/>
          </w:tcPr>
          <w:p w14:paraId="47D958E1" w14:textId="77777777" w:rsidR="00017D82" w:rsidRPr="00017D82" w:rsidRDefault="00017D82" w:rsidP="00017D82">
            <w:pPr>
              <w:spacing w:before="120" w:after="120"/>
              <w:rPr>
                <w:rFonts w:cs="Calibri"/>
              </w:rPr>
            </w:pPr>
            <w:r w:rsidRPr="00017D82">
              <w:rPr>
                <w:rFonts w:cs="Calibri"/>
                <w:b/>
              </w:rPr>
              <w:t>BENZIN:</w:t>
            </w:r>
          </w:p>
        </w:tc>
        <w:tc>
          <w:tcPr>
            <w:tcW w:w="3690" w:type="dxa"/>
          </w:tcPr>
          <w:p w14:paraId="78338262" w14:textId="77777777" w:rsidR="00017D82" w:rsidRPr="00017D82" w:rsidRDefault="00017D82" w:rsidP="00017D82">
            <w:pPr>
              <w:rPr>
                <w:rFonts w:cs="Calibri"/>
              </w:rPr>
            </w:pPr>
          </w:p>
        </w:tc>
      </w:tr>
      <w:tr w:rsidR="00017D82" w:rsidRPr="00017D82" w14:paraId="3B811CD4" w14:textId="77777777" w:rsidTr="000A379F">
        <w:trPr>
          <w:trHeight w:val="185"/>
        </w:trPr>
        <w:tc>
          <w:tcPr>
            <w:tcW w:w="5098" w:type="dxa"/>
          </w:tcPr>
          <w:p w14:paraId="71E220B8" w14:textId="77777777" w:rsidR="00017D82" w:rsidRPr="00017D82" w:rsidRDefault="00017D82" w:rsidP="00017D82">
            <w:pPr>
              <w:rPr>
                <w:rFonts w:cs="Calibri"/>
              </w:rPr>
            </w:pPr>
            <w:r w:rsidRPr="00017D82">
              <w:rPr>
                <w:rFonts w:cs="Calibri"/>
              </w:rPr>
              <w:t>Temperatura plamišta</w:t>
            </w:r>
          </w:p>
        </w:tc>
        <w:tc>
          <w:tcPr>
            <w:tcW w:w="3690" w:type="dxa"/>
          </w:tcPr>
          <w:p w14:paraId="0B0E37D8" w14:textId="77777777" w:rsidR="00017D82" w:rsidRPr="00017D82" w:rsidRDefault="00017D82" w:rsidP="00017D82">
            <w:pPr>
              <w:rPr>
                <w:rFonts w:cs="Calibri"/>
              </w:rPr>
            </w:pPr>
            <w:r w:rsidRPr="00017D82">
              <w:rPr>
                <w:rFonts w:cs="Calibri"/>
              </w:rPr>
              <w:t>-21 - 18 °C</w:t>
            </w:r>
          </w:p>
        </w:tc>
      </w:tr>
      <w:tr w:rsidR="00017D82" w:rsidRPr="00017D82" w14:paraId="1077F751" w14:textId="77777777" w:rsidTr="000A379F">
        <w:trPr>
          <w:trHeight w:val="185"/>
        </w:trPr>
        <w:tc>
          <w:tcPr>
            <w:tcW w:w="5098" w:type="dxa"/>
          </w:tcPr>
          <w:p w14:paraId="633BD62B" w14:textId="77777777" w:rsidR="00017D82" w:rsidRPr="00017D82" w:rsidRDefault="00017D82" w:rsidP="00017D82">
            <w:pPr>
              <w:rPr>
                <w:rFonts w:cs="Calibri"/>
              </w:rPr>
            </w:pPr>
            <w:r w:rsidRPr="00017D82">
              <w:rPr>
                <w:rFonts w:cs="Calibri"/>
              </w:rPr>
              <w:t>Temperatura samozapaljenja</w:t>
            </w:r>
          </w:p>
        </w:tc>
        <w:tc>
          <w:tcPr>
            <w:tcW w:w="3690" w:type="dxa"/>
          </w:tcPr>
          <w:p w14:paraId="099411B5" w14:textId="77777777" w:rsidR="00017D82" w:rsidRPr="00017D82" w:rsidRDefault="00017D82" w:rsidP="00017D82">
            <w:pPr>
              <w:rPr>
                <w:rFonts w:cs="Calibri"/>
              </w:rPr>
            </w:pPr>
            <w:r w:rsidRPr="00017D82">
              <w:rPr>
                <w:rFonts w:cs="Calibri"/>
              </w:rPr>
              <w:t>370 - 456 °C</w:t>
            </w:r>
          </w:p>
        </w:tc>
      </w:tr>
      <w:tr w:rsidR="00017D82" w:rsidRPr="00017D82" w14:paraId="54DB0C9F" w14:textId="77777777" w:rsidTr="000A379F">
        <w:trPr>
          <w:trHeight w:val="185"/>
        </w:trPr>
        <w:tc>
          <w:tcPr>
            <w:tcW w:w="5098" w:type="dxa"/>
          </w:tcPr>
          <w:p w14:paraId="6557987E" w14:textId="77777777" w:rsidR="00017D82" w:rsidRPr="00017D82" w:rsidRDefault="00017D82" w:rsidP="00017D82">
            <w:pPr>
              <w:rPr>
                <w:rFonts w:cs="Calibri"/>
              </w:rPr>
            </w:pPr>
            <w:r w:rsidRPr="00017D82">
              <w:rPr>
                <w:rFonts w:cs="Calibri"/>
              </w:rPr>
              <w:lastRenderedPageBreak/>
              <w:t>Temperatura plamena</w:t>
            </w:r>
          </w:p>
        </w:tc>
        <w:tc>
          <w:tcPr>
            <w:tcW w:w="3690" w:type="dxa"/>
          </w:tcPr>
          <w:p w14:paraId="6C821135" w14:textId="77777777" w:rsidR="00017D82" w:rsidRPr="00017D82" w:rsidRDefault="00017D82" w:rsidP="00017D82">
            <w:pPr>
              <w:rPr>
                <w:rFonts w:cs="Calibri"/>
              </w:rPr>
            </w:pPr>
            <w:r w:rsidRPr="00017D82">
              <w:rPr>
                <w:rFonts w:cs="Calibri"/>
              </w:rPr>
              <w:t>1200 °C</w:t>
            </w:r>
          </w:p>
        </w:tc>
      </w:tr>
      <w:tr w:rsidR="00017D82" w:rsidRPr="00017D82" w14:paraId="22031585" w14:textId="77777777" w:rsidTr="000A379F">
        <w:trPr>
          <w:trHeight w:val="185"/>
        </w:trPr>
        <w:tc>
          <w:tcPr>
            <w:tcW w:w="5098" w:type="dxa"/>
          </w:tcPr>
          <w:p w14:paraId="72801F07" w14:textId="77777777" w:rsidR="00017D82" w:rsidRPr="00017D82" w:rsidRDefault="00017D82" w:rsidP="00017D82">
            <w:pPr>
              <w:rPr>
                <w:rFonts w:cs="Calibri"/>
              </w:rPr>
            </w:pPr>
            <w:r w:rsidRPr="00017D82">
              <w:rPr>
                <w:rFonts w:cs="Calibri"/>
              </w:rPr>
              <w:t>Granica eksplozivnosti</w:t>
            </w:r>
          </w:p>
        </w:tc>
        <w:tc>
          <w:tcPr>
            <w:tcW w:w="3690" w:type="dxa"/>
          </w:tcPr>
          <w:p w14:paraId="383345A1" w14:textId="77777777" w:rsidR="00017D82" w:rsidRPr="00017D82" w:rsidRDefault="00017D82" w:rsidP="00017D82">
            <w:pPr>
              <w:rPr>
                <w:rFonts w:cs="Calibri"/>
              </w:rPr>
            </w:pPr>
            <w:r w:rsidRPr="00017D82">
              <w:rPr>
                <w:rFonts w:cs="Calibri"/>
              </w:rPr>
              <w:t>0,8 – 7,4 vol %</w:t>
            </w:r>
          </w:p>
        </w:tc>
      </w:tr>
      <w:tr w:rsidR="00017D82" w:rsidRPr="00017D82" w14:paraId="67DCAFE4" w14:textId="77777777" w:rsidTr="000A379F">
        <w:trPr>
          <w:trHeight w:val="185"/>
        </w:trPr>
        <w:tc>
          <w:tcPr>
            <w:tcW w:w="5098" w:type="dxa"/>
          </w:tcPr>
          <w:p w14:paraId="6B5D5599" w14:textId="77777777" w:rsidR="00017D82" w:rsidRPr="00017D82" w:rsidRDefault="00017D82" w:rsidP="00017D82">
            <w:pPr>
              <w:rPr>
                <w:rFonts w:cs="Calibri"/>
              </w:rPr>
            </w:pPr>
            <w:r w:rsidRPr="00017D82">
              <w:rPr>
                <w:rFonts w:cs="Calibri"/>
              </w:rPr>
              <w:t>Kalorična vrijednost</w:t>
            </w:r>
          </w:p>
        </w:tc>
        <w:tc>
          <w:tcPr>
            <w:tcW w:w="3690" w:type="dxa"/>
          </w:tcPr>
          <w:p w14:paraId="76A9B6F4" w14:textId="77777777" w:rsidR="00017D82" w:rsidRPr="00017D82" w:rsidRDefault="00017D82" w:rsidP="00017D82">
            <w:pPr>
              <w:rPr>
                <w:rFonts w:cs="Calibri"/>
              </w:rPr>
            </w:pPr>
            <w:r w:rsidRPr="00017D82">
              <w:rPr>
                <w:rFonts w:cs="Calibri"/>
              </w:rPr>
              <w:t>42 MJ/kg</w:t>
            </w:r>
          </w:p>
        </w:tc>
      </w:tr>
      <w:tr w:rsidR="00017D82" w:rsidRPr="00017D82" w14:paraId="1E90328D" w14:textId="77777777" w:rsidTr="000A379F">
        <w:trPr>
          <w:trHeight w:val="185"/>
        </w:trPr>
        <w:tc>
          <w:tcPr>
            <w:tcW w:w="5098" w:type="dxa"/>
          </w:tcPr>
          <w:p w14:paraId="1854A468" w14:textId="77777777" w:rsidR="00017D82" w:rsidRPr="00017D82" w:rsidRDefault="00017D82" w:rsidP="00017D82">
            <w:pPr>
              <w:rPr>
                <w:rFonts w:cs="Calibri"/>
              </w:rPr>
            </w:pPr>
            <w:r w:rsidRPr="00017D82">
              <w:rPr>
                <w:rFonts w:cs="Calibri"/>
              </w:rPr>
              <w:t>Teoretska specifična toplina požara</w:t>
            </w:r>
          </w:p>
        </w:tc>
        <w:tc>
          <w:tcPr>
            <w:tcW w:w="3690" w:type="dxa"/>
          </w:tcPr>
          <w:p w14:paraId="0233F6D0" w14:textId="77777777" w:rsidR="00017D82" w:rsidRPr="00017D82" w:rsidRDefault="00017D82" w:rsidP="00017D82">
            <w:pPr>
              <w:rPr>
                <w:rFonts w:cs="Calibri"/>
              </w:rPr>
            </w:pPr>
            <w:r w:rsidRPr="00017D82">
              <w:rPr>
                <w:rFonts w:cs="Calibri"/>
              </w:rPr>
              <w:t>20,4 MJ/m</w:t>
            </w:r>
            <w:r w:rsidRPr="00017D82">
              <w:rPr>
                <w:rFonts w:cs="Calibri"/>
                <w:vertAlign w:val="superscript"/>
              </w:rPr>
              <w:t>2</w:t>
            </w:r>
            <w:r w:rsidRPr="00017D82">
              <w:rPr>
                <w:rFonts w:cs="Calibri"/>
              </w:rPr>
              <w:t xml:space="preserve"> min</w:t>
            </w:r>
          </w:p>
        </w:tc>
      </w:tr>
      <w:tr w:rsidR="00017D82" w:rsidRPr="00017D82" w14:paraId="1BA2D8B5" w14:textId="77777777" w:rsidTr="000A379F">
        <w:trPr>
          <w:trHeight w:val="185"/>
        </w:trPr>
        <w:tc>
          <w:tcPr>
            <w:tcW w:w="5098" w:type="dxa"/>
          </w:tcPr>
          <w:p w14:paraId="1CF00C6A" w14:textId="77777777" w:rsidR="00017D82" w:rsidRPr="00017D82" w:rsidRDefault="00017D82" w:rsidP="00017D82">
            <w:pPr>
              <w:rPr>
                <w:rFonts w:cs="Calibri"/>
              </w:rPr>
            </w:pPr>
            <w:r w:rsidRPr="00017D82">
              <w:rPr>
                <w:rFonts w:cs="Calibri"/>
              </w:rPr>
              <w:t xml:space="preserve">Klasa opasnosti </w:t>
            </w:r>
          </w:p>
        </w:tc>
        <w:tc>
          <w:tcPr>
            <w:tcW w:w="3690" w:type="dxa"/>
          </w:tcPr>
          <w:p w14:paraId="40190A09" w14:textId="77777777" w:rsidR="00017D82" w:rsidRPr="00017D82" w:rsidRDefault="00017D82" w:rsidP="00017D82">
            <w:pPr>
              <w:rPr>
                <w:rFonts w:cs="Calibri"/>
              </w:rPr>
            </w:pPr>
            <w:r w:rsidRPr="00017D82">
              <w:rPr>
                <w:rFonts w:cs="Calibri"/>
              </w:rPr>
              <w:t>B</w:t>
            </w:r>
          </w:p>
        </w:tc>
      </w:tr>
      <w:tr w:rsidR="00017D82" w:rsidRPr="00017D82" w14:paraId="2B3C4EE2" w14:textId="77777777" w:rsidTr="000A379F">
        <w:trPr>
          <w:trHeight w:val="185"/>
        </w:trPr>
        <w:tc>
          <w:tcPr>
            <w:tcW w:w="5098" w:type="dxa"/>
          </w:tcPr>
          <w:p w14:paraId="51605EA3" w14:textId="77777777" w:rsidR="00017D82" w:rsidRPr="00017D82" w:rsidRDefault="00017D82" w:rsidP="00017D82">
            <w:pPr>
              <w:rPr>
                <w:rFonts w:cs="Calibri"/>
              </w:rPr>
            </w:pPr>
            <w:r w:rsidRPr="00017D82">
              <w:rPr>
                <w:rFonts w:cs="Calibri"/>
              </w:rPr>
              <w:t>Sredstvo za gašenje</w:t>
            </w:r>
          </w:p>
        </w:tc>
        <w:tc>
          <w:tcPr>
            <w:tcW w:w="3690" w:type="dxa"/>
          </w:tcPr>
          <w:p w14:paraId="791B669B" w14:textId="77777777" w:rsidR="00017D82" w:rsidRPr="00017D82" w:rsidRDefault="00017D82" w:rsidP="00017D82">
            <w:pPr>
              <w:rPr>
                <w:rFonts w:cs="Calibri"/>
              </w:rPr>
            </w:pPr>
            <w:r w:rsidRPr="00017D82">
              <w:rPr>
                <w:rFonts w:cs="Calibri"/>
              </w:rPr>
              <w:t>voda, pjena</w:t>
            </w:r>
          </w:p>
        </w:tc>
      </w:tr>
      <w:tr w:rsidR="00017D82" w:rsidRPr="00017D82" w14:paraId="47509F65" w14:textId="77777777" w:rsidTr="000A379F">
        <w:trPr>
          <w:trHeight w:val="185"/>
        </w:trPr>
        <w:tc>
          <w:tcPr>
            <w:tcW w:w="5098" w:type="dxa"/>
          </w:tcPr>
          <w:p w14:paraId="43AAF045" w14:textId="77777777" w:rsidR="00017D82" w:rsidRPr="00017D82" w:rsidRDefault="00017D82" w:rsidP="00017D82">
            <w:pPr>
              <w:spacing w:before="120" w:after="120"/>
              <w:rPr>
                <w:rFonts w:cs="Calibri"/>
              </w:rPr>
            </w:pPr>
            <w:r w:rsidRPr="00017D82">
              <w:rPr>
                <w:rFonts w:cs="Calibri"/>
                <w:b/>
              </w:rPr>
              <w:t>DIESEL GORIVO:</w:t>
            </w:r>
          </w:p>
        </w:tc>
        <w:tc>
          <w:tcPr>
            <w:tcW w:w="3690" w:type="dxa"/>
          </w:tcPr>
          <w:p w14:paraId="0FD05B70" w14:textId="77777777" w:rsidR="00017D82" w:rsidRPr="00017D82" w:rsidRDefault="00017D82" w:rsidP="00017D82">
            <w:pPr>
              <w:rPr>
                <w:rFonts w:cs="Calibri"/>
              </w:rPr>
            </w:pPr>
          </w:p>
        </w:tc>
      </w:tr>
      <w:tr w:rsidR="00017D82" w:rsidRPr="00017D82" w14:paraId="4D935A3E" w14:textId="77777777" w:rsidTr="000A379F">
        <w:trPr>
          <w:trHeight w:val="185"/>
        </w:trPr>
        <w:tc>
          <w:tcPr>
            <w:tcW w:w="5098" w:type="dxa"/>
          </w:tcPr>
          <w:p w14:paraId="7AFFB902" w14:textId="77777777" w:rsidR="00017D82" w:rsidRPr="00017D82" w:rsidRDefault="00017D82" w:rsidP="00017D82">
            <w:pPr>
              <w:rPr>
                <w:rFonts w:cs="Calibri"/>
              </w:rPr>
            </w:pPr>
            <w:r w:rsidRPr="00017D82">
              <w:rPr>
                <w:rFonts w:cs="Calibri"/>
              </w:rPr>
              <w:t>Temperatura plamišta</w:t>
            </w:r>
          </w:p>
        </w:tc>
        <w:tc>
          <w:tcPr>
            <w:tcW w:w="3690" w:type="dxa"/>
          </w:tcPr>
          <w:p w14:paraId="3F698154" w14:textId="77777777" w:rsidR="00017D82" w:rsidRPr="00017D82" w:rsidRDefault="00017D82" w:rsidP="00017D82">
            <w:pPr>
              <w:rPr>
                <w:rFonts w:cs="Calibri"/>
              </w:rPr>
            </w:pPr>
            <w:r w:rsidRPr="00017D82">
              <w:rPr>
                <w:rFonts w:cs="Calibri"/>
              </w:rPr>
              <w:t>&gt; 55  °C</w:t>
            </w:r>
          </w:p>
        </w:tc>
      </w:tr>
      <w:tr w:rsidR="00017D82" w:rsidRPr="00017D82" w14:paraId="2BC3B941" w14:textId="77777777" w:rsidTr="000A379F">
        <w:trPr>
          <w:trHeight w:val="185"/>
        </w:trPr>
        <w:tc>
          <w:tcPr>
            <w:tcW w:w="5098" w:type="dxa"/>
          </w:tcPr>
          <w:p w14:paraId="28F9D77D" w14:textId="77777777" w:rsidR="00017D82" w:rsidRPr="00017D82" w:rsidRDefault="00017D82" w:rsidP="00017D82">
            <w:pPr>
              <w:rPr>
                <w:rFonts w:cs="Calibri"/>
              </w:rPr>
            </w:pPr>
            <w:r w:rsidRPr="00017D82">
              <w:rPr>
                <w:rFonts w:cs="Calibri"/>
              </w:rPr>
              <w:t>Temperatura samozapaljenja</w:t>
            </w:r>
          </w:p>
        </w:tc>
        <w:tc>
          <w:tcPr>
            <w:tcW w:w="3690" w:type="dxa"/>
          </w:tcPr>
          <w:p w14:paraId="13CC9D85" w14:textId="77777777" w:rsidR="00017D82" w:rsidRPr="00017D82" w:rsidRDefault="00017D82" w:rsidP="00017D82">
            <w:pPr>
              <w:rPr>
                <w:rFonts w:cs="Calibri"/>
              </w:rPr>
            </w:pPr>
            <w:r w:rsidRPr="00017D82">
              <w:rPr>
                <w:rFonts w:cs="Calibri"/>
              </w:rPr>
              <w:t>220 °C</w:t>
            </w:r>
          </w:p>
        </w:tc>
      </w:tr>
      <w:tr w:rsidR="00017D82" w:rsidRPr="00017D82" w14:paraId="5447A0B3" w14:textId="77777777" w:rsidTr="000A379F">
        <w:trPr>
          <w:trHeight w:val="185"/>
        </w:trPr>
        <w:tc>
          <w:tcPr>
            <w:tcW w:w="5098" w:type="dxa"/>
          </w:tcPr>
          <w:p w14:paraId="0EA6C676" w14:textId="77777777" w:rsidR="00017D82" w:rsidRPr="00017D82" w:rsidRDefault="00017D82" w:rsidP="00017D82">
            <w:pPr>
              <w:rPr>
                <w:rFonts w:cs="Calibri"/>
              </w:rPr>
            </w:pPr>
            <w:r w:rsidRPr="00017D82">
              <w:rPr>
                <w:rFonts w:cs="Calibri"/>
              </w:rPr>
              <w:t>Temperatura plamena</w:t>
            </w:r>
          </w:p>
        </w:tc>
        <w:tc>
          <w:tcPr>
            <w:tcW w:w="3690" w:type="dxa"/>
          </w:tcPr>
          <w:p w14:paraId="2F185A29" w14:textId="77777777" w:rsidR="00017D82" w:rsidRPr="00017D82" w:rsidRDefault="00017D82" w:rsidP="00017D82">
            <w:pPr>
              <w:rPr>
                <w:rFonts w:cs="Calibri"/>
              </w:rPr>
            </w:pPr>
            <w:r w:rsidRPr="00017D82">
              <w:rPr>
                <w:rFonts w:cs="Calibri"/>
              </w:rPr>
              <w:t>1000 °C</w:t>
            </w:r>
          </w:p>
        </w:tc>
      </w:tr>
      <w:tr w:rsidR="00017D82" w:rsidRPr="00017D82" w14:paraId="36CF83E2" w14:textId="77777777" w:rsidTr="000A379F">
        <w:trPr>
          <w:trHeight w:val="185"/>
        </w:trPr>
        <w:tc>
          <w:tcPr>
            <w:tcW w:w="5098" w:type="dxa"/>
          </w:tcPr>
          <w:p w14:paraId="5AECC9A5" w14:textId="77777777" w:rsidR="00017D82" w:rsidRPr="00017D82" w:rsidRDefault="00017D82" w:rsidP="00017D82">
            <w:pPr>
              <w:rPr>
                <w:rFonts w:cs="Calibri"/>
              </w:rPr>
            </w:pPr>
            <w:r w:rsidRPr="00017D82">
              <w:rPr>
                <w:rFonts w:cs="Calibri"/>
              </w:rPr>
              <w:t>Granica eksplozivnosti</w:t>
            </w:r>
          </w:p>
        </w:tc>
        <w:tc>
          <w:tcPr>
            <w:tcW w:w="3690" w:type="dxa"/>
          </w:tcPr>
          <w:p w14:paraId="490097E2" w14:textId="77777777" w:rsidR="00017D82" w:rsidRPr="00017D82" w:rsidRDefault="00017D82" w:rsidP="00017D82">
            <w:pPr>
              <w:rPr>
                <w:rFonts w:cs="Calibri"/>
              </w:rPr>
            </w:pPr>
            <w:r w:rsidRPr="00017D82">
              <w:rPr>
                <w:rFonts w:cs="Calibri"/>
              </w:rPr>
              <w:t>0,6 – 6,5 vol %</w:t>
            </w:r>
          </w:p>
        </w:tc>
      </w:tr>
      <w:tr w:rsidR="00017D82" w:rsidRPr="00017D82" w14:paraId="64BF698D" w14:textId="77777777" w:rsidTr="000A379F">
        <w:trPr>
          <w:trHeight w:val="185"/>
        </w:trPr>
        <w:tc>
          <w:tcPr>
            <w:tcW w:w="5098" w:type="dxa"/>
          </w:tcPr>
          <w:p w14:paraId="52033337" w14:textId="77777777" w:rsidR="00017D82" w:rsidRPr="00017D82" w:rsidRDefault="00017D82" w:rsidP="00017D82">
            <w:pPr>
              <w:rPr>
                <w:rFonts w:cs="Calibri"/>
              </w:rPr>
            </w:pPr>
            <w:r w:rsidRPr="00017D82">
              <w:rPr>
                <w:rFonts w:cs="Calibri"/>
              </w:rPr>
              <w:t>Kalorična vrijednost</w:t>
            </w:r>
          </w:p>
        </w:tc>
        <w:tc>
          <w:tcPr>
            <w:tcW w:w="3690" w:type="dxa"/>
          </w:tcPr>
          <w:p w14:paraId="5FD0B512" w14:textId="77777777" w:rsidR="00017D82" w:rsidRPr="00017D82" w:rsidRDefault="00017D82" w:rsidP="00017D82">
            <w:pPr>
              <w:rPr>
                <w:rFonts w:cs="Calibri"/>
              </w:rPr>
            </w:pPr>
            <w:r w:rsidRPr="00017D82">
              <w:rPr>
                <w:rFonts w:cs="Calibri"/>
              </w:rPr>
              <w:t>42 MJ/kg</w:t>
            </w:r>
          </w:p>
        </w:tc>
      </w:tr>
      <w:tr w:rsidR="00017D82" w:rsidRPr="00017D82" w14:paraId="6D6652BB" w14:textId="77777777" w:rsidTr="000A379F">
        <w:trPr>
          <w:trHeight w:val="185"/>
        </w:trPr>
        <w:tc>
          <w:tcPr>
            <w:tcW w:w="5098" w:type="dxa"/>
          </w:tcPr>
          <w:p w14:paraId="1E412349" w14:textId="77777777" w:rsidR="00017D82" w:rsidRPr="00017D82" w:rsidRDefault="00017D82" w:rsidP="00017D82">
            <w:pPr>
              <w:rPr>
                <w:rFonts w:cs="Calibri"/>
              </w:rPr>
            </w:pPr>
            <w:r w:rsidRPr="00017D82">
              <w:rPr>
                <w:rFonts w:cs="Calibri"/>
              </w:rPr>
              <w:t xml:space="preserve">Klasa opasnosti </w:t>
            </w:r>
          </w:p>
        </w:tc>
        <w:tc>
          <w:tcPr>
            <w:tcW w:w="3690" w:type="dxa"/>
          </w:tcPr>
          <w:p w14:paraId="43F371EC" w14:textId="77777777" w:rsidR="00017D82" w:rsidRPr="00017D82" w:rsidRDefault="00017D82" w:rsidP="00017D82">
            <w:pPr>
              <w:rPr>
                <w:rFonts w:cs="Calibri"/>
              </w:rPr>
            </w:pPr>
            <w:r w:rsidRPr="00017D82">
              <w:rPr>
                <w:rFonts w:cs="Calibri"/>
              </w:rPr>
              <w:t>B</w:t>
            </w:r>
          </w:p>
        </w:tc>
      </w:tr>
      <w:tr w:rsidR="00017D82" w:rsidRPr="00017D82" w14:paraId="374280AA" w14:textId="77777777" w:rsidTr="000A379F">
        <w:trPr>
          <w:trHeight w:val="185"/>
        </w:trPr>
        <w:tc>
          <w:tcPr>
            <w:tcW w:w="5098" w:type="dxa"/>
          </w:tcPr>
          <w:p w14:paraId="0980D4A3" w14:textId="77777777" w:rsidR="00017D82" w:rsidRPr="00017D82" w:rsidRDefault="00017D82" w:rsidP="00017D82">
            <w:pPr>
              <w:rPr>
                <w:rFonts w:cs="Calibri"/>
              </w:rPr>
            </w:pPr>
            <w:r w:rsidRPr="00017D82">
              <w:rPr>
                <w:rFonts w:cs="Calibri"/>
              </w:rPr>
              <w:t>Sredstvo za gašenje</w:t>
            </w:r>
          </w:p>
        </w:tc>
        <w:tc>
          <w:tcPr>
            <w:tcW w:w="3690" w:type="dxa"/>
          </w:tcPr>
          <w:p w14:paraId="2E6A18B4" w14:textId="77777777" w:rsidR="00017D82" w:rsidRPr="00017D82" w:rsidRDefault="00017D82" w:rsidP="00017D82">
            <w:pPr>
              <w:rPr>
                <w:rFonts w:cs="Calibri"/>
              </w:rPr>
            </w:pPr>
            <w:r w:rsidRPr="00017D82">
              <w:rPr>
                <w:rFonts w:cs="Calibri"/>
              </w:rPr>
              <w:t>voda, pjena</w:t>
            </w:r>
          </w:p>
        </w:tc>
      </w:tr>
      <w:tr w:rsidR="00017D82" w:rsidRPr="00017D82" w14:paraId="1BD8DF2A" w14:textId="77777777" w:rsidTr="000A379F">
        <w:trPr>
          <w:trHeight w:val="185"/>
        </w:trPr>
        <w:tc>
          <w:tcPr>
            <w:tcW w:w="5098" w:type="dxa"/>
          </w:tcPr>
          <w:p w14:paraId="0D4EDA58" w14:textId="77777777" w:rsidR="00017D82" w:rsidRPr="00017D82" w:rsidRDefault="00017D82" w:rsidP="00017D82">
            <w:pPr>
              <w:spacing w:before="120" w:after="120"/>
              <w:rPr>
                <w:rFonts w:cs="Calibri"/>
              </w:rPr>
            </w:pPr>
            <w:r w:rsidRPr="00017D82">
              <w:rPr>
                <w:rFonts w:cs="Calibri"/>
                <w:b/>
              </w:rPr>
              <w:t>ZEMNI PLIN:</w:t>
            </w:r>
          </w:p>
        </w:tc>
        <w:tc>
          <w:tcPr>
            <w:tcW w:w="3690" w:type="dxa"/>
          </w:tcPr>
          <w:p w14:paraId="251B1A9E" w14:textId="77777777" w:rsidR="00017D82" w:rsidRPr="00017D82" w:rsidRDefault="00017D82" w:rsidP="00017D82">
            <w:pPr>
              <w:rPr>
                <w:rFonts w:cs="Calibri"/>
              </w:rPr>
            </w:pPr>
          </w:p>
        </w:tc>
      </w:tr>
      <w:tr w:rsidR="00017D82" w:rsidRPr="00017D82" w14:paraId="31ABBB3B" w14:textId="77777777" w:rsidTr="000A379F">
        <w:trPr>
          <w:trHeight w:val="185"/>
        </w:trPr>
        <w:tc>
          <w:tcPr>
            <w:tcW w:w="5098" w:type="dxa"/>
          </w:tcPr>
          <w:p w14:paraId="69F617D6" w14:textId="77777777" w:rsidR="00017D82" w:rsidRPr="00017D82" w:rsidRDefault="00017D82" w:rsidP="00017D82">
            <w:pPr>
              <w:rPr>
                <w:rFonts w:cs="Calibri"/>
              </w:rPr>
            </w:pPr>
            <w:r w:rsidRPr="00017D82">
              <w:rPr>
                <w:rFonts w:cs="Calibri"/>
              </w:rPr>
              <w:t>Temperatura samozapaljenja</w:t>
            </w:r>
          </w:p>
        </w:tc>
        <w:tc>
          <w:tcPr>
            <w:tcW w:w="3690" w:type="dxa"/>
          </w:tcPr>
          <w:p w14:paraId="20FD54D2" w14:textId="77777777" w:rsidR="00017D82" w:rsidRPr="00017D82" w:rsidRDefault="00017D82" w:rsidP="00017D82">
            <w:pPr>
              <w:rPr>
                <w:rFonts w:cs="Calibri"/>
              </w:rPr>
            </w:pPr>
            <w:r w:rsidRPr="00017D82">
              <w:rPr>
                <w:rFonts w:cs="Calibri"/>
              </w:rPr>
              <w:t>595 -650 °C</w:t>
            </w:r>
          </w:p>
        </w:tc>
      </w:tr>
      <w:tr w:rsidR="00017D82" w:rsidRPr="00017D82" w14:paraId="7700B973" w14:textId="77777777" w:rsidTr="000A379F">
        <w:trPr>
          <w:trHeight w:val="185"/>
        </w:trPr>
        <w:tc>
          <w:tcPr>
            <w:tcW w:w="5098" w:type="dxa"/>
          </w:tcPr>
          <w:p w14:paraId="243A9017" w14:textId="77777777" w:rsidR="00017D82" w:rsidRPr="00017D82" w:rsidRDefault="00017D82" w:rsidP="00017D82">
            <w:pPr>
              <w:rPr>
                <w:rFonts w:cs="Calibri"/>
              </w:rPr>
            </w:pPr>
            <w:r w:rsidRPr="00017D82">
              <w:rPr>
                <w:rFonts w:cs="Calibri"/>
              </w:rPr>
              <w:t>Granica eksplozivnosti</w:t>
            </w:r>
          </w:p>
        </w:tc>
        <w:tc>
          <w:tcPr>
            <w:tcW w:w="3690" w:type="dxa"/>
          </w:tcPr>
          <w:p w14:paraId="75B68B08" w14:textId="77777777" w:rsidR="00017D82" w:rsidRPr="00017D82" w:rsidRDefault="00017D82" w:rsidP="00017D82">
            <w:pPr>
              <w:rPr>
                <w:rFonts w:cs="Calibri"/>
              </w:rPr>
            </w:pPr>
            <w:r w:rsidRPr="00017D82">
              <w:rPr>
                <w:rFonts w:cs="Calibri"/>
              </w:rPr>
              <w:t>4 - 17 vol %</w:t>
            </w:r>
          </w:p>
        </w:tc>
      </w:tr>
      <w:tr w:rsidR="00017D82" w:rsidRPr="00017D82" w14:paraId="02EA93DC" w14:textId="77777777" w:rsidTr="000A379F">
        <w:trPr>
          <w:trHeight w:val="185"/>
        </w:trPr>
        <w:tc>
          <w:tcPr>
            <w:tcW w:w="5098" w:type="dxa"/>
          </w:tcPr>
          <w:p w14:paraId="71D7613E" w14:textId="77777777" w:rsidR="00017D82" w:rsidRPr="00017D82" w:rsidRDefault="00017D82" w:rsidP="00017D82">
            <w:pPr>
              <w:rPr>
                <w:rFonts w:cs="Calibri"/>
              </w:rPr>
            </w:pPr>
            <w:r w:rsidRPr="00017D82">
              <w:rPr>
                <w:rFonts w:cs="Calibri"/>
              </w:rPr>
              <w:t>Kalorična vrijednost</w:t>
            </w:r>
          </w:p>
        </w:tc>
        <w:tc>
          <w:tcPr>
            <w:tcW w:w="3690" w:type="dxa"/>
          </w:tcPr>
          <w:p w14:paraId="6EBA7A16" w14:textId="77777777" w:rsidR="00017D82" w:rsidRPr="00017D82" w:rsidRDefault="00017D82" w:rsidP="00017D82">
            <w:pPr>
              <w:rPr>
                <w:rFonts w:cs="Calibri"/>
              </w:rPr>
            </w:pPr>
            <w:r w:rsidRPr="00017D82">
              <w:rPr>
                <w:rFonts w:cs="Calibri"/>
              </w:rPr>
              <w:t>34 - 37 MJ/kg</w:t>
            </w:r>
          </w:p>
        </w:tc>
      </w:tr>
      <w:tr w:rsidR="00017D82" w:rsidRPr="00017D82" w14:paraId="12B2A791" w14:textId="77777777" w:rsidTr="000A379F">
        <w:trPr>
          <w:trHeight w:val="185"/>
        </w:trPr>
        <w:tc>
          <w:tcPr>
            <w:tcW w:w="5098" w:type="dxa"/>
          </w:tcPr>
          <w:p w14:paraId="7C3707C1" w14:textId="77777777" w:rsidR="00017D82" w:rsidRPr="00017D82" w:rsidRDefault="00017D82" w:rsidP="00017D82">
            <w:pPr>
              <w:rPr>
                <w:rFonts w:cs="Calibri"/>
              </w:rPr>
            </w:pPr>
            <w:r w:rsidRPr="00017D82">
              <w:rPr>
                <w:rFonts w:cs="Calibri"/>
              </w:rPr>
              <w:t xml:space="preserve">Klasa opasnosti </w:t>
            </w:r>
          </w:p>
        </w:tc>
        <w:tc>
          <w:tcPr>
            <w:tcW w:w="3690" w:type="dxa"/>
          </w:tcPr>
          <w:p w14:paraId="66317717" w14:textId="77777777" w:rsidR="00017D82" w:rsidRPr="00017D82" w:rsidRDefault="00017D82" w:rsidP="00017D82">
            <w:pPr>
              <w:rPr>
                <w:rFonts w:cs="Calibri"/>
              </w:rPr>
            </w:pPr>
            <w:r w:rsidRPr="00017D82">
              <w:rPr>
                <w:rFonts w:cs="Calibri"/>
              </w:rPr>
              <w:t>C</w:t>
            </w:r>
          </w:p>
        </w:tc>
      </w:tr>
      <w:tr w:rsidR="00017D82" w:rsidRPr="00017D82" w14:paraId="04464740" w14:textId="77777777" w:rsidTr="000A379F">
        <w:trPr>
          <w:trHeight w:val="185"/>
        </w:trPr>
        <w:tc>
          <w:tcPr>
            <w:tcW w:w="5098" w:type="dxa"/>
          </w:tcPr>
          <w:p w14:paraId="6AD322F7" w14:textId="77777777" w:rsidR="00017D82" w:rsidRPr="00017D82" w:rsidRDefault="00017D82" w:rsidP="00017D82">
            <w:pPr>
              <w:rPr>
                <w:rFonts w:cs="Calibri"/>
              </w:rPr>
            </w:pPr>
            <w:r w:rsidRPr="00017D82">
              <w:rPr>
                <w:rFonts w:cs="Calibri"/>
              </w:rPr>
              <w:t>Sredstvo za gašenje</w:t>
            </w:r>
          </w:p>
        </w:tc>
        <w:tc>
          <w:tcPr>
            <w:tcW w:w="3690" w:type="dxa"/>
          </w:tcPr>
          <w:p w14:paraId="40F14DE6" w14:textId="77777777" w:rsidR="00017D82" w:rsidRPr="00017D82" w:rsidRDefault="00017D82" w:rsidP="00017D82">
            <w:pPr>
              <w:rPr>
                <w:rFonts w:cs="Calibri"/>
              </w:rPr>
            </w:pPr>
            <w:r w:rsidRPr="00017D82">
              <w:rPr>
                <w:rFonts w:cs="Calibri"/>
              </w:rPr>
              <w:t>prah, CO</w:t>
            </w:r>
            <w:r w:rsidRPr="00017D82">
              <w:rPr>
                <w:rFonts w:cs="Calibri"/>
                <w:vertAlign w:val="subscript"/>
              </w:rPr>
              <w:t>2</w:t>
            </w:r>
          </w:p>
        </w:tc>
      </w:tr>
      <w:tr w:rsidR="00017D82" w:rsidRPr="00017D82" w14:paraId="58656F0E" w14:textId="77777777" w:rsidTr="000A379F">
        <w:trPr>
          <w:trHeight w:val="185"/>
        </w:trPr>
        <w:tc>
          <w:tcPr>
            <w:tcW w:w="5098" w:type="dxa"/>
          </w:tcPr>
          <w:p w14:paraId="17281BCC" w14:textId="77777777" w:rsidR="00017D82" w:rsidRPr="00017D82" w:rsidRDefault="00017D82" w:rsidP="00017D82">
            <w:pPr>
              <w:spacing w:before="120" w:after="120"/>
              <w:rPr>
                <w:rFonts w:cs="Calibri"/>
              </w:rPr>
            </w:pPr>
            <w:r w:rsidRPr="00017D82">
              <w:rPr>
                <w:rFonts w:cs="Calibri"/>
                <w:b/>
              </w:rPr>
              <w:t>UKAPLJENI NAFTNI PLIN:</w:t>
            </w:r>
          </w:p>
        </w:tc>
        <w:tc>
          <w:tcPr>
            <w:tcW w:w="3690" w:type="dxa"/>
          </w:tcPr>
          <w:p w14:paraId="78BF27C3" w14:textId="77777777" w:rsidR="00017D82" w:rsidRPr="00017D82" w:rsidRDefault="00017D82" w:rsidP="00017D82">
            <w:pPr>
              <w:rPr>
                <w:rFonts w:cs="Calibri"/>
              </w:rPr>
            </w:pPr>
          </w:p>
        </w:tc>
      </w:tr>
      <w:tr w:rsidR="00017D82" w:rsidRPr="00017D82" w14:paraId="00C0A968" w14:textId="77777777" w:rsidTr="000A379F">
        <w:trPr>
          <w:trHeight w:val="185"/>
        </w:trPr>
        <w:tc>
          <w:tcPr>
            <w:tcW w:w="5098" w:type="dxa"/>
          </w:tcPr>
          <w:p w14:paraId="466258CF" w14:textId="77777777" w:rsidR="00017D82" w:rsidRPr="00017D82" w:rsidRDefault="00017D82" w:rsidP="00017D82">
            <w:pPr>
              <w:rPr>
                <w:rFonts w:cs="Calibri"/>
              </w:rPr>
            </w:pPr>
            <w:r w:rsidRPr="00017D82">
              <w:rPr>
                <w:rFonts w:cs="Calibri"/>
              </w:rPr>
              <w:t>Temperatura samozapaljenja</w:t>
            </w:r>
          </w:p>
        </w:tc>
        <w:tc>
          <w:tcPr>
            <w:tcW w:w="3690" w:type="dxa"/>
          </w:tcPr>
          <w:p w14:paraId="45F5C62E" w14:textId="77777777" w:rsidR="00017D82" w:rsidRPr="00017D82" w:rsidRDefault="00017D82" w:rsidP="00017D82">
            <w:pPr>
              <w:rPr>
                <w:rFonts w:cs="Calibri"/>
              </w:rPr>
            </w:pPr>
            <w:r w:rsidRPr="00017D82">
              <w:rPr>
                <w:rFonts w:cs="Calibri"/>
              </w:rPr>
              <w:t>455 °C</w:t>
            </w:r>
          </w:p>
        </w:tc>
      </w:tr>
      <w:tr w:rsidR="00017D82" w:rsidRPr="00017D82" w14:paraId="2A70A574" w14:textId="77777777" w:rsidTr="000A379F">
        <w:trPr>
          <w:trHeight w:val="185"/>
        </w:trPr>
        <w:tc>
          <w:tcPr>
            <w:tcW w:w="5098" w:type="dxa"/>
          </w:tcPr>
          <w:p w14:paraId="7A2FB453" w14:textId="77777777" w:rsidR="00017D82" w:rsidRPr="00017D82" w:rsidRDefault="00017D82" w:rsidP="00017D82">
            <w:pPr>
              <w:rPr>
                <w:rFonts w:cs="Calibri"/>
              </w:rPr>
            </w:pPr>
            <w:r w:rsidRPr="00017D82">
              <w:rPr>
                <w:rFonts w:cs="Calibri"/>
              </w:rPr>
              <w:t xml:space="preserve">Kalorična vrijednost </w:t>
            </w:r>
          </w:p>
        </w:tc>
        <w:tc>
          <w:tcPr>
            <w:tcW w:w="3690" w:type="dxa"/>
          </w:tcPr>
          <w:p w14:paraId="1325C12D" w14:textId="77777777" w:rsidR="00017D82" w:rsidRPr="00017D82" w:rsidRDefault="00017D82" w:rsidP="00017D82">
            <w:pPr>
              <w:rPr>
                <w:rFonts w:cs="Calibri"/>
              </w:rPr>
            </w:pPr>
            <w:r w:rsidRPr="00017D82">
              <w:rPr>
                <w:rFonts w:cs="Calibri"/>
              </w:rPr>
              <w:t>44,4 MJ/kg</w:t>
            </w:r>
          </w:p>
        </w:tc>
      </w:tr>
      <w:tr w:rsidR="00017D82" w:rsidRPr="00017D82" w14:paraId="19E47AF6" w14:textId="77777777" w:rsidTr="000A379F">
        <w:trPr>
          <w:trHeight w:val="185"/>
        </w:trPr>
        <w:tc>
          <w:tcPr>
            <w:tcW w:w="5098" w:type="dxa"/>
          </w:tcPr>
          <w:p w14:paraId="3E881F45" w14:textId="77777777" w:rsidR="00017D82" w:rsidRPr="00017D82" w:rsidRDefault="00017D82" w:rsidP="00017D82">
            <w:pPr>
              <w:rPr>
                <w:rFonts w:cs="Calibri"/>
              </w:rPr>
            </w:pPr>
            <w:r w:rsidRPr="00017D82">
              <w:rPr>
                <w:rFonts w:cs="Calibri"/>
              </w:rPr>
              <w:t>Granica eksplozivnosti</w:t>
            </w:r>
          </w:p>
        </w:tc>
        <w:tc>
          <w:tcPr>
            <w:tcW w:w="3690" w:type="dxa"/>
          </w:tcPr>
          <w:p w14:paraId="07246287" w14:textId="77777777" w:rsidR="00017D82" w:rsidRPr="00017D82" w:rsidRDefault="00017D82" w:rsidP="00017D82">
            <w:pPr>
              <w:rPr>
                <w:rFonts w:cs="Calibri"/>
              </w:rPr>
            </w:pPr>
            <w:r w:rsidRPr="00017D82">
              <w:rPr>
                <w:rFonts w:cs="Calibri"/>
              </w:rPr>
              <w:t>4 - 17 vol %</w:t>
            </w:r>
          </w:p>
        </w:tc>
      </w:tr>
      <w:tr w:rsidR="00017D82" w:rsidRPr="00017D82" w14:paraId="4EF6197F" w14:textId="77777777" w:rsidTr="000A379F">
        <w:trPr>
          <w:trHeight w:val="185"/>
        </w:trPr>
        <w:tc>
          <w:tcPr>
            <w:tcW w:w="5098" w:type="dxa"/>
          </w:tcPr>
          <w:p w14:paraId="6D4DDF65" w14:textId="77777777" w:rsidR="00017D82" w:rsidRPr="00017D82" w:rsidRDefault="00017D82" w:rsidP="00017D82">
            <w:pPr>
              <w:rPr>
                <w:rFonts w:cs="Calibri"/>
              </w:rPr>
            </w:pPr>
            <w:r w:rsidRPr="00017D82">
              <w:rPr>
                <w:rFonts w:cs="Calibri"/>
              </w:rPr>
              <w:t>Kalorična vrijednost</w:t>
            </w:r>
          </w:p>
        </w:tc>
        <w:tc>
          <w:tcPr>
            <w:tcW w:w="3690" w:type="dxa"/>
          </w:tcPr>
          <w:p w14:paraId="5F801017" w14:textId="77777777" w:rsidR="00017D82" w:rsidRPr="00017D82" w:rsidRDefault="00017D82" w:rsidP="00017D82">
            <w:pPr>
              <w:rPr>
                <w:rFonts w:cs="Calibri"/>
              </w:rPr>
            </w:pPr>
            <w:r w:rsidRPr="00017D82">
              <w:rPr>
                <w:rFonts w:cs="Calibri"/>
              </w:rPr>
              <w:t>34 - 37 MJ/kg</w:t>
            </w:r>
          </w:p>
        </w:tc>
      </w:tr>
      <w:tr w:rsidR="00017D82" w:rsidRPr="00017D82" w14:paraId="457D9147" w14:textId="77777777" w:rsidTr="000A379F">
        <w:trPr>
          <w:trHeight w:val="185"/>
        </w:trPr>
        <w:tc>
          <w:tcPr>
            <w:tcW w:w="5098" w:type="dxa"/>
          </w:tcPr>
          <w:p w14:paraId="523D007E" w14:textId="77777777" w:rsidR="00017D82" w:rsidRPr="00017D82" w:rsidRDefault="00017D82" w:rsidP="00017D82">
            <w:pPr>
              <w:rPr>
                <w:rFonts w:cs="Calibri"/>
              </w:rPr>
            </w:pPr>
            <w:r w:rsidRPr="00017D82">
              <w:rPr>
                <w:rFonts w:cs="Calibri"/>
              </w:rPr>
              <w:t xml:space="preserve">Klasa opasnosti </w:t>
            </w:r>
          </w:p>
        </w:tc>
        <w:tc>
          <w:tcPr>
            <w:tcW w:w="3690" w:type="dxa"/>
          </w:tcPr>
          <w:p w14:paraId="0948B612" w14:textId="77777777" w:rsidR="00017D82" w:rsidRPr="00017D82" w:rsidRDefault="00017D82" w:rsidP="00017D82">
            <w:pPr>
              <w:rPr>
                <w:rFonts w:cs="Calibri"/>
              </w:rPr>
            </w:pPr>
            <w:r w:rsidRPr="00017D82">
              <w:rPr>
                <w:rFonts w:cs="Calibri"/>
              </w:rPr>
              <w:t>C</w:t>
            </w:r>
          </w:p>
        </w:tc>
      </w:tr>
      <w:tr w:rsidR="00017D82" w:rsidRPr="00017D82" w14:paraId="07D363B9" w14:textId="77777777" w:rsidTr="000A379F">
        <w:trPr>
          <w:trHeight w:val="185"/>
        </w:trPr>
        <w:tc>
          <w:tcPr>
            <w:tcW w:w="5098" w:type="dxa"/>
          </w:tcPr>
          <w:p w14:paraId="7D3B283B" w14:textId="77777777" w:rsidR="00017D82" w:rsidRPr="00017D82" w:rsidRDefault="00017D82" w:rsidP="00017D82">
            <w:pPr>
              <w:rPr>
                <w:rFonts w:cs="Calibri"/>
              </w:rPr>
            </w:pPr>
            <w:r w:rsidRPr="00017D82">
              <w:rPr>
                <w:rFonts w:cs="Calibri"/>
              </w:rPr>
              <w:t>Sredstvo za gašenje</w:t>
            </w:r>
          </w:p>
        </w:tc>
        <w:tc>
          <w:tcPr>
            <w:tcW w:w="3690" w:type="dxa"/>
          </w:tcPr>
          <w:p w14:paraId="61835EA9" w14:textId="77777777" w:rsidR="00017D82" w:rsidRPr="00017D82" w:rsidRDefault="00017D82" w:rsidP="00017D82">
            <w:pPr>
              <w:rPr>
                <w:rFonts w:cs="Calibri"/>
              </w:rPr>
            </w:pPr>
            <w:r w:rsidRPr="00017D82">
              <w:rPr>
                <w:rFonts w:cs="Calibri"/>
              </w:rPr>
              <w:t>prah, CO</w:t>
            </w:r>
            <w:r w:rsidRPr="00017D82">
              <w:rPr>
                <w:rFonts w:cs="Calibri"/>
                <w:vertAlign w:val="subscript"/>
              </w:rPr>
              <w:t>2</w:t>
            </w:r>
          </w:p>
        </w:tc>
      </w:tr>
    </w:tbl>
    <w:p w14:paraId="492BE970" w14:textId="77777777" w:rsidR="00017D82" w:rsidRDefault="00017D82" w:rsidP="00017D82">
      <w:pPr>
        <w:rPr>
          <w:lang w:eastAsia="hr-HR"/>
        </w:rPr>
      </w:pPr>
    </w:p>
    <w:p w14:paraId="192693BF" w14:textId="77777777" w:rsidR="00017D82" w:rsidRDefault="00017D82" w:rsidP="00017D82">
      <w:pPr>
        <w:rPr>
          <w:lang w:eastAsia="hr-HR"/>
        </w:rPr>
      </w:pPr>
      <w:r>
        <w:rPr>
          <w:lang w:eastAsia="hr-HR"/>
        </w:rPr>
        <w:t>S obzirom na  količinu gorive tvari, vrstu i količinu sredstva za gašenje te potrebnog broja gasitelja svi požari se dijele na male, srednje i velike.</w:t>
      </w:r>
    </w:p>
    <w:p w14:paraId="77FEBB82" w14:textId="77777777" w:rsidR="00017D82" w:rsidRDefault="00017D82" w:rsidP="00017D82">
      <w:pPr>
        <w:rPr>
          <w:lang w:eastAsia="hr-HR"/>
        </w:rPr>
      </w:pPr>
      <w:r>
        <w:rPr>
          <w:lang w:eastAsia="hr-HR"/>
        </w:rPr>
        <w:t xml:space="preserve">Kod malih požara radi se o požarima male količine gorive tvari, odnosno o požarima pojedinih predmeta. Budući da su to požari u početnoj fazi, vrlo lako ih se može ugasiti s priručnim sredstvima, aparatima za početno gašenje požara ili s jednim „C“ mlazom vode. </w:t>
      </w:r>
    </w:p>
    <w:p w14:paraId="3D5327A4" w14:textId="026C621E" w:rsidR="00017D82" w:rsidRDefault="00017D82" w:rsidP="00017D82">
      <w:pPr>
        <w:rPr>
          <w:lang w:eastAsia="hr-HR"/>
        </w:rPr>
      </w:pPr>
      <w:r>
        <w:rPr>
          <w:lang w:eastAsia="hr-HR"/>
        </w:rPr>
        <w:t>Srednji požari su požari koji su zahvatili skupinu gorivog materijala uz pojavu intenzivnijeg plamena te razvoja dima. Za gašenje takvih požara potrebna su dva do tri „C“ mlaza vode. Shodno navedenome, takvi požari iziskuju veći broj gasitelja, tehnike i vremena.</w:t>
      </w:r>
    </w:p>
    <w:p w14:paraId="663727F7"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lastRenderedPageBreak/>
        <w:t>U velike požare ubrajaju se požari na čitavim objektima ili požari na otvorenom prostoru s velikom količinom gorive tvari. Za gašenje takvih požara potrebno je više od tri „C“ mlaza vode te angažman više vatrogasnih postrojbi, a prema potrebi i drugih žurnih služba.</w:t>
      </w:r>
    </w:p>
    <w:p w14:paraId="6D052E8E"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t>U svrhu analize potrebnog broja gasitelja i količine sredstva za gašenje uzimaju se predviđeni najnepovoljniji slučajevi na stambenim objektima i otvorenog prostora.</w:t>
      </w:r>
    </w:p>
    <w:p w14:paraId="7AD7F924" w14:textId="77777777" w:rsidR="00017D82" w:rsidRPr="00017D82" w:rsidRDefault="00017D82" w:rsidP="00017D82">
      <w:pPr>
        <w:suppressAutoHyphens/>
        <w:autoSpaceDN w:val="0"/>
        <w:spacing w:after="120"/>
        <w:textAlignment w:val="baseline"/>
        <w:rPr>
          <w:rFonts w:ascii="Calibri" w:eastAsia="Calibri" w:hAnsi="Calibri" w:cs="Times New Roman"/>
          <w:kern w:val="0"/>
          <w:szCs w:val="22"/>
          <w:lang w:eastAsia="hr-HR"/>
          <w14:ligatures w14:val="none"/>
        </w:rPr>
      </w:pPr>
      <w:r w:rsidRPr="00017D82">
        <w:rPr>
          <w:rFonts w:ascii="Calibri" w:eastAsia="Calibri" w:hAnsi="Calibri" w:cs="Times New Roman"/>
          <w:kern w:val="0"/>
          <w:szCs w:val="22"/>
          <w:lang w:eastAsia="hr-HR"/>
          <w14:ligatures w14:val="none"/>
        </w:rPr>
        <w:t>Potrebe u vatrogasnim snagama analizirane za sljedeće primjere:</w:t>
      </w:r>
    </w:p>
    <w:p w14:paraId="4A7DC826" w14:textId="77777777" w:rsidR="00017D82" w:rsidRPr="00017D82" w:rsidRDefault="00017D82" w:rsidP="00017D82">
      <w:pPr>
        <w:numPr>
          <w:ilvl w:val="0"/>
          <w:numId w:val="10"/>
        </w:numPr>
        <w:spacing w:after="200" w:line="259" w:lineRule="auto"/>
        <w:contextualSpacing/>
        <w:rPr>
          <w:rFonts w:ascii="Calibri" w:eastAsia="Calibri" w:hAnsi="Calibri" w:cs="Times New Roman"/>
          <w:kern w:val="0"/>
          <w:szCs w:val="22"/>
          <w:lang w:val="en-US" w:eastAsia="zh-CN"/>
          <w14:ligatures w14:val="none"/>
        </w:rPr>
      </w:pPr>
      <w:r w:rsidRPr="00017D82">
        <w:rPr>
          <w:rFonts w:ascii="Calibri" w:eastAsia="Calibri" w:hAnsi="Calibri" w:cs="Times New Roman"/>
          <w:kern w:val="0"/>
          <w:szCs w:val="22"/>
          <w:lang w:val="en-US" w:eastAsia="zh-CN"/>
          <w14:ligatures w14:val="none"/>
        </w:rPr>
        <w:t>požar stambene zgrade P1, P+1 s uređenim potkrovljem,</w:t>
      </w:r>
    </w:p>
    <w:p w14:paraId="56742D33" w14:textId="77777777" w:rsidR="00017D82" w:rsidRPr="00017D82" w:rsidRDefault="00017D82" w:rsidP="00017D82">
      <w:pPr>
        <w:numPr>
          <w:ilvl w:val="0"/>
          <w:numId w:val="10"/>
        </w:numPr>
        <w:spacing w:after="200" w:line="259" w:lineRule="auto"/>
        <w:contextualSpacing/>
        <w:rPr>
          <w:rFonts w:ascii="Calibri" w:eastAsia="Calibri" w:hAnsi="Calibri" w:cs="Times New Roman"/>
          <w:kern w:val="0"/>
          <w:szCs w:val="22"/>
          <w:lang w:val="en-US" w:eastAsia="zh-CN"/>
          <w14:ligatures w14:val="none"/>
        </w:rPr>
      </w:pPr>
      <w:r w:rsidRPr="00017D82">
        <w:rPr>
          <w:rFonts w:ascii="Calibri" w:eastAsia="Calibri" w:hAnsi="Calibri" w:cs="Times New Roman"/>
          <w:kern w:val="0"/>
          <w:szCs w:val="22"/>
          <w:lang w:val="en-US" w:eastAsia="zh-CN"/>
          <w14:ligatures w14:val="none"/>
        </w:rPr>
        <w:t>požar otvorenog prostora,</w:t>
      </w:r>
    </w:p>
    <w:p w14:paraId="41F6DDBC" w14:textId="77777777" w:rsidR="00017D82" w:rsidRPr="00017D82" w:rsidRDefault="00017D82" w:rsidP="00017D82">
      <w:pPr>
        <w:numPr>
          <w:ilvl w:val="0"/>
          <w:numId w:val="10"/>
        </w:numPr>
        <w:spacing w:after="200" w:line="259" w:lineRule="auto"/>
        <w:contextualSpacing/>
        <w:rPr>
          <w:rFonts w:ascii="Calibri" w:eastAsia="Calibri" w:hAnsi="Calibri" w:cs="Times New Roman"/>
          <w:kern w:val="0"/>
          <w:szCs w:val="22"/>
          <w:lang w:val="en-US" w:eastAsia="zh-CN"/>
          <w14:ligatures w14:val="none"/>
        </w:rPr>
      </w:pPr>
      <w:r w:rsidRPr="00017D82">
        <w:rPr>
          <w:rFonts w:ascii="Calibri" w:eastAsia="Calibri" w:hAnsi="Calibri" w:cs="Times New Roman"/>
          <w:kern w:val="0"/>
          <w:szCs w:val="22"/>
          <w:lang w:val="en-US" w:eastAsia="zh-CN"/>
          <w14:ligatures w14:val="none"/>
        </w:rPr>
        <w:t>gašenje požara uporabom hidrantske mreže,</w:t>
      </w:r>
    </w:p>
    <w:p w14:paraId="36A557D4" w14:textId="77777777" w:rsidR="00017D82" w:rsidRPr="00017D82" w:rsidRDefault="00017D82" w:rsidP="00017D82">
      <w:pPr>
        <w:numPr>
          <w:ilvl w:val="0"/>
          <w:numId w:val="10"/>
        </w:numPr>
        <w:spacing w:after="0" w:line="259" w:lineRule="auto"/>
        <w:contextualSpacing/>
        <w:rPr>
          <w:rFonts w:ascii="Calibri" w:eastAsia="Calibri" w:hAnsi="Calibri" w:cs="Times New Roman"/>
          <w:kern w:val="0"/>
          <w:szCs w:val="22"/>
          <w:lang w:val="en-US" w:eastAsia="zh-CN"/>
          <w14:ligatures w14:val="none"/>
        </w:rPr>
      </w:pPr>
      <w:r w:rsidRPr="00017D82">
        <w:rPr>
          <w:rFonts w:ascii="Calibri" w:eastAsia="Calibri" w:hAnsi="Calibri" w:cs="Times New Roman"/>
          <w:kern w:val="0"/>
          <w:szCs w:val="22"/>
          <w:lang w:val="en-US" w:eastAsia="zh-CN"/>
          <w14:ligatures w14:val="none"/>
        </w:rPr>
        <w:t>požar šume,</w:t>
      </w:r>
    </w:p>
    <w:p w14:paraId="00273464" w14:textId="77777777" w:rsidR="00017D82" w:rsidRPr="00017D82" w:rsidRDefault="00017D82" w:rsidP="00017D82">
      <w:pPr>
        <w:numPr>
          <w:ilvl w:val="0"/>
          <w:numId w:val="10"/>
        </w:numPr>
        <w:spacing w:after="200" w:line="259" w:lineRule="auto"/>
        <w:contextualSpacing/>
        <w:rPr>
          <w:rFonts w:ascii="Calibri" w:eastAsia="Calibri" w:hAnsi="Calibri" w:cs="Times New Roman"/>
          <w:kern w:val="0"/>
          <w:szCs w:val="22"/>
          <w:lang w:val="en-US" w:eastAsia="zh-CN"/>
          <w14:ligatures w14:val="none"/>
        </w:rPr>
      </w:pPr>
      <w:r w:rsidRPr="00017D82">
        <w:rPr>
          <w:rFonts w:ascii="Calibri" w:eastAsia="Calibri" w:hAnsi="Calibri" w:cs="Times New Roman"/>
          <w:kern w:val="0"/>
          <w:szCs w:val="22"/>
          <w:lang w:val="en-US" w:eastAsia="zh-CN"/>
          <w14:ligatures w14:val="none"/>
        </w:rPr>
        <w:t>požar zapaljive tekućine u nadzemnom spremniku.</w:t>
      </w:r>
    </w:p>
    <w:p w14:paraId="05116962" w14:textId="77777777" w:rsidR="00017D82" w:rsidRDefault="00017D82" w:rsidP="00017D82">
      <w:pPr>
        <w:rPr>
          <w:lang w:eastAsia="hr-HR"/>
        </w:rPr>
      </w:pPr>
    </w:p>
    <w:p w14:paraId="5CA580F3" w14:textId="1B34CD38" w:rsidR="00017D82" w:rsidRDefault="00017D82" w:rsidP="00017D82">
      <w:pPr>
        <w:pStyle w:val="Naslov3"/>
      </w:pPr>
      <w:bookmarkStart w:id="90" w:name="_Toc190151571"/>
      <w:r>
        <w:t>C.11.1. Požar stambene zgrade „P, P+1“ s uređenim potkrovljem</w:t>
      </w:r>
      <w:bookmarkEnd w:id="90"/>
    </w:p>
    <w:tbl>
      <w:tblPr>
        <w:tblStyle w:val="Reetkatablice7"/>
        <w:tblW w:w="0" w:type="auto"/>
        <w:tblLook w:val="04A0" w:firstRow="1" w:lastRow="0" w:firstColumn="1" w:lastColumn="0" w:noHBand="0" w:noVBand="1"/>
      </w:tblPr>
      <w:tblGrid>
        <w:gridCol w:w="4957"/>
        <w:gridCol w:w="4103"/>
      </w:tblGrid>
      <w:tr w:rsidR="00E35738" w:rsidRPr="00E35738" w14:paraId="1866B274" w14:textId="77777777" w:rsidTr="000A379F">
        <w:trPr>
          <w:trHeight w:val="217"/>
        </w:trPr>
        <w:tc>
          <w:tcPr>
            <w:tcW w:w="9060" w:type="dxa"/>
            <w:gridSpan w:val="2"/>
            <w:shd w:val="clear" w:color="auto" w:fill="auto"/>
          </w:tcPr>
          <w:p w14:paraId="0878ABE2" w14:textId="77777777" w:rsidR="00E35738" w:rsidRPr="00E35738" w:rsidRDefault="00E35738" w:rsidP="00E35738">
            <w:pPr>
              <w:spacing w:line="240" w:lineRule="auto"/>
              <w:jc w:val="center"/>
              <w:rPr>
                <w:rFonts w:cs="Calibri"/>
                <w:b/>
                <w:sz w:val="22"/>
                <w:szCs w:val="22"/>
              </w:rPr>
            </w:pPr>
            <w:r w:rsidRPr="00E35738">
              <w:rPr>
                <w:rFonts w:cs="Calibri"/>
                <w:b/>
                <w:sz w:val="22"/>
                <w:szCs w:val="22"/>
              </w:rPr>
              <w:t>ULAZNI PODACI</w:t>
            </w:r>
          </w:p>
        </w:tc>
      </w:tr>
      <w:tr w:rsidR="00E35738" w:rsidRPr="00E35738" w14:paraId="5692238F" w14:textId="77777777" w:rsidTr="000A379F">
        <w:trPr>
          <w:trHeight w:val="218"/>
        </w:trPr>
        <w:tc>
          <w:tcPr>
            <w:tcW w:w="4957" w:type="dxa"/>
            <w:shd w:val="clear" w:color="auto" w:fill="auto"/>
            <w:vAlign w:val="center"/>
          </w:tcPr>
          <w:p w14:paraId="36D8CC35" w14:textId="77777777" w:rsidR="00E35738" w:rsidRPr="00E35738" w:rsidRDefault="00E35738" w:rsidP="00E35738">
            <w:pPr>
              <w:spacing w:line="240" w:lineRule="auto"/>
              <w:jc w:val="left"/>
              <w:rPr>
                <w:rFonts w:cs="Calibri"/>
                <w:sz w:val="22"/>
                <w:szCs w:val="22"/>
              </w:rPr>
            </w:pPr>
            <w:r w:rsidRPr="00E35738">
              <w:rPr>
                <w:rFonts w:cs="Calibri"/>
                <w:sz w:val="22"/>
                <w:szCs w:val="22"/>
              </w:rPr>
              <w:t>Prostor koji gori = A</w:t>
            </w:r>
            <w:r w:rsidRPr="00E35738">
              <w:rPr>
                <w:rFonts w:cs="Calibri"/>
                <w:sz w:val="22"/>
                <w:szCs w:val="22"/>
                <w:vertAlign w:val="subscript"/>
              </w:rPr>
              <w:t>0</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ECC58" w14:textId="77777777" w:rsidR="00E35738" w:rsidRPr="00E35738" w:rsidRDefault="00E35738" w:rsidP="00E35738">
            <w:pPr>
              <w:spacing w:line="240" w:lineRule="auto"/>
              <w:jc w:val="left"/>
              <w:rPr>
                <w:rFonts w:cs="Calibri"/>
                <w:sz w:val="22"/>
                <w:szCs w:val="22"/>
              </w:rPr>
            </w:pPr>
            <w:r w:rsidRPr="00E35738">
              <w:rPr>
                <w:rFonts w:cs="Calibri"/>
                <w:sz w:val="22"/>
                <w:szCs w:val="22"/>
              </w:rPr>
              <w:t>potkrovlje/krovište stambene građevine, površine do cca A</w:t>
            </w:r>
            <w:r w:rsidRPr="00E35738">
              <w:rPr>
                <w:rFonts w:cs="Calibri"/>
                <w:sz w:val="22"/>
                <w:szCs w:val="22"/>
                <w:vertAlign w:val="subscript"/>
              </w:rPr>
              <w:t xml:space="preserve">0 </w:t>
            </w:r>
            <w:r w:rsidRPr="00E35738">
              <w:rPr>
                <w:rFonts w:cs="Calibri"/>
                <w:sz w:val="22"/>
                <w:szCs w:val="22"/>
              </w:rPr>
              <w:t>≈</w:t>
            </w:r>
            <w:r w:rsidRPr="00E35738">
              <w:rPr>
                <w:rFonts w:cs="Calibri"/>
                <w:sz w:val="22"/>
                <w:szCs w:val="22"/>
                <w:vertAlign w:val="subscript"/>
              </w:rPr>
              <w:t xml:space="preserve">  </w:t>
            </w:r>
            <w:r w:rsidRPr="00E35738">
              <w:rPr>
                <w:rFonts w:cs="Calibri"/>
                <w:sz w:val="22"/>
                <w:szCs w:val="22"/>
              </w:rPr>
              <w:t>100</w:t>
            </w:r>
          </w:p>
        </w:tc>
      </w:tr>
      <w:tr w:rsidR="00E35738" w:rsidRPr="00E35738" w14:paraId="2F3D4A90" w14:textId="77777777" w:rsidTr="000A379F">
        <w:tc>
          <w:tcPr>
            <w:tcW w:w="4957" w:type="dxa"/>
            <w:shd w:val="clear" w:color="auto" w:fill="auto"/>
            <w:vAlign w:val="center"/>
          </w:tcPr>
          <w:p w14:paraId="3F6B0BC0" w14:textId="77777777" w:rsidR="00E35738" w:rsidRPr="00E35738" w:rsidRDefault="00E35738" w:rsidP="00E35738">
            <w:pPr>
              <w:spacing w:line="240" w:lineRule="auto"/>
              <w:jc w:val="left"/>
              <w:rPr>
                <w:rFonts w:cs="Calibri"/>
                <w:sz w:val="22"/>
                <w:szCs w:val="22"/>
              </w:rPr>
            </w:pPr>
            <w:r w:rsidRPr="00E35738">
              <w:rPr>
                <w:rFonts w:cs="Calibri"/>
                <w:sz w:val="22"/>
                <w:szCs w:val="22"/>
              </w:rPr>
              <w:t>Zapaljiva tvar</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A6AF" w14:textId="77777777" w:rsidR="00E35738" w:rsidRPr="00E35738" w:rsidRDefault="00E35738" w:rsidP="00E35738">
            <w:pPr>
              <w:spacing w:line="240" w:lineRule="auto"/>
              <w:jc w:val="left"/>
              <w:rPr>
                <w:rFonts w:cs="Calibri"/>
                <w:sz w:val="22"/>
                <w:szCs w:val="22"/>
              </w:rPr>
            </w:pPr>
            <w:r w:rsidRPr="00E35738">
              <w:rPr>
                <w:rFonts w:cs="Calibri"/>
                <w:sz w:val="22"/>
                <w:szCs w:val="22"/>
              </w:rPr>
              <w:t>drvena masa koja se nalazi u krovnoj i stropnoj konstrukciji, kao imobilno požarno opterećenje, te u namještaju kao mobilno požarno opterećenje, a papir, proizvodi od papira i platno sastavni su dijelovi namještaja odnosno stambenog prostora</w:t>
            </w:r>
          </w:p>
        </w:tc>
      </w:tr>
      <w:tr w:rsidR="00E35738" w:rsidRPr="00E35738" w14:paraId="0AED64D5" w14:textId="77777777" w:rsidTr="000A379F">
        <w:trPr>
          <w:trHeight w:val="251"/>
        </w:trPr>
        <w:tc>
          <w:tcPr>
            <w:tcW w:w="4957" w:type="dxa"/>
            <w:shd w:val="clear" w:color="auto" w:fill="auto"/>
          </w:tcPr>
          <w:p w14:paraId="5D62389F" w14:textId="77777777" w:rsidR="00E35738" w:rsidRPr="00E35738" w:rsidRDefault="00E35738" w:rsidP="00E35738">
            <w:pPr>
              <w:spacing w:line="240" w:lineRule="auto"/>
              <w:jc w:val="left"/>
              <w:rPr>
                <w:rFonts w:cs="Calibri"/>
                <w:sz w:val="22"/>
                <w:szCs w:val="22"/>
              </w:rPr>
            </w:pPr>
            <w:r w:rsidRPr="00E35738">
              <w:rPr>
                <w:rFonts w:cs="Calibri"/>
                <w:sz w:val="22"/>
                <w:szCs w:val="22"/>
              </w:rPr>
              <w:t>Otpornost konstrukcija na požar</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2273" w14:textId="77777777" w:rsidR="00E35738" w:rsidRPr="00E35738" w:rsidRDefault="00E35738" w:rsidP="00E35738">
            <w:pPr>
              <w:spacing w:line="240" w:lineRule="auto"/>
              <w:jc w:val="center"/>
              <w:rPr>
                <w:rFonts w:cs="Calibri"/>
                <w:sz w:val="22"/>
                <w:szCs w:val="22"/>
              </w:rPr>
            </w:pPr>
            <w:r w:rsidRPr="00E35738">
              <w:rPr>
                <w:rFonts w:cs="Calibri"/>
                <w:sz w:val="22"/>
                <w:szCs w:val="22"/>
              </w:rPr>
              <w:t>½ sata</w:t>
            </w:r>
          </w:p>
        </w:tc>
      </w:tr>
      <w:tr w:rsidR="00E35738" w:rsidRPr="00E35738" w14:paraId="1850BC7E" w14:textId="77777777" w:rsidTr="000A379F">
        <w:trPr>
          <w:trHeight w:val="251"/>
        </w:trPr>
        <w:tc>
          <w:tcPr>
            <w:tcW w:w="4957" w:type="dxa"/>
            <w:shd w:val="clear" w:color="auto" w:fill="auto"/>
          </w:tcPr>
          <w:p w14:paraId="5041E4B1" w14:textId="77777777" w:rsidR="00E35738" w:rsidRPr="00E35738" w:rsidRDefault="00E35738" w:rsidP="00E35738">
            <w:pPr>
              <w:spacing w:line="240" w:lineRule="auto"/>
              <w:jc w:val="left"/>
              <w:rPr>
                <w:rFonts w:cs="Calibri"/>
                <w:sz w:val="22"/>
                <w:szCs w:val="22"/>
              </w:rPr>
            </w:pPr>
            <w:r w:rsidRPr="00E35738">
              <w:rPr>
                <w:rFonts w:cs="Calibri"/>
                <w:sz w:val="22"/>
                <w:szCs w:val="22"/>
              </w:rPr>
              <w:t>Kalorična moć (donja) = q</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45AD" w14:textId="77777777" w:rsidR="00E35738" w:rsidRPr="00E35738" w:rsidRDefault="00E35738" w:rsidP="00E35738">
            <w:pPr>
              <w:spacing w:line="240" w:lineRule="auto"/>
              <w:jc w:val="center"/>
              <w:rPr>
                <w:rFonts w:cs="Calibri"/>
                <w:sz w:val="22"/>
                <w:szCs w:val="22"/>
              </w:rPr>
            </w:pPr>
            <w:r w:rsidRPr="00E35738">
              <w:rPr>
                <w:rFonts w:cs="Calibri"/>
                <w:sz w:val="22"/>
                <w:szCs w:val="22"/>
              </w:rPr>
              <w:t>16 MJ/kg</w:t>
            </w:r>
          </w:p>
        </w:tc>
      </w:tr>
      <w:tr w:rsidR="00E35738" w:rsidRPr="00E35738" w14:paraId="511D3895" w14:textId="77777777" w:rsidTr="000A379F">
        <w:trPr>
          <w:trHeight w:val="284"/>
        </w:trPr>
        <w:tc>
          <w:tcPr>
            <w:tcW w:w="4957" w:type="dxa"/>
            <w:shd w:val="clear" w:color="auto" w:fill="auto"/>
          </w:tcPr>
          <w:p w14:paraId="6C5BDB8D" w14:textId="77777777" w:rsidR="00E35738" w:rsidRPr="00E35738" w:rsidRDefault="00E35738" w:rsidP="00E35738">
            <w:pPr>
              <w:spacing w:line="240" w:lineRule="auto"/>
              <w:jc w:val="left"/>
              <w:rPr>
                <w:rFonts w:cs="Calibri"/>
                <w:sz w:val="22"/>
                <w:szCs w:val="22"/>
              </w:rPr>
            </w:pPr>
            <w:r w:rsidRPr="00E35738">
              <w:rPr>
                <w:rFonts w:cs="Calibri"/>
                <w:sz w:val="22"/>
                <w:szCs w:val="22"/>
              </w:rPr>
              <w:t>Sredstvo za gašenje požara</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AFC1" w14:textId="77777777" w:rsidR="00E35738" w:rsidRPr="00E35738" w:rsidRDefault="00E35738" w:rsidP="00E35738">
            <w:pPr>
              <w:spacing w:line="240" w:lineRule="auto"/>
              <w:jc w:val="center"/>
              <w:rPr>
                <w:rFonts w:cs="Calibri"/>
                <w:sz w:val="22"/>
                <w:szCs w:val="22"/>
              </w:rPr>
            </w:pPr>
            <w:r w:rsidRPr="00E35738">
              <w:rPr>
                <w:rFonts w:cs="Calibri"/>
                <w:sz w:val="22"/>
                <w:szCs w:val="22"/>
              </w:rPr>
              <w:t>voda</w:t>
            </w:r>
          </w:p>
        </w:tc>
      </w:tr>
      <w:tr w:rsidR="00E35738" w:rsidRPr="00E35738" w14:paraId="099340C6" w14:textId="77777777" w:rsidTr="000A379F">
        <w:trPr>
          <w:trHeight w:val="228"/>
        </w:trPr>
        <w:tc>
          <w:tcPr>
            <w:tcW w:w="4957" w:type="dxa"/>
            <w:shd w:val="clear" w:color="auto" w:fill="auto"/>
          </w:tcPr>
          <w:p w14:paraId="6910922E" w14:textId="77777777" w:rsidR="00E35738" w:rsidRPr="00E35738" w:rsidRDefault="00E35738" w:rsidP="00E35738">
            <w:pPr>
              <w:spacing w:line="240" w:lineRule="auto"/>
              <w:jc w:val="left"/>
              <w:rPr>
                <w:rFonts w:cs="Calibri"/>
                <w:sz w:val="22"/>
                <w:szCs w:val="22"/>
                <w:vertAlign w:val="subscript"/>
              </w:rPr>
            </w:pPr>
            <w:r w:rsidRPr="00E35738">
              <w:rPr>
                <w:rFonts w:cs="Calibri"/>
                <w:sz w:val="22"/>
                <w:szCs w:val="22"/>
              </w:rPr>
              <w:t>Vrijeme od nastanka požara do uočavanja požara= t</w:t>
            </w:r>
            <w:r w:rsidRPr="00E35738">
              <w:rPr>
                <w:rFonts w:cs="Calibri"/>
                <w:sz w:val="22"/>
                <w:szCs w:val="22"/>
                <w:vertAlign w:val="subscript"/>
              </w:rPr>
              <w:t>1</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D7B0" w14:textId="77777777" w:rsidR="00E35738" w:rsidRPr="00E35738" w:rsidRDefault="00E35738" w:rsidP="00E35738">
            <w:pPr>
              <w:spacing w:line="240" w:lineRule="auto"/>
              <w:jc w:val="center"/>
              <w:rPr>
                <w:rFonts w:cs="Calibri"/>
                <w:sz w:val="22"/>
                <w:szCs w:val="22"/>
              </w:rPr>
            </w:pPr>
            <w:r w:rsidRPr="00E35738">
              <w:rPr>
                <w:rFonts w:cs="Calibri"/>
                <w:sz w:val="22"/>
                <w:szCs w:val="22"/>
              </w:rPr>
              <w:t>3 min</w:t>
            </w:r>
          </w:p>
        </w:tc>
      </w:tr>
      <w:tr w:rsidR="00E35738" w:rsidRPr="00E35738" w14:paraId="63B6B57F" w14:textId="77777777" w:rsidTr="000A379F">
        <w:tc>
          <w:tcPr>
            <w:tcW w:w="4957" w:type="dxa"/>
            <w:shd w:val="clear" w:color="auto" w:fill="auto"/>
          </w:tcPr>
          <w:p w14:paraId="7128AA7E" w14:textId="77777777" w:rsidR="00E35738" w:rsidRPr="00E35738" w:rsidRDefault="00E35738" w:rsidP="00E35738">
            <w:pPr>
              <w:spacing w:line="240" w:lineRule="auto"/>
              <w:jc w:val="left"/>
              <w:rPr>
                <w:rFonts w:cs="Calibri"/>
                <w:sz w:val="22"/>
                <w:szCs w:val="22"/>
              </w:rPr>
            </w:pPr>
            <w:r w:rsidRPr="00E35738">
              <w:rPr>
                <w:rFonts w:cs="Calibri"/>
                <w:sz w:val="22"/>
                <w:szCs w:val="22"/>
              </w:rPr>
              <w:t>Vrijeme od dojave do izlaska postrojbe = t</w:t>
            </w:r>
            <w:r w:rsidRPr="00E35738">
              <w:rPr>
                <w:rFonts w:cs="Calibri"/>
                <w:sz w:val="22"/>
                <w:szCs w:val="22"/>
                <w:vertAlign w:val="subscript"/>
              </w:rPr>
              <w:t>2</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9750" w14:textId="77777777" w:rsidR="00E35738" w:rsidRPr="00E35738" w:rsidRDefault="00E35738" w:rsidP="00E35738">
            <w:pPr>
              <w:spacing w:line="240" w:lineRule="auto"/>
              <w:jc w:val="center"/>
              <w:rPr>
                <w:rFonts w:cs="Calibri"/>
                <w:sz w:val="22"/>
                <w:szCs w:val="22"/>
                <w:highlight w:val="yellow"/>
              </w:rPr>
            </w:pPr>
            <w:r w:rsidRPr="00E35738">
              <w:rPr>
                <w:rFonts w:cs="Calibri"/>
                <w:sz w:val="22"/>
                <w:szCs w:val="22"/>
              </w:rPr>
              <w:t>2 min</w:t>
            </w:r>
          </w:p>
        </w:tc>
      </w:tr>
      <w:tr w:rsidR="00E35738" w:rsidRPr="00E35738" w14:paraId="176F36EC" w14:textId="77777777" w:rsidTr="000A379F">
        <w:tc>
          <w:tcPr>
            <w:tcW w:w="4957" w:type="dxa"/>
            <w:shd w:val="clear" w:color="auto" w:fill="auto"/>
          </w:tcPr>
          <w:p w14:paraId="735DB661" w14:textId="77777777" w:rsidR="00E35738" w:rsidRPr="00E35738" w:rsidRDefault="00E35738" w:rsidP="00E35738">
            <w:pPr>
              <w:spacing w:line="240" w:lineRule="auto"/>
              <w:jc w:val="left"/>
              <w:rPr>
                <w:rFonts w:cs="Calibri"/>
                <w:sz w:val="22"/>
                <w:szCs w:val="22"/>
                <w:vertAlign w:val="subscript"/>
              </w:rPr>
            </w:pPr>
            <w:r w:rsidRPr="00E35738">
              <w:rPr>
                <w:rFonts w:cs="Calibri"/>
                <w:sz w:val="22"/>
                <w:szCs w:val="22"/>
              </w:rPr>
              <w:t>Vrijeme dolaska postrojbe na požarište = t</w:t>
            </w:r>
            <w:r w:rsidRPr="00E35738">
              <w:rPr>
                <w:rFonts w:cs="Calibri"/>
                <w:sz w:val="22"/>
                <w:szCs w:val="22"/>
                <w:vertAlign w:val="subscript"/>
              </w:rPr>
              <w:t>3</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A0FF" w14:textId="77777777" w:rsidR="00E35738" w:rsidRPr="00E35738" w:rsidRDefault="00E35738" w:rsidP="00E35738">
            <w:pPr>
              <w:spacing w:line="240" w:lineRule="auto"/>
              <w:jc w:val="center"/>
              <w:rPr>
                <w:rFonts w:cs="Calibri"/>
                <w:sz w:val="22"/>
                <w:szCs w:val="22"/>
              </w:rPr>
            </w:pPr>
            <w:r w:rsidRPr="00E35738">
              <w:rPr>
                <w:rFonts w:cs="Calibri"/>
                <w:sz w:val="22"/>
                <w:szCs w:val="22"/>
              </w:rPr>
              <w:t>13 min</w:t>
            </w:r>
          </w:p>
        </w:tc>
      </w:tr>
      <w:tr w:rsidR="00E35738" w:rsidRPr="00E35738" w14:paraId="5FAFD94F" w14:textId="77777777" w:rsidTr="000A379F">
        <w:tc>
          <w:tcPr>
            <w:tcW w:w="4957" w:type="dxa"/>
            <w:shd w:val="clear" w:color="auto" w:fill="auto"/>
          </w:tcPr>
          <w:p w14:paraId="209ABEF3" w14:textId="77777777" w:rsidR="00E35738" w:rsidRPr="00E35738" w:rsidRDefault="00E35738" w:rsidP="00E35738">
            <w:pPr>
              <w:spacing w:line="240" w:lineRule="auto"/>
              <w:jc w:val="left"/>
              <w:rPr>
                <w:rFonts w:cs="Calibri"/>
                <w:sz w:val="22"/>
                <w:szCs w:val="22"/>
                <w:vertAlign w:val="subscript"/>
              </w:rPr>
            </w:pPr>
            <w:r w:rsidRPr="00E35738">
              <w:rPr>
                <w:rFonts w:cs="Calibri"/>
                <w:sz w:val="22"/>
                <w:szCs w:val="22"/>
              </w:rPr>
              <w:t>Vrijeme pripreme opreme za gašenje= t</w:t>
            </w:r>
            <w:r w:rsidRPr="00E35738">
              <w:rPr>
                <w:rFonts w:cs="Calibri"/>
                <w:sz w:val="22"/>
                <w:szCs w:val="22"/>
                <w:vertAlign w:val="subscript"/>
              </w:rPr>
              <w:t>4</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2121" w14:textId="77777777" w:rsidR="00E35738" w:rsidRPr="00E35738" w:rsidRDefault="00E35738" w:rsidP="00E35738">
            <w:pPr>
              <w:spacing w:line="240" w:lineRule="auto"/>
              <w:jc w:val="center"/>
              <w:rPr>
                <w:rFonts w:cs="Calibri"/>
                <w:sz w:val="22"/>
                <w:szCs w:val="22"/>
              </w:rPr>
            </w:pPr>
            <w:r w:rsidRPr="00E35738">
              <w:rPr>
                <w:rFonts w:cs="Calibri"/>
                <w:sz w:val="22"/>
                <w:szCs w:val="22"/>
              </w:rPr>
              <w:t>2 min</w:t>
            </w:r>
          </w:p>
        </w:tc>
      </w:tr>
      <w:tr w:rsidR="00E35738" w:rsidRPr="00E35738" w14:paraId="44191E64" w14:textId="77777777" w:rsidTr="000A379F">
        <w:trPr>
          <w:trHeight w:val="185"/>
        </w:trPr>
        <w:tc>
          <w:tcPr>
            <w:tcW w:w="4957" w:type="dxa"/>
            <w:shd w:val="clear" w:color="auto" w:fill="auto"/>
          </w:tcPr>
          <w:p w14:paraId="7830A24F" w14:textId="77777777" w:rsidR="00E35738" w:rsidRPr="00E35738" w:rsidRDefault="00E35738" w:rsidP="00E35738">
            <w:pPr>
              <w:spacing w:line="240" w:lineRule="auto"/>
              <w:jc w:val="left"/>
              <w:rPr>
                <w:rFonts w:cs="Calibri"/>
                <w:sz w:val="22"/>
                <w:szCs w:val="22"/>
              </w:rPr>
            </w:pPr>
            <w:r w:rsidRPr="00E35738">
              <w:rPr>
                <w:rFonts w:cs="Calibri"/>
                <w:sz w:val="22"/>
                <w:szCs w:val="22"/>
              </w:rPr>
              <w:t>Brzina linijskog širenja požara = v</w:t>
            </w:r>
            <w:r w:rsidRPr="00E35738">
              <w:rPr>
                <w:rFonts w:cs="Calibri"/>
                <w:sz w:val="22"/>
                <w:szCs w:val="22"/>
                <w:vertAlign w:val="subscript"/>
              </w:rPr>
              <w:t>L</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9F24" w14:textId="77777777" w:rsidR="00E35738" w:rsidRPr="00E35738" w:rsidRDefault="00E35738" w:rsidP="00E35738">
            <w:pPr>
              <w:spacing w:line="240" w:lineRule="auto"/>
              <w:jc w:val="center"/>
              <w:rPr>
                <w:rFonts w:cs="Calibri"/>
                <w:sz w:val="22"/>
                <w:szCs w:val="22"/>
              </w:rPr>
            </w:pPr>
            <w:r w:rsidRPr="00E35738">
              <w:rPr>
                <w:rFonts w:cs="Calibri"/>
                <w:sz w:val="22"/>
                <w:szCs w:val="22"/>
              </w:rPr>
              <w:t>1,0 m/min</w:t>
            </w:r>
          </w:p>
        </w:tc>
      </w:tr>
      <w:tr w:rsidR="00E35738" w:rsidRPr="00E35738" w14:paraId="20685422" w14:textId="77777777" w:rsidTr="000A379F">
        <w:trPr>
          <w:trHeight w:val="218"/>
        </w:trPr>
        <w:tc>
          <w:tcPr>
            <w:tcW w:w="4957" w:type="dxa"/>
            <w:shd w:val="clear" w:color="auto" w:fill="auto"/>
          </w:tcPr>
          <w:p w14:paraId="12AFB4FA" w14:textId="77777777" w:rsidR="00E35738" w:rsidRPr="00E35738" w:rsidRDefault="00E35738" w:rsidP="00E35738">
            <w:pPr>
              <w:spacing w:line="240" w:lineRule="auto"/>
              <w:jc w:val="left"/>
              <w:rPr>
                <w:rFonts w:cs="Calibri"/>
                <w:sz w:val="22"/>
                <w:szCs w:val="22"/>
              </w:rPr>
            </w:pPr>
            <w:r w:rsidRPr="00E35738">
              <w:rPr>
                <w:rFonts w:cs="Calibri"/>
                <w:sz w:val="22"/>
                <w:szCs w:val="22"/>
              </w:rPr>
              <w:t>Brzina izgaranja gorive tvari = v</w:t>
            </w:r>
            <w:r w:rsidRPr="00E35738">
              <w:rPr>
                <w:rFonts w:cs="Calibri"/>
                <w:sz w:val="22"/>
                <w:szCs w:val="22"/>
                <w:vertAlign w:val="subscript"/>
              </w:rPr>
              <w:t>I</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E9BB4" w14:textId="77777777" w:rsidR="00E35738" w:rsidRPr="00E35738" w:rsidRDefault="00E35738" w:rsidP="00E35738">
            <w:pPr>
              <w:spacing w:line="240" w:lineRule="auto"/>
              <w:jc w:val="center"/>
              <w:rPr>
                <w:rFonts w:cs="Calibri"/>
                <w:sz w:val="22"/>
                <w:szCs w:val="22"/>
              </w:rPr>
            </w:pPr>
            <w:r w:rsidRPr="00E35738">
              <w:rPr>
                <w:rFonts w:cs="Calibri"/>
                <w:sz w:val="22"/>
                <w:szCs w:val="22"/>
              </w:rPr>
              <w:t>1,11 kg/m</w:t>
            </w:r>
            <w:r w:rsidRPr="00E35738">
              <w:rPr>
                <w:rFonts w:cs="Calibri"/>
                <w:sz w:val="22"/>
                <w:szCs w:val="22"/>
                <w:vertAlign w:val="superscript"/>
              </w:rPr>
              <w:t>2</w:t>
            </w:r>
            <w:r w:rsidRPr="00E35738">
              <w:rPr>
                <w:rFonts w:cs="Calibri"/>
                <w:sz w:val="22"/>
                <w:szCs w:val="22"/>
              </w:rPr>
              <w:t>min</w:t>
            </w:r>
          </w:p>
        </w:tc>
      </w:tr>
      <w:tr w:rsidR="00E35738" w:rsidRPr="00E35738" w14:paraId="3D145740" w14:textId="77777777" w:rsidTr="000A379F">
        <w:trPr>
          <w:trHeight w:val="218"/>
        </w:trPr>
        <w:tc>
          <w:tcPr>
            <w:tcW w:w="9060" w:type="dxa"/>
            <w:gridSpan w:val="2"/>
            <w:shd w:val="clear" w:color="auto" w:fill="auto"/>
          </w:tcPr>
          <w:p w14:paraId="5D706D0C" w14:textId="77777777" w:rsidR="00E35738" w:rsidRPr="00E35738" w:rsidRDefault="00E35738" w:rsidP="00E35738">
            <w:pPr>
              <w:spacing w:line="240" w:lineRule="auto"/>
              <w:jc w:val="center"/>
              <w:rPr>
                <w:rFonts w:cs="Calibri"/>
                <w:b/>
                <w:sz w:val="22"/>
                <w:szCs w:val="22"/>
              </w:rPr>
            </w:pPr>
            <w:r w:rsidRPr="00E35738">
              <w:rPr>
                <w:rFonts w:cs="Calibri"/>
                <w:b/>
                <w:sz w:val="22"/>
                <w:szCs w:val="22"/>
              </w:rPr>
              <w:t>REZULTATI IZRAČUNA</w:t>
            </w:r>
          </w:p>
        </w:tc>
      </w:tr>
      <w:tr w:rsidR="00E35738" w:rsidRPr="00E35738" w14:paraId="76ABE0AE" w14:textId="77777777" w:rsidTr="000A379F">
        <w:trPr>
          <w:trHeight w:val="218"/>
        </w:trPr>
        <w:tc>
          <w:tcPr>
            <w:tcW w:w="4957" w:type="dxa"/>
            <w:shd w:val="clear" w:color="auto" w:fill="auto"/>
          </w:tcPr>
          <w:p w14:paraId="50640FAF" w14:textId="77777777" w:rsidR="00E35738" w:rsidRPr="00E35738" w:rsidRDefault="00E35738" w:rsidP="00E35738">
            <w:pPr>
              <w:spacing w:line="240" w:lineRule="auto"/>
              <w:jc w:val="left"/>
              <w:rPr>
                <w:rFonts w:cs="Calibri"/>
                <w:sz w:val="22"/>
                <w:szCs w:val="22"/>
              </w:rPr>
            </w:pPr>
            <w:r w:rsidRPr="00E35738">
              <w:rPr>
                <w:rFonts w:cs="Calibri"/>
                <w:sz w:val="22"/>
                <w:szCs w:val="22"/>
              </w:rPr>
              <w:t>Vrijeme proteklo od nastanka do početka gašenja požara: t</w:t>
            </w:r>
            <w:r w:rsidRPr="00E35738">
              <w:rPr>
                <w:rFonts w:cs="Calibri"/>
                <w:sz w:val="22"/>
                <w:szCs w:val="22"/>
                <w:vertAlign w:val="subscript"/>
              </w:rPr>
              <w:t>u</w:t>
            </w:r>
            <w:r w:rsidRPr="00E35738">
              <w:rPr>
                <w:rFonts w:cs="Calibri"/>
                <w:sz w:val="22"/>
                <w:szCs w:val="22"/>
              </w:rPr>
              <w:t>=t</w:t>
            </w:r>
            <w:r w:rsidRPr="00E35738">
              <w:rPr>
                <w:rFonts w:cs="Calibri"/>
                <w:sz w:val="22"/>
                <w:szCs w:val="22"/>
                <w:vertAlign w:val="subscript"/>
              </w:rPr>
              <w:t>1</w:t>
            </w:r>
            <w:r w:rsidRPr="00E35738">
              <w:rPr>
                <w:rFonts w:cs="Calibri"/>
                <w:sz w:val="22"/>
                <w:szCs w:val="22"/>
              </w:rPr>
              <w:t xml:space="preserve"> + t</w:t>
            </w:r>
            <w:r w:rsidRPr="00E35738">
              <w:rPr>
                <w:rFonts w:cs="Calibri"/>
                <w:sz w:val="22"/>
                <w:szCs w:val="22"/>
                <w:vertAlign w:val="subscript"/>
              </w:rPr>
              <w:t>2</w:t>
            </w:r>
            <w:r w:rsidRPr="00E35738">
              <w:rPr>
                <w:rFonts w:cs="Calibri"/>
                <w:sz w:val="22"/>
                <w:szCs w:val="22"/>
              </w:rPr>
              <w:t xml:space="preserve"> + t</w:t>
            </w:r>
            <w:r w:rsidRPr="00E35738">
              <w:rPr>
                <w:rFonts w:cs="Calibri"/>
                <w:sz w:val="22"/>
                <w:szCs w:val="22"/>
                <w:vertAlign w:val="subscript"/>
              </w:rPr>
              <w:t>3</w:t>
            </w:r>
            <w:r w:rsidRPr="00E35738">
              <w:rPr>
                <w:rFonts w:cs="Calibri"/>
                <w:sz w:val="22"/>
                <w:szCs w:val="22"/>
              </w:rPr>
              <w:t xml:space="preserve"> + t</w:t>
            </w:r>
            <w:r w:rsidRPr="00E35738">
              <w:rPr>
                <w:rFonts w:cs="Calibri"/>
                <w:sz w:val="22"/>
                <w:szCs w:val="22"/>
                <w:vertAlign w:val="subscript"/>
              </w:rPr>
              <w:t>4</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99D2" w14:textId="77777777" w:rsidR="00E35738" w:rsidRPr="00E35738" w:rsidRDefault="00E35738" w:rsidP="00E35738">
            <w:pPr>
              <w:spacing w:line="240" w:lineRule="auto"/>
              <w:jc w:val="center"/>
              <w:rPr>
                <w:rFonts w:cs="Calibri"/>
                <w:sz w:val="22"/>
                <w:szCs w:val="22"/>
              </w:rPr>
            </w:pPr>
            <w:r w:rsidRPr="00E35738">
              <w:rPr>
                <w:rFonts w:cs="Calibri"/>
                <w:sz w:val="22"/>
                <w:szCs w:val="22"/>
              </w:rPr>
              <w:t>20 min</w:t>
            </w:r>
          </w:p>
        </w:tc>
      </w:tr>
      <w:tr w:rsidR="00E35738" w:rsidRPr="00E35738" w14:paraId="64AA95CE" w14:textId="77777777" w:rsidTr="000A379F">
        <w:trPr>
          <w:trHeight w:val="218"/>
        </w:trPr>
        <w:tc>
          <w:tcPr>
            <w:tcW w:w="4957" w:type="dxa"/>
            <w:shd w:val="clear" w:color="auto" w:fill="auto"/>
          </w:tcPr>
          <w:p w14:paraId="3AD779C8" w14:textId="77777777" w:rsidR="00E35738" w:rsidRPr="00E35738" w:rsidRDefault="00E35738" w:rsidP="00E35738">
            <w:pPr>
              <w:spacing w:line="240" w:lineRule="auto"/>
              <w:jc w:val="left"/>
              <w:rPr>
                <w:rFonts w:cs="Calibri"/>
                <w:sz w:val="22"/>
                <w:szCs w:val="22"/>
              </w:rPr>
            </w:pPr>
            <w:r w:rsidRPr="00E35738">
              <w:rPr>
                <w:rFonts w:cs="Calibri"/>
                <w:sz w:val="22"/>
                <w:szCs w:val="22"/>
              </w:rPr>
              <w:t>Radijus proširenja požara od nastanka do početka gašenja: r = t</w:t>
            </w:r>
            <w:r w:rsidRPr="00E35738">
              <w:rPr>
                <w:rFonts w:cs="Calibri"/>
                <w:sz w:val="22"/>
                <w:szCs w:val="22"/>
                <w:vertAlign w:val="subscript"/>
              </w:rPr>
              <w:t>u</w:t>
            </w:r>
            <w:r w:rsidRPr="00E35738">
              <w:rPr>
                <w:rFonts w:cs="Calibri"/>
                <w:sz w:val="22"/>
                <w:szCs w:val="22"/>
              </w:rPr>
              <w:t xml:space="preserve"> * v</w:t>
            </w:r>
            <w:r w:rsidRPr="00E35738">
              <w:rPr>
                <w:rFonts w:cs="Calibri"/>
                <w:sz w:val="22"/>
                <w:szCs w:val="22"/>
                <w:vertAlign w:val="subscript"/>
              </w:rPr>
              <w:t>L</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02F" w14:textId="77777777" w:rsidR="00E35738" w:rsidRPr="00E35738" w:rsidRDefault="00E35738" w:rsidP="00E35738">
            <w:pPr>
              <w:spacing w:line="240" w:lineRule="auto"/>
              <w:jc w:val="center"/>
              <w:rPr>
                <w:rFonts w:cs="Calibri"/>
                <w:sz w:val="22"/>
                <w:szCs w:val="22"/>
              </w:rPr>
            </w:pPr>
            <w:r w:rsidRPr="00E35738">
              <w:rPr>
                <w:rFonts w:cs="Calibri"/>
                <w:sz w:val="22"/>
                <w:szCs w:val="22"/>
              </w:rPr>
              <w:t>20 m</w:t>
            </w:r>
          </w:p>
        </w:tc>
      </w:tr>
      <w:tr w:rsidR="00E35738" w:rsidRPr="00E35738" w14:paraId="5220B11E" w14:textId="77777777" w:rsidTr="000A379F">
        <w:trPr>
          <w:trHeight w:val="218"/>
        </w:trPr>
        <w:tc>
          <w:tcPr>
            <w:tcW w:w="4957" w:type="dxa"/>
            <w:shd w:val="clear" w:color="auto" w:fill="auto"/>
          </w:tcPr>
          <w:p w14:paraId="7F41EE0D" w14:textId="77777777" w:rsidR="00E35738" w:rsidRPr="00E35738" w:rsidRDefault="00E35738" w:rsidP="00E35738">
            <w:pPr>
              <w:spacing w:line="240" w:lineRule="auto"/>
              <w:jc w:val="left"/>
              <w:rPr>
                <w:rFonts w:cs="Calibri"/>
                <w:sz w:val="22"/>
                <w:szCs w:val="22"/>
              </w:rPr>
            </w:pPr>
            <w:r w:rsidRPr="00E35738">
              <w:rPr>
                <w:rFonts w:cs="Calibri"/>
                <w:sz w:val="22"/>
                <w:szCs w:val="22"/>
              </w:rPr>
              <w:t>Površina zahvaćena požarom u trenutku početka gašenja: A = r</w:t>
            </w:r>
            <w:r w:rsidRPr="00E35738">
              <w:rPr>
                <w:rFonts w:cs="Calibri"/>
                <w:sz w:val="22"/>
                <w:szCs w:val="22"/>
                <w:vertAlign w:val="superscript"/>
              </w:rPr>
              <w:t>2</w:t>
            </w:r>
            <w:r w:rsidRPr="00E35738">
              <w:rPr>
                <w:rFonts w:cs="Calibri"/>
                <w:sz w:val="22"/>
                <w:szCs w:val="22"/>
              </w:rPr>
              <w:t xml:space="preserve"> * π  (A ≤ A</w:t>
            </w:r>
            <w:r w:rsidRPr="00E35738">
              <w:rPr>
                <w:rFonts w:cs="Calibri"/>
                <w:sz w:val="22"/>
                <w:szCs w:val="22"/>
                <w:vertAlign w:val="subscript"/>
              </w:rPr>
              <w:t>0</w:t>
            </w:r>
            <w:r w:rsidRPr="00E35738">
              <w:rPr>
                <w:rFonts w:cs="Calibri"/>
                <w:sz w:val="22"/>
                <w:szCs w:val="22"/>
              </w:rPr>
              <w:t>)</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67058" w14:textId="77777777" w:rsidR="00E35738" w:rsidRPr="00E35738" w:rsidRDefault="00E35738" w:rsidP="00E35738">
            <w:pPr>
              <w:spacing w:line="240" w:lineRule="auto"/>
              <w:jc w:val="center"/>
              <w:rPr>
                <w:rFonts w:cs="Calibri"/>
                <w:sz w:val="22"/>
                <w:szCs w:val="22"/>
              </w:rPr>
            </w:pPr>
            <w:r w:rsidRPr="00E35738">
              <w:rPr>
                <w:rFonts w:cs="Calibri"/>
                <w:sz w:val="22"/>
                <w:szCs w:val="22"/>
              </w:rPr>
              <w:t>100 m</w:t>
            </w:r>
            <w:r w:rsidRPr="00E35738">
              <w:rPr>
                <w:rFonts w:cs="Calibri"/>
                <w:sz w:val="22"/>
                <w:szCs w:val="22"/>
                <w:vertAlign w:val="superscript"/>
              </w:rPr>
              <w:t>2</w:t>
            </w:r>
          </w:p>
        </w:tc>
      </w:tr>
      <w:tr w:rsidR="00E35738" w:rsidRPr="00E35738" w14:paraId="5D033D1F" w14:textId="77777777" w:rsidTr="000A379F">
        <w:trPr>
          <w:trHeight w:val="218"/>
        </w:trPr>
        <w:tc>
          <w:tcPr>
            <w:tcW w:w="4957" w:type="dxa"/>
            <w:shd w:val="clear" w:color="auto" w:fill="auto"/>
          </w:tcPr>
          <w:p w14:paraId="4B379ADF" w14:textId="77777777" w:rsidR="00E35738" w:rsidRPr="00E35738" w:rsidRDefault="00E35738" w:rsidP="00E35738">
            <w:pPr>
              <w:autoSpaceDE w:val="0"/>
              <w:autoSpaceDN w:val="0"/>
              <w:adjustRightInd w:val="0"/>
              <w:spacing w:line="240" w:lineRule="auto"/>
              <w:jc w:val="left"/>
              <w:rPr>
                <w:rFonts w:cs="Calibri"/>
                <w:color w:val="000000"/>
                <w:sz w:val="22"/>
                <w:szCs w:val="22"/>
              </w:rPr>
            </w:pPr>
            <w:r w:rsidRPr="00E35738">
              <w:rPr>
                <w:rFonts w:cs="Calibri"/>
                <w:color w:val="000000"/>
                <w:sz w:val="22"/>
                <w:szCs w:val="22"/>
              </w:rPr>
              <w:t>Masa koja sagorijeva u t-toj minuti: m = A * v</w:t>
            </w:r>
            <w:r w:rsidRPr="00E35738">
              <w:rPr>
                <w:rFonts w:cs="Calibri"/>
                <w:color w:val="000000"/>
                <w:sz w:val="22"/>
                <w:szCs w:val="22"/>
                <w:vertAlign w:val="subscript"/>
              </w:rPr>
              <w:t xml:space="preserve">I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D4816" w14:textId="77777777" w:rsidR="00E35738" w:rsidRPr="00E35738" w:rsidRDefault="00E35738" w:rsidP="00E35738">
            <w:pPr>
              <w:spacing w:line="240" w:lineRule="auto"/>
              <w:jc w:val="center"/>
              <w:rPr>
                <w:rFonts w:cs="Calibri"/>
                <w:sz w:val="22"/>
                <w:szCs w:val="22"/>
              </w:rPr>
            </w:pPr>
            <w:r w:rsidRPr="00E35738">
              <w:rPr>
                <w:rFonts w:cs="Calibri"/>
                <w:sz w:val="22"/>
                <w:szCs w:val="22"/>
              </w:rPr>
              <w:t>111 kg</w:t>
            </w:r>
          </w:p>
        </w:tc>
      </w:tr>
      <w:tr w:rsidR="00E35738" w:rsidRPr="00E35738" w14:paraId="7F214B8A" w14:textId="77777777" w:rsidTr="000A379F">
        <w:trPr>
          <w:trHeight w:val="218"/>
        </w:trPr>
        <w:tc>
          <w:tcPr>
            <w:tcW w:w="4957" w:type="dxa"/>
            <w:shd w:val="clear" w:color="auto" w:fill="auto"/>
          </w:tcPr>
          <w:p w14:paraId="604CB2E4" w14:textId="77777777" w:rsidR="00E35738" w:rsidRPr="00E35738" w:rsidRDefault="00E35738" w:rsidP="00E35738">
            <w:pPr>
              <w:autoSpaceDE w:val="0"/>
              <w:autoSpaceDN w:val="0"/>
              <w:adjustRightInd w:val="0"/>
              <w:spacing w:line="240" w:lineRule="auto"/>
              <w:jc w:val="left"/>
              <w:rPr>
                <w:rFonts w:cs="Calibri"/>
                <w:color w:val="000000"/>
                <w:sz w:val="22"/>
                <w:szCs w:val="22"/>
              </w:rPr>
            </w:pPr>
            <w:r w:rsidRPr="00E35738">
              <w:rPr>
                <w:rFonts w:cs="Calibri"/>
                <w:color w:val="000000"/>
                <w:sz w:val="22"/>
                <w:szCs w:val="22"/>
              </w:rPr>
              <w:t>Količina oslobođene energije u t-toj minuti: Q= m * q</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AC7E" w14:textId="77777777" w:rsidR="00E35738" w:rsidRPr="00E35738" w:rsidRDefault="00E35738" w:rsidP="00E35738">
            <w:pPr>
              <w:spacing w:line="240" w:lineRule="auto"/>
              <w:jc w:val="center"/>
              <w:rPr>
                <w:rFonts w:cs="Calibri"/>
                <w:sz w:val="22"/>
                <w:szCs w:val="22"/>
              </w:rPr>
            </w:pPr>
            <w:r w:rsidRPr="00E35738">
              <w:rPr>
                <w:rFonts w:cs="Calibri"/>
                <w:sz w:val="22"/>
                <w:szCs w:val="22"/>
              </w:rPr>
              <w:t>1.776 MJ/min</w:t>
            </w:r>
          </w:p>
        </w:tc>
      </w:tr>
      <w:tr w:rsidR="00E35738" w:rsidRPr="00E35738" w14:paraId="5341995D" w14:textId="77777777" w:rsidTr="000A379F">
        <w:trPr>
          <w:trHeight w:val="218"/>
        </w:trPr>
        <w:tc>
          <w:tcPr>
            <w:tcW w:w="4957" w:type="dxa"/>
            <w:shd w:val="clear" w:color="auto" w:fill="auto"/>
          </w:tcPr>
          <w:p w14:paraId="3B5BF162" w14:textId="77777777" w:rsidR="00E35738" w:rsidRPr="00E35738" w:rsidRDefault="00E35738" w:rsidP="00E35738">
            <w:pPr>
              <w:spacing w:line="240" w:lineRule="auto"/>
              <w:jc w:val="left"/>
              <w:rPr>
                <w:rFonts w:cs="Calibri"/>
                <w:sz w:val="22"/>
                <w:szCs w:val="22"/>
              </w:rPr>
            </w:pPr>
            <w:r w:rsidRPr="00E35738">
              <w:rPr>
                <w:rFonts w:cs="Calibri"/>
                <w:sz w:val="22"/>
                <w:szCs w:val="22"/>
              </w:rPr>
              <w:t xml:space="preserve">Iskoristivost raspršenog mlaza vode (30%): qv30%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0701" w14:textId="77777777" w:rsidR="00E35738" w:rsidRPr="00E35738" w:rsidRDefault="00E35738" w:rsidP="00E35738">
            <w:pPr>
              <w:spacing w:line="240" w:lineRule="auto"/>
              <w:jc w:val="center"/>
              <w:rPr>
                <w:rFonts w:cs="Calibri"/>
                <w:sz w:val="22"/>
                <w:szCs w:val="22"/>
              </w:rPr>
            </w:pPr>
            <w:r w:rsidRPr="00E35738">
              <w:rPr>
                <w:rFonts w:cs="Calibri"/>
                <w:sz w:val="22"/>
                <w:szCs w:val="22"/>
              </w:rPr>
              <w:t>0,66 MJ/kg</w:t>
            </w:r>
          </w:p>
        </w:tc>
      </w:tr>
      <w:tr w:rsidR="00E35738" w:rsidRPr="00E35738" w14:paraId="4668C9F0" w14:textId="77777777" w:rsidTr="000A379F">
        <w:trPr>
          <w:trHeight w:val="218"/>
        </w:trPr>
        <w:tc>
          <w:tcPr>
            <w:tcW w:w="4957" w:type="dxa"/>
            <w:shd w:val="clear" w:color="auto" w:fill="auto"/>
          </w:tcPr>
          <w:p w14:paraId="16A5631F" w14:textId="77777777" w:rsidR="00E35738" w:rsidRPr="00E35738" w:rsidRDefault="00E35738" w:rsidP="00E35738">
            <w:pPr>
              <w:spacing w:line="240" w:lineRule="auto"/>
              <w:jc w:val="left"/>
              <w:rPr>
                <w:rFonts w:cs="Calibri"/>
                <w:sz w:val="22"/>
                <w:szCs w:val="22"/>
              </w:rPr>
            </w:pPr>
            <w:r w:rsidRPr="00E35738">
              <w:rPr>
                <w:rFonts w:cs="Calibri"/>
                <w:sz w:val="22"/>
                <w:szCs w:val="22"/>
              </w:rPr>
              <w:t xml:space="preserve">Iskoristivost raspršenog mlaza vode (2 0%): qv30%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86A09" w14:textId="77777777" w:rsidR="00E35738" w:rsidRPr="00E35738" w:rsidRDefault="00E35738" w:rsidP="00E35738">
            <w:pPr>
              <w:spacing w:line="240" w:lineRule="auto"/>
              <w:jc w:val="center"/>
              <w:rPr>
                <w:rFonts w:cs="Calibri"/>
                <w:sz w:val="22"/>
                <w:szCs w:val="22"/>
              </w:rPr>
            </w:pPr>
            <w:r w:rsidRPr="00E35738">
              <w:rPr>
                <w:rFonts w:cs="Calibri"/>
                <w:sz w:val="22"/>
                <w:szCs w:val="22"/>
              </w:rPr>
              <w:t>0,44 MJ/kg</w:t>
            </w:r>
          </w:p>
        </w:tc>
      </w:tr>
      <w:tr w:rsidR="00E35738" w:rsidRPr="00E35738" w14:paraId="2EA9BD84" w14:textId="77777777" w:rsidTr="000A379F">
        <w:trPr>
          <w:trHeight w:val="218"/>
        </w:trPr>
        <w:tc>
          <w:tcPr>
            <w:tcW w:w="4957" w:type="dxa"/>
            <w:shd w:val="clear" w:color="auto" w:fill="auto"/>
          </w:tcPr>
          <w:p w14:paraId="3D17E0E4" w14:textId="77777777" w:rsidR="00E35738" w:rsidRPr="00E35738" w:rsidRDefault="00E35738" w:rsidP="00E35738">
            <w:pPr>
              <w:spacing w:line="240" w:lineRule="auto"/>
              <w:jc w:val="left"/>
              <w:rPr>
                <w:rFonts w:cs="Calibri"/>
                <w:sz w:val="22"/>
                <w:szCs w:val="22"/>
              </w:rPr>
            </w:pPr>
            <w:r w:rsidRPr="00E35738">
              <w:rPr>
                <w:rFonts w:cs="Calibri"/>
                <w:sz w:val="22"/>
                <w:szCs w:val="22"/>
              </w:rPr>
              <w:t xml:space="preserve">Potrebna količina vode za gašenje raspršeni mlaz 30%: Vvoda = Q / qv30%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6976" w14:textId="77777777" w:rsidR="00E35738" w:rsidRPr="00E35738" w:rsidRDefault="00E35738" w:rsidP="00E35738">
            <w:pPr>
              <w:spacing w:line="240" w:lineRule="auto"/>
              <w:jc w:val="center"/>
              <w:rPr>
                <w:rFonts w:cs="Calibri"/>
                <w:sz w:val="22"/>
                <w:szCs w:val="22"/>
              </w:rPr>
            </w:pPr>
            <w:r w:rsidRPr="00E35738">
              <w:rPr>
                <w:rFonts w:cs="Calibri"/>
                <w:sz w:val="22"/>
                <w:szCs w:val="22"/>
              </w:rPr>
              <w:t>≈</w:t>
            </w:r>
            <w:r w:rsidRPr="00E35738">
              <w:rPr>
                <w:rFonts w:eastAsia="Arial" w:cs="Calibri"/>
                <w:sz w:val="22"/>
                <w:szCs w:val="22"/>
              </w:rPr>
              <w:t xml:space="preserve"> </w:t>
            </w:r>
            <w:r w:rsidRPr="00E35738">
              <w:rPr>
                <w:rFonts w:cs="Calibri"/>
                <w:sz w:val="22"/>
                <w:szCs w:val="22"/>
              </w:rPr>
              <w:t>2.700 l</w:t>
            </w:r>
          </w:p>
        </w:tc>
      </w:tr>
      <w:tr w:rsidR="00E35738" w:rsidRPr="00E35738" w14:paraId="2F4822EC" w14:textId="77777777" w:rsidTr="000A379F">
        <w:trPr>
          <w:trHeight w:val="218"/>
        </w:trPr>
        <w:tc>
          <w:tcPr>
            <w:tcW w:w="4957" w:type="dxa"/>
            <w:shd w:val="clear" w:color="auto" w:fill="auto"/>
          </w:tcPr>
          <w:p w14:paraId="40D84F23" w14:textId="77777777" w:rsidR="00E35738" w:rsidRPr="00E35738" w:rsidRDefault="00E35738" w:rsidP="00E35738">
            <w:pPr>
              <w:spacing w:line="240" w:lineRule="auto"/>
              <w:jc w:val="left"/>
              <w:rPr>
                <w:rFonts w:cs="Calibri"/>
                <w:sz w:val="22"/>
                <w:szCs w:val="22"/>
              </w:rPr>
            </w:pPr>
            <w:r w:rsidRPr="00E35738">
              <w:rPr>
                <w:rFonts w:cs="Calibri"/>
                <w:sz w:val="22"/>
                <w:szCs w:val="22"/>
              </w:rPr>
              <w:lastRenderedPageBreak/>
              <w:t>Potrebna količina vode za gašenje raspršeni mlaz 20%: Vvoda = Q / qv20%</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D7EB" w14:textId="77777777" w:rsidR="00E35738" w:rsidRPr="00E35738" w:rsidRDefault="00E35738" w:rsidP="00E35738">
            <w:pPr>
              <w:spacing w:line="240" w:lineRule="auto"/>
              <w:jc w:val="center"/>
              <w:rPr>
                <w:rFonts w:cs="Calibri"/>
                <w:sz w:val="22"/>
                <w:szCs w:val="22"/>
              </w:rPr>
            </w:pPr>
            <w:r w:rsidRPr="00E35738">
              <w:rPr>
                <w:rFonts w:cs="Calibri"/>
                <w:sz w:val="22"/>
                <w:szCs w:val="22"/>
              </w:rPr>
              <w:t>≈</w:t>
            </w:r>
            <w:r w:rsidRPr="00E35738">
              <w:rPr>
                <w:rFonts w:eastAsia="Arial" w:cs="Calibri"/>
                <w:sz w:val="22"/>
                <w:szCs w:val="22"/>
              </w:rPr>
              <w:t xml:space="preserve"> </w:t>
            </w:r>
            <w:r w:rsidRPr="00E35738">
              <w:rPr>
                <w:rFonts w:cs="Calibri"/>
                <w:sz w:val="22"/>
                <w:szCs w:val="22"/>
              </w:rPr>
              <w:t>4.040 l</w:t>
            </w:r>
          </w:p>
        </w:tc>
      </w:tr>
      <w:tr w:rsidR="00E35738" w:rsidRPr="00E35738" w14:paraId="04AB6F97" w14:textId="77777777" w:rsidTr="000A379F">
        <w:trPr>
          <w:trHeight w:val="218"/>
        </w:trPr>
        <w:tc>
          <w:tcPr>
            <w:tcW w:w="4957" w:type="dxa"/>
            <w:shd w:val="clear" w:color="auto" w:fill="auto"/>
          </w:tcPr>
          <w:p w14:paraId="7D707552" w14:textId="77777777" w:rsidR="00E35738" w:rsidRPr="00E35738" w:rsidRDefault="00E35738" w:rsidP="00E35738">
            <w:pPr>
              <w:spacing w:line="240" w:lineRule="auto"/>
              <w:jc w:val="left"/>
              <w:rPr>
                <w:rFonts w:cs="Calibri"/>
                <w:sz w:val="22"/>
                <w:szCs w:val="22"/>
              </w:rPr>
            </w:pPr>
            <w:r w:rsidRPr="00E35738">
              <w:rPr>
                <w:rFonts w:cs="Calibri"/>
                <w:sz w:val="22"/>
                <w:szCs w:val="22"/>
              </w:rPr>
              <w:t>Kapacitet mlaznica korištenih u gašenju (C mlaz): q</w:t>
            </w:r>
            <w:r w:rsidRPr="00E35738">
              <w:rPr>
                <w:rFonts w:cs="Calibri"/>
                <w:sz w:val="22"/>
                <w:szCs w:val="22"/>
                <w:vertAlign w:val="subscript"/>
              </w:rPr>
              <w:t>m</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D6D4" w14:textId="77777777" w:rsidR="00E35738" w:rsidRPr="00E35738" w:rsidRDefault="00E35738" w:rsidP="00E35738">
            <w:pPr>
              <w:spacing w:line="240" w:lineRule="auto"/>
              <w:jc w:val="center"/>
              <w:rPr>
                <w:rFonts w:cs="Calibri"/>
                <w:sz w:val="22"/>
                <w:szCs w:val="22"/>
              </w:rPr>
            </w:pPr>
            <w:r w:rsidRPr="00E35738">
              <w:rPr>
                <w:rFonts w:cs="Calibri"/>
                <w:sz w:val="22"/>
                <w:szCs w:val="22"/>
              </w:rPr>
              <w:t>200 l/min</w:t>
            </w:r>
          </w:p>
        </w:tc>
      </w:tr>
      <w:tr w:rsidR="00E35738" w:rsidRPr="00E35738" w14:paraId="53187691" w14:textId="77777777" w:rsidTr="000A379F">
        <w:trPr>
          <w:trHeight w:val="218"/>
        </w:trPr>
        <w:tc>
          <w:tcPr>
            <w:tcW w:w="4957" w:type="dxa"/>
            <w:shd w:val="clear" w:color="auto" w:fill="auto"/>
          </w:tcPr>
          <w:p w14:paraId="3FE4AEE6" w14:textId="77777777" w:rsidR="00E35738" w:rsidRPr="00E35738" w:rsidRDefault="00E35738" w:rsidP="00E35738">
            <w:pPr>
              <w:spacing w:line="240" w:lineRule="auto"/>
              <w:jc w:val="left"/>
              <w:rPr>
                <w:rFonts w:cs="Calibri"/>
                <w:sz w:val="22"/>
                <w:szCs w:val="22"/>
              </w:rPr>
            </w:pPr>
            <w:r w:rsidRPr="00E35738">
              <w:rPr>
                <w:rFonts w:cs="Calibri"/>
                <w:sz w:val="22"/>
                <w:szCs w:val="22"/>
              </w:rPr>
              <w:t>Potreban broj mlazovima: n = t</w:t>
            </w:r>
            <w:r w:rsidRPr="00E35738">
              <w:rPr>
                <w:rFonts w:cs="Calibri"/>
                <w:sz w:val="22"/>
                <w:szCs w:val="22"/>
                <w:vertAlign w:val="subscript"/>
              </w:rPr>
              <w:t>u</w:t>
            </w:r>
            <w:r w:rsidRPr="00E35738">
              <w:rPr>
                <w:rFonts w:cs="Calibri"/>
                <w:sz w:val="22"/>
                <w:szCs w:val="22"/>
              </w:rPr>
              <w:t xml:space="preserve"> + t</w:t>
            </w:r>
            <w:r w:rsidRPr="00E35738">
              <w:rPr>
                <w:rFonts w:cs="Calibri"/>
                <w:sz w:val="22"/>
                <w:szCs w:val="22"/>
                <w:vertAlign w:val="subscript"/>
              </w:rPr>
              <w:t>gašenja</w:t>
            </w:r>
            <w:r w:rsidRPr="00E35738">
              <w:rPr>
                <w:rFonts w:cs="Calibri"/>
                <w:sz w:val="22"/>
                <w:szCs w:val="22"/>
              </w:rPr>
              <w:t xml:space="preserve"> ˂ 30 min</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8C7D" w14:textId="77777777" w:rsidR="00E35738" w:rsidRPr="00E35738" w:rsidRDefault="00E35738" w:rsidP="00E35738">
            <w:pPr>
              <w:spacing w:line="240" w:lineRule="auto"/>
              <w:jc w:val="center"/>
              <w:rPr>
                <w:rFonts w:cs="Calibri"/>
                <w:sz w:val="22"/>
                <w:szCs w:val="22"/>
              </w:rPr>
            </w:pPr>
            <w:r w:rsidRPr="00E35738">
              <w:rPr>
                <w:rFonts w:cs="Calibri"/>
                <w:sz w:val="22"/>
                <w:szCs w:val="22"/>
              </w:rPr>
              <w:t>2</w:t>
            </w:r>
          </w:p>
        </w:tc>
      </w:tr>
    </w:tbl>
    <w:p w14:paraId="6032A142" w14:textId="77777777" w:rsidR="00017D82" w:rsidRDefault="00017D82" w:rsidP="00017D82">
      <w:pPr>
        <w:rPr>
          <w:lang w:eastAsia="hr-HR"/>
        </w:rPr>
      </w:pPr>
    </w:p>
    <w:p w14:paraId="7E528B24" w14:textId="77777777" w:rsidR="00E35738" w:rsidRPr="00E35738" w:rsidRDefault="00E35738" w:rsidP="00E35738">
      <w:pPr>
        <w:suppressAutoHyphens/>
        <w:autoSpaceDN w:val="0"/>
        <w:spacing w:before="240" w:after="120"/>
        <w:textAlignment w:val="baseline"/>
        <w:rPr>
          <w:rFonts w:ascii="Calibri" w:eastAsia="Calibri" w:hAnsi="Calibri" w:cs="Times New Roman"/>
          <w:kern w:val="0"/>
          <w:szCs w:val="22"/>
          <w:lang w:eastAsia="hr-HR"/>
          <w14:ligatures w14:val="none"/>
        </w:rPr>
      </w:pPr>
      <w:r w:rsidRPr="00E35738">
        <w:rPr>
          <w:rFonts w:ascii="Calibri" w:eastAsia="Calibri" w:hAnsi="Calibri" w:cs="Times New Roman"/>
          <w:kern w:val="0"/>
          <w:szCs w:val="22"/>
          <w:lang w:eastAsia="hr-HR"/>
          <w14:ligatures w14:val="none"/>
        </w:rPr>
        <w:t xml:space="preserve">U gašenju požara raspršenim mlazom uporabom mlaznica navedenog kapaciteta, na neposrednom gašenju trebalo bi osigurati minimalno 4 vatrogasca (svaku mlaznicu poslužuju 2 vatrogasca – gasitelja). </w:t>
      </w:r>
    </w:p>
    <w:p w14:paraId="3FB0E58E" w14:textId="77777777" w:rsidR="00E35738" w:rsidRPr="00E35738" w:rsidRDefault="00E35738" w:rsidP="00E35738">
      <w:pPr>
        <w:suppressAutoHyphens/>
        <w:autoSpaceDN w:val="0"/>
        <w:spacing w:after="120"/>
        <w:textAlignment w:val="baseline"/>
        <w:rPr>
          <w:rFonts w:ascii="Calibri" w:eastAsia="Calibri" w:hAnsi="Calibri" w:cs="Times New Roman"/>
          <w:kern w:val="0"/>
          <w:lang w:eastAsia="hr-HR"/>
          <w14:ligatures w14:val="none"/>
        </w:rPr>
      </w:pPr>
      <w:r w:rsidRPr="00E35738">
        <w:rPr>
          <w:rFonts w:ascii="Calibri" w:eastAsia="Calibri" w:hAnsi="Calibri" w:cs="Times New Roman"/>
          <w:kern w:val="0"/>
          <w:szCs w:val="22"/>
          <w:lang w:eastAsia="hr-HR"/>
          <w14:ligatures w14:val="none"/>
        </w:rPr>
        <w:t>U akciji bi trebalo angažirati:</w:t>
      </w:r>
    </w:p>
    <w:p w14:paraId="00634DA2" w14:textId="77777777" w:rsidR="00E35738" w:rsidRPr="00E35738" w:rsidRDefault="00E35738" w:rsidP="00E35738">
      <w:pPr>
        <w:numPr>
          <w:ilvl w:val="0"/>
          <w:numId w:val="11"/>
        </w:numPr>
        <w:suppressAutoHyphens/>
        <w:autoSpaceDN w:val="0"/>
        <w:spacing w:after="0" w:line="259" w:lineRule="auto"/>
        <w:ind w:left="714" w:hanging="357"/>
        <w:textAlignment w:val="baseline"/>
        <w:rPr>
          <w:rFonts w:ascii="Calibri" w:eastAsia="Calibri" w:hAnsi="Calibri" w:cs="Times New Roman"/>
          <w:kern w:val="0"/>
          <w:lang w:eastAsia="hr-HR"/>
          <w14:ligatures w14:val="none"/>
        </w:rPr>
      </w:pPr>
      <w:r w:rsidRPr="00E35738">
        <w:rPr>
          <w:rFonts w:ascii="Calibri" w:eastAsia="Calibri" w:hAnsi="Calibri" w:cs="Times New Roman"/>
          <w:kern w:val="0"/>
          <w:szCs w:val="22"/>
          <w:lang w:eastAsia="hr-HR"/>
          <w14:ligatures w14:val="none"/>
        </w:rPr>
        <w:t>4 vatrogasca na neposrednom gašenju/uporabom raspršenog mlaza;</w:t>
      </w:r>
    </w:p>
    <w:p w14:paraId="7CA5F98B" w14:textId="5D84AE5E" w:rsidR="00E35738" w:rsidRPr="00E35738" w:rsidRDefault="00E35738" w:rsidP="00E35738">
      <w:pPr>
        <w:numPr>
          <w:ilvl w:val="0"/>
          <w:numId w:val="11"/>
        </w:numPr>
        <w:suppressAutoHyphens/>
        <w:autoSpaceDN w:val="0"/>
        <w:spacing w:after="0" w:line="259" w:lineRule="auto"/>
        <w:ind w:left="714" w:hanging="357"/>
        <w:textAlignment w:val="baseline"/>
        <w:rPr>
          <w:rFonts w:ascii="Calibri" w:eastAsia="Calibri" w:hAnsi="Calibri" w:cs="Times New Roman"/>
          <w:kern w:val="0"/>
          <w:lang w:eastAsia="hr-HR"/>
          <w14:ligatures w14:val="none"/>
        </w:rPr>
      </w:pPr>
      <w:r w:rsidRPr="00E35738">
        <w:rPr>
          <w:rFonts w:ascii="Calibri" w:eastAsia="Calibri" w:hAnsi="Calibri" w:cs="Times New Roman"/>
          <w:kern w:val="0"/>
          <w:szCs w:val="22"/>
          <w:lang w:eastAsia="hr-HR"/>
          <w14:ligatures w14:val="none"/>
        </w:rPr>
        <w:t>2 vozača</w:t>
      </w:r>
      <w:r>
        <w:rPr>
          <w:rFonts w:ascii="Calibri" w:eastAsia="Calibri" w:hAnsi="Calibri" w:cs="Times New Roman"/>
          <w:kern w:val="0"/>
          <w:szCs w:val="22"/>
          <w:lang w:eastAsia="hr-HR"/>
          <w14:ligatures w14:val="none"/>
        </w:rPr>
        <w:t xml:space="preserve"> </w:t>
      </w:r>
      <w:r w:rsidRPr="00E35738">
        <w:rPr>
          <w:rFonts w:ascii="Calibri" w:eastAsia="Calibri" w:hAnsi="Calibri" w:cs="Times New Roman"/>
          <w:kern w:val="0"/>
          <w:szCs w:val="22"/>
          <w:lang w:eastAsia="hr-HR"/>
          <w14:ligatures w14:val="none"/>
        </w:rPr>
        <w:t>-</w:t>
      </w:r>
      <w:r>
        <w:rPr>
          <w:rFonts w:ascii="Calibri" w:eastAsia="Calibri" w:hAnsi="Calibri" w:cs="Times New Roman"/>
          <w:kern w:val="0"/>
          <w:szCs w:val="22"/>
          <w:lang w:eastAsia="hr-HR"/>
          <w14:ligatures w14:val="none"/>
        </w:rPr>
        <w:t xml:space="preserve"> </w:t>
      </w:r>
      <w:r w:rsidRPr="00E35738">
        <w:rPr>
          <w:rFonts w:ascii="Calibri" w:eastAsia="Calibri" w:hAnsi="Calibri" w:cs="Times New Roman"/>
          <w:kern w:val="0"/>
          <w:szCs w:val="22"/>
          <w:lang w:eastAsia="hr-HR"/>
          <w14:ligatures w14:val="none"/>
        </w:rPr>
        <w:t>strojara vatrogasnog vozila koji upravlja s radom motora i tehnikom za gašenje i ne sudjeluje u neposrednom gašenju,</w:t>
      </w:r>
    </w:p>
    <w:p w14:paraId="06634475" w14:textId="77777777" w:rsidR="00E35738" w:rsidRPr="00E35738" w:rsidRDefault="00E35738" w:rsidP="00E35738">
      <w:pPr>
        <w:numPr>
          <w:ilvl w:val="0"/>
          <w:numId w:val="11"/>
        </w:numPr>
        <w:suppressAutoHyphens/>
        <w:autoSpaceDN w:val="0"/>
        <w:spacing w:after="120" w:line="259" w:lineRule="auto"/>
        <w:ind w:left="714" w:hanging="357"/>
        <w:textAlignment w:val="baseline"/>
        <w:rPr>
          <w:rFonts w:ascii="Calibri" w:eastAsia="Calibri" w:hAnsi="Calibri" w:cs="Times New Roman"/>
          <w:kern w:val="0"/>
          <w:lang w:eastAsia="hr-HR"/>
          <w14:ligatures w14:val="none"/>
        </w:rPr>
      </w:pPr>
      <w:r w:rsidRPr="00E35738">
        <w:rPr>
          <w:rFonts w:ascii="Calibri" w:eastAsia="Calibri" w:hAnsi="Calibri" w:cs="Times New Roman"/>
          <w:kern w:val="0"/>
          <w:szCs w:val="22"/>
          <w:lang w:eastAsia="hr-HR"/>
          <w14:ligatures w14:val="none"/>
        </w:rPr>
        <w:t>1 vatrogasac koji će rukovoditi čitavom vatrogasnom intervencijom (zapovjednik).</w:t>
      </w:r>
    </w:p>
    <w:p w14:paraId="29460137" w14:textId="77777777" w:rsidR="00E35738" w:rsidRPr="00E35738" w:rsidRDefault="00E35738" w:rsidP="00E35738">
      <w:pPr>
        <w:suppressAutoHyphens/>
        <w:autoSpaceDN w:val="0"/>
        <w:spacing w:after="120"/>
        <w:textAlignment w:val="baseline"/>
        <w:rPr>
          <w:rFonts w:ascii="Calibri" w:eastAsia="Calibri" w:hAnsi="Calibri" w:cs="Times New Roman"/>
          <w:b/>
          <w:bCs/>
          <w:i/>
          <w:iCs/>
          <w:kern w:val="0"/>
          <w:szCs w:val="22"/>
          <w:lang w:eastAsia="hr-HR"/>
          <w14:ligatures w14:val="none"/>
        </w:rPr>
      </w:pPr>
      <w:r w:rsidRPr="00E35738">
        <w:rPr>
          <w:rFonts w:ascii="Calibri" w:eastAsia="Calibri" w:hAnsi="Calibri" w:cs="Times New Roman"/>
          <w:i/>
          <w:iCs/>
          <w:kern w:val="0"/>
          <w:szCs w:val="22"/>
          <w:lang w:eastAsia="hr-HR"/>
          <w14:ligatures w14:val="none"/>
        </w:rPr>
        <w:t xml:space="preserve">NAPOMENA: Manje potrebe za vodom u gašenju požara mogu se dobiti pri uporabi visokog tlaka. Međutim domet mlaza kod gašenja visokim tlakom je manji, a također ako nisu poznate tehničke karakteristike visokotlačnih mlaznica nije poznata ni iskoristivost takvog mlaza (učinkovitost gašenja). Stoga su potrebne količine vode za gašenje bazirane na uporabi raspršenog mlaza. </w:t>
      </w:r>
    </w:p>
    <w:p w14:paraId="19F59B46" w14:textId="2EE247BA" w:rsidR="00E35738" w:rsidRDefault="00E35738" w:rsidP="00E35738">
      <w:pPr>
        <w:pStyle w:val="Naslov3"/>
      </w:pPr>
      <w:bookmarkStart w:id="91" w:name="_Toc190151572"/>
      <w:r>
        <w:t>C.11.2. Požar otvorenog prostora</w:t>
      </w:r>
      <w:bookmarkEnd w:id="91"/>
    </w:p>
    <w:p w14:paraId="435CBE55" w14:textId="77777777" w:rsidR="00E35738" w:rsidRDefault="00E35738" w:rsidP="00E35738">
      <w:pPr>
        <w:rPr>
          <w:lang w:eastAsia="hr-HR"/>
        </w:rPr>
      </w:pPr>
      <w:r>
        <w:rPr>
          <w:lang w:eastAsia="hr-HR"/>
        </w:rPr>
        <w:t>Kod požara otvorenog prostora uvijek se računa s duljim vremenom odaziva i dolaska vatrogasne postrojbe do mjesta intervencije zbog otežavajućih preduvjeta kao što je topografska konfiguracija terena, širina i nosivost neutvrđenih prometnica, vozne karakteristike vatrogasnog vozila.</w:t>
      </w:r>
    </w:p>
    <w:p w14:paraId="57FEA183" w14:textId="77777777" w:rsidR="00E35738" w:rsidRDefault="00E35738" w:rsidP="00E35738">
      <w:pPr>
        <w:rPr>
          <w:lang w:eastAsia="hr-HR"/>
        </w:rPr>
      </w:pPr>
      <w:r>
        <w:rPr>
          <w:lang w:eastAsia="hr-HR"/>
        </w:rPr>
        <w:t>Kod gašenja požara otvorenog prostora koristimo se normom za izračun okvirnog broj vatrogasaca (N</w:t>
      </w:r>
      <w:r w:rsidRPr="00E35738">
        <w:rPr>
          <w:vertAlign w:val="subscript"/>
          <w:lang w:eastAsia="hr-HR"/>
        </w:rPr>
        <w:t>v</w:t>
      </w:r>
      <w:r>
        <w:rPr>
          <w:lang w:eastAsia="hr-HR"/>
        </w:rPr>
        <w:t>) i to kriterijem 1 vatrogasac na svakih 15 metara požarne fronte u trenutku dolaska vatrogasne postrojbe na mjesto intervencije, pod uvjetom da su osigurane dovoljne količine sredstva za gašenje.</w:t>
      </w:r>
    </w:p>
    <w:p w14:paraId="5E87083D" w14:textId="77777777" w:rsidR="00E35738" w:rsidRDefault="00E35738" w:rsidP="00E35738">
      <w:pPr>
        <w:rPr>
          <w:lang w:eastAsia="hr-HR"/>
        </w:rPr>
      </w:pPr>
      <w:r>
        <w:rPr>
          <w:lang w:eastAsia="hr-HR"/>
        </w:rPr>
        <w:t xml:space="preserve">Kod požara otvorenog prostora najčešće izgaraju krutine biljnog podrijetla koje u određenim meteorološkim uvjetima (vrućina, mala vlažnost, vjetar) gore relativno brzo. </w:t>
      </w:r>
    </w:p>
    <w:p w14:paraId="7D53EA57" w14:textId="77777777" w:rsidR="00E35738" w:rsidRDefault="00E35738" w:rsidP="00E35738">
      <w:pPr>
        <w:rPr>
          <w:lang w:eastAsia="hr-HR"/>
        </w:rPr>
      </w:pPr>
      <w:r>
        <w:rPr>
          <w:lang w:eastAsia="hr-HR"/>
        </w:rPr>
        <w:t>Od ulaznih veličina uzima se predviđena brzina vjetra (V</w:t>
      </w:r>
      <w:r w:rsidRPr="00E35738">
        <w:rPr>
          <w:vertAlign w:val="subscript"/>
          <w:lang w:eastAsia="hr-HR"/>
        </w:rPr>
        <w:t>v</w:t>
      </w:r>
      <w:r>
        <w:rPr>
          <w:lang w:eastAsia="hr-HR"/>
        </w:rPr>
        <w:t>) o kojoj ovisi brzina širenja požarne fronte (V</w:t>
      </w:r>
      <w:r w:rsidRPr="00E35738">
        <w:rPr>
          <w:vertAlign w:val="subscript"/>
          <w:lang w:eastAsia="hr-HR"/>
        </w:rPr>
        <w:t>p</w:t>
      </w:r>
      <w:r>
        <w:rPr>
          <w:lang w:eastAsia="hr-HR"/>
        </w:rPr>
        <w:t>), te požarna površina u trenutku dolaska vatrogasne postrojbe. Izračunavaju se požarna fronta za požarnu površinu u trenutku dojave te po dolasku vatrogasne postrojbe.</w:t>
      </w:r>
    </w:p>
    <w:p w14:paraId="57732FDB" w14:textId="1752182C" w:rsidR="00E35738" w:rsidRDefault="00E35738" w:rsidP="00E35738">
      <w:pPr>
        <w:rPr>
          <w:lang w:eastAsia="hr-HR"/>
        </w:rPr>
      </w:pPr>
      <w:r>
        <w:rPr>
          <w:lang w:eastAsia="hr-HR"/>
        </w:rPr>
        <w:t>Budući da površina zahvaćenog požarom u većoj mjeri odgovara obliku elipse, parametri požara se izračunavaju po formuli koja važi za izračun opsega elipse.</w:t>
      </w:r>
    </w:p>
    <w:p w14:paraId="2068CFC3" w14:textId="77777777" w:rsidR="00E35738" w:rsidRDefault="00E35738" w:rsidP="00E35738">
      <w:pPr>
        <w:rPr>
          <w:lang w:eastAsia="hr-HR"/>
        </w:rPr>
      </w:pPr>
    </w:p>
    <w:p w14:paraId="7AE8A503" w14:textId="77777777" w:rsidR="00E35738" w:rsidRDefault="00E35738" w:rsidP="00E35738">
      <w:pPr>
        <w:rPr>
          <w:lang w:eastAsia="hr-HR"/>
        </w:rPr>
      </w:pPr>
    </w:p>
    <w:p w14:paraId="48FDC038" w14:textId="77777777" w:rsidR="00E35738" w:rsidRDefault="00E35738" w:rsidP="00E35738">
      <w:pPr>
        <w:rPr>
          <w:lang w:eastAsia="hr-HR"/>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348"/>
        <w:gridCol w:w="4605"/>
        <w:gridCol w:w="3264"/>
      </w:tblGrid>
      <w:tr w:rsidR="00E35738" w:rsidRPr="00E35738" w14:paraId="48DBD086" w14:textId="77777777" w:rsidTr="00E35738">
        <w:trPr>
          <w:jc w:val="center"/>
        </w:trPr>
        <w:tc>
          <w:tcPr>
            <w:tcW w:w="843" w:type="dxa"/>
          </w:tcPr>
          <w:p w14:paraId="3690F400" w14:textId="77777777" w:rsidR="00E35738" w:rsidRPr="00E35738" w:rsidRDefault="00E35738" w:rsidP="00E35738">
            <w:pPr>
              <w:spacing w:line="240" w:lineRule="auto"/>
              <w:rPr>
                <w:rFonts w:cs="Arial"/>
                <w:b/>
                <w:bCs/>
                <w:sz w:val="22"/>
                <w:szCs w:val="22"/>
              </w:rPr>
            </w:pPr>
          </w:p>
          <w:p w14:paraId="71ED7BE3" w14:textId="77777777" w:rsidR="00E35738" w:rsidRPr="00E35738" w:rsidRDefault="00E35738" w:rsidP="00E35738">
            <w:pPr>
              <w:spacing w:line="240" w:lineRule="auto"/>
              <w:rPr>
                <w:rFonts w:cs="Arial"/>
                <w:b/>
                <w:bCs/>
                <w:sz w:val="22"/>
                <w:szCs w:val="22"/>
              </w:rPr>
            </w:pPr>
          </w:p>
          <w:p w14:paraId="3EB6B624" w14:textId="77777777" w:rsidR="00E35738" w:rsidRPr="00E35738" w:rsidRDefault="00E35738" w:rsidP="00E35738">
            <w:pPr>
              <w:spacing w:line="240" w:lineRule="auto"/>
              <w:rPr>
                <w:rFonts w:cs="Arial"/>
                <w:b/>
                <w:bCs/>
                <w:sz w:val="22"/>
                <w:szCs w:val="22"/>
              </w:rPr>
            </w:pPr>
            <w:r w:rsidRPr="00E35738">
              <w:rPr>
                <w:rFonts w:cs="Arial"/>
                <w:b/>
                <w:bCs/>
                <w:sz w:val="22"/>
                <w:szCs w:val="22"/>
              </w:rPr>
              <w:t>F</w:t>
            </w:r>
          </w:p>
        </w:tc>
        <w:tc>
          <w:tcPr>
            <w:tcW w:w="348" w:type="dxa"/>
          </w:tcPr>
          <w:p w14:paraId="02765487" w14:textId="77777777" w:rsidR="00E35738" w:rsidRPr="00E35738" w:rsidRDefault="00E35738" w:rsidP="00E35738">
            <w:pPr>
              <w:spacing w:line="240" w:lineRule="auto"/>
              <w:rPr>
                <w:rFonts w:cs="Arial"/>
                <w:sz w:val="22"/>
                <w:szCs w:val="22"/>
              </w:rPr>
            </w:pPr>
          </w:p>
          <w:p w14:paraId="10958388" w14:textId="77777777" w:rsidR="00E35738" w:rsidRPr="00E35738" w:rsidRDefault="00E35738" w:rsidP="00E35738">
            <w:pPr>
              <w:spacing w:line="240" w:lineRule="auto"/>
              <w:rPr>
                <w:rFonts w:cs="Arial"/>
                <w:sz w:val="22"/>
                <w:szCs w:val="22"/>
              </w:rPr>
            </w:pPr>
          </w:p>
          <w:p w14:paraId="52E3ACA2"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0362A47D" w14:textId="77777777" w:rsidR="00E35738" w:rsidRPr="00E35738" w:rsidRDefault="00E35738" w:rsidP="00E35738">
            <w:pPr>
              <w:spacing w:line="240" w:lineRule="auto"/>
              <w:rPr>
                <w:rFonts w:cs="Arial"/>
                <w:sz w:val="22"/>
                <w:szCs w:val="22"/>
              </w:rPr>
            </w:pPr>
          </w:p>
          <w:p w14:paraId="7A4CF685" w14:textId="77777777" w:rsidR="00E35738" w:rsidRPr="00E35738" w:rsidRDefault="00E35738" w:rsidP="00E35738">
            <w:pPr>
              <w:spacing w:line="240" w:lineRule="auto"/>
              <w:rPr>
                <w:rFonts w:cs="Arial"/>
                <w:sz w:val="22"/>
                <w:szCs w:val="22"/>
              </w:rPr>
            </w:pPr>
          </w:p>
          <w:p w14:paraId="759A4579" w14:textId="77777777" w:rsidR="00E35738" w:rsidRPr="00E35738" w:rsidRDefault="00E35738" w:rsidP="00E35738">
            <w:pPr>
              <w:spacing w:line="240" w:lineRule="auto"/>
              <w:rPr>
                <w:rFonts w:cs="Arial"/>
                <w:sz w:val="22"/>
                <w:szCs w:val="22"/>
              </w:rPr>
            </w:pPr>
            <w:r w:rsidRPr="00E35738">
              <w:rPr>
                <w:rFonts w:cs="Arial"/>
                <w:sz w:val="22"/>
                <w:szCs w:val="22"/>
              </w:rPr>
              <w:t>duljina požarne fronte (m)</w:t>
            </w:r>
          </w:p>
        </w:tc>
        <w:tc>
          <w:tcPr>
            <w:tcW w:w="3264" w:type="dxa"/>
            <w:vMerge w:val="restart"/>
          </w:tcPr>
          <w:p w14:paraId="3A682838" w14:textId="77777777" w:rsidR="00E35738" w:rsidRPr="00E35738" w:rsidRDefault="00E35738" w:rsidP="00E35738">
            <w:pPr>
              <w:spacing w:line="240" w:lineRule="auto"/>
              <w:rPr>
                <w:rFonts w:cs="Arial"/>
                <w:szCs w:val="20"/>
              </w:rPr>
            </w:pPr>
            <w:r w:rsidRPr="00E35738">
              <w:rPr>
                <w:rFonts w:cs="Arial"/>
                <w:noProof/>
                <w:szCs w:val="20"/>
              </w:rPr>
              <w:drawing>
                <wp:inline distT="0" distB="0" distL="0" distR="0" wp14:anchorId="2EE1F607" wp14:editId="2DA829C9">
                  <wp:extent cx="1896109" cy="2755900"/>
                  <wp:effectExtent l="0" t="0" r="8890" b="6350"/>
                  <wp:docPr id="1030" name="Slik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Slika 5"/>
                          <pic:cNvPicPr/>
                        </pic:nvPicPr>
                        <pic:blipFill>
                          <a:blip r:embed="rId18" cstate="print"/>
                          <a:srcRect/>
                          <a:stretch/>
                        </pic:blipFill>
                        <pic:spPr>
                          <a:xfrm>
                            <a:off x="0" y="0"/>
                            <a:ext cx="1896109" cy="2755900"/>
                          </a:xfrm>
                          <a:prstGeom prst="rect">
                            <a:avLst/>
                          </a:prstGeom>
                        </pic:spPr>
                      </pic:pic>
                    </a:graphicData>
                  </a:graphic>
                </wp:inline>
              </w:drawing>
            </w:r>
          </w:p>
        </w:tc>
      </w:tr>
      <w:tr w:rsidR="00E35738" w:rsidRPr="00E35738" w14:paraId="606F039B" w14:textId="77777777" w:rsidTr="00E35738">
        <w:trPr>
          <w:jc w:val="center"/>
        </w:trPr>
        <w:tc>
          <w:tcPr>
            <w:tcW w:w="843" w:type="dxa"/>
          </w:tcPr>
          <w:p w14:paraId="33DB78E6" w14:textId="77777777" w:rsidR="00E35738" w:rsidRPr="00E35738" w:rsidRDefault="00E35738" w:rsidP="00E35738">
            <w:pPr>
              <w:spacing w:line="240" w:lineRule="auto"/>
              <w:rPr>
                <w:rFonts w:cs="Arial"/>
                <w:b/>
                <w:bCs/>
                <w:sz w:val="22"/>
                <w:szCs w:val="22"/>
              </w:rPr>
            </w:pPr>
            <w:r w:rsidRPr="00E35738">
              <w:rPr>
                <w:rFonts w:cs="Arial"/>
                <w:b/>
                <w:bCs/>
                <w:sz w:val="22"/>
                <w:szCs w:val="22"/>
              </w:rPr>
              <w:t>O</w:t>
            </w:r>
          </w:p>
        </w:tc>
        <w:tc>
          <w:tcPr>
            <w:tcW w:w="348" w:type="dxa"/>
          </w:tcPr>
          <w:p w14:paraId="05B9EFB1"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492D0E80" w14:textId="77777777" w:rsidR="00E35738" w:rsidRPr="00E35738" w:rsidRDefault="00E35738" w:rsidP="00E35738">
            <w:pPr>
              <w:spacing w:line="240" w:lineRule="auto"/>
              <w:rPr>
                <w:rFonts w:cs="Arial"/>
                <w:sz w:val="22"/>
                <w:szCs w:val="22"/>
              </w:rPr>
            </w:pPr>
            <w:r w:rsidRPr="00E35738">
              <w:rPr>
                <w:rFonts w:cs="Arial"/>
                <w:sz w:val="22"/>
                <w:szCs w:val="22"/>
              </w:rPr>
              <w:t>opseg požarne površine (m)</w:t>
            </w:r>
          </w:p>
        </w:tc>
        <w:tc>
          <w:tcPr>
            <w:tcW w:w="3264" w:type="dxa"/>
            <w:vMerge/>
          </w:tcPr>
          <w:p w14:paraId="60921CFD" w14:textId="77777777" w:rsidR="00E35738" w:rsidRPr="00E35738" w:rsidRDefault="00E35738" w:rsidP="00E35738">
            <w:pPr>
              <w:spacing w:line="240" w:lineRule="auto"/>
              <w:rPr>
                <w:rFonts w:cs="Arial"/>
                <w:szCs w:val="20"/>
              </w:rPr>
            </w:pPr>
          </w:p>
        </w:tc>
      </w:tr>
      <w:tr w:rsidR="00E35738" w:rsidRPr="00E35738" w14:paraId="427C2BF6" w14:textId="77777777" w:rsidTr="00E35738">
        <w:trPr>
          <w:jc w:val="center"/>
        </w:trPr>
        <w:tc>
          <w:tcPr>
            <w:tcW w:w="843" w:type="dxa"/>
          </w:tcPr>
          <w:p w14:paraId="1DEA2827" w14:textId="77777777" w:rsidR="00E35738" w:rsidRPr="00E35738" w:rsidRDefault="00E35738" w:rsidP="00E35738">
            <w:pPr>
              <w:spacing w:line="240" w:lineRule="auto"/>
              <w:rPr>
                <w:rFonts w:cs="Arial"/>
                <w:b/>
                <w:bCs/>
                <w:sz w:val="22"/>
                <w:szCs w:val="22"/>
              </w:rPr>
            </w:pPr>
            <w:r w:rsidRPr="00E35738">
              <w:rPr>
                <w:rFonts w:cs="Arial"/>
                <w:b/>
                <w:bCs/>
                <w:sz w:val="22"/>
                <w:szCs w:val="22"/>
              </w:rPr>
              <w:t>P</w:t>
            </w:r>
            <w:r w:rsidRPr="00E35738">
              <w:rPr>
                <w:rFonts w:cs="Arial"/>
                <w:b/>
                <w:bCs/>
                <w:sz w:val="22"/>
                <w:szCs w:val="22"/>
                <w:vertAlign w:val="subscript"/>
              </w:rPr>
              <w:t>o</w:t>
            </w:r>
          </w:p>
        </w:tc>
        <w:tc>
          <w:tcPr>
            <w:tcW w:w="348" w:type="dxa"/>
          </w:tcPr>
          <w:p w14:paraId="3B1327A6"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68E4F015" w14:textId="77777777" w:rsidR="00E35738" w:rsidRPr="00E35738" w:rsidRDefault="00E35738" w:rsidP="00E35738">
            <w:pPr>
              <w:spacing w:line="240" w:lineRule="auto"/>
              <w:rPr>
                <w:rFonts w:cs="Arial"/>
                <w:sz w:val="22"/>
                <w:szCs w:val="22"/>
              </w:rPr>
            </w:pPr>
            <w:r w:rsidRPr="00E35738">
              <w:rPr>
                <w:rFonts w:cs="Arial"/>
                <w:sz w:val="22"/>
                <w:szCs w:val="22"/>
              </w:rPr>
              <w:t>površina u trenutku otkrivanja požara (m</w:t>
            </w:r>
            <w:r w:rsidRPr="00E35738">
              <w:rPr>
                <w:rFonts w:cs="Arial"/>
                <w:sz w:val="22"/>
                <w:szCs w:val="22"/>
                <w:vertAlign w:val="superscript"/>
              </w:rPr>
              <w:t>2</w:t>
            </w:r>
            <w:r w:rsidRPr="00E35738">
              <w:rPr>
                <w:rFonts w:cs="Arial"/>
                <w:sz w:val="22"/>
                <w:szCs w:val="22"/>
              </w:rPr>
              <w:t>)</w:t>
            </w:r>
          </w:p>
        </w:tc>
        <w:tc>
          <w:tcPr>
            <w:tcW w:w="3264" w:type="dxa"/>
            <w:vMerge/>
          </w:tcPr>
          <w:p w14:paraId="31DB3B3C" w14:textId="77777777" w:rsidR="00E35738" w:rsidRPr="00E35738" w:rsidRDefault="00E35738" w:rsidP="00E35738">
            <w:pPr>
              <w:spacing w:line="240" w:lineRule="auto"/>
              <w:rPr>
                <w:rFonts w:cs="Arial"/>
                <w:szCs w:val="20"/>
              </w:rPr>
            </w:pPr>
          </w:p>
        </w:tc>
      </w:tr>
      <w:tr w:rsidR="00E35738" w:rsidRPr="00E35738" w14:paraId="65DE0337" w14:textId="77777777" w:rsidTr="00E35738">
        <w:trPr>
          <w:jc w:val="center"/>
        </w:trPr>
        <w:tc>
          <w:tcPr>
            <w:tcW w:w="843" w:type="dxa"/>
          </w:tcPr>
          <w:p w14:paraId="30AF5AEE" w14:textId="77777777" w:rsidR="00E35738" w:rsidRPr="00E35738" w:rsidRDefault="00E35738" w:rsidP="00E35738">
            <w:pPr>
              <w:spacing w:line="240" w:lineRule="auto"/>
              <w:rPr>
                <w:rFonts w:cs="Arial"/>
                <w:b/>
                <w:bCs/>
                <w:sz w:val="22"/>
                <w:szCs w:val="22"/>
              </w:rPr>
            </w:pPr>
            <w:r w:rsidRPr="00E35738">
              <w:rPr>
                <w:rFonts w:cs="Arial"/>
                <w:b/>
                <w:bCs/>
                <w:sz w:val="22"/>
                <w:szCs w:val="22"/>
              </w:rPr>
              <w:t>a, b</w:t>
            </w:r>
          </w:p>
        </w:tc>
        <w:tc>
          <w:tcPr>
            <w:tcW w:w="348" w:type="dxa"/>
          </w:tcPr>
          <w:p w14:paraId="524018C7"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00036C9A" w14:textId="77777777" w:rsidR="00E35738" w:rsidRPr="00E35738" w:rsidRDefault="00E35738" w:rsidP="00E35738">
            <w:pPr>
              <w:spacing w:line="240" w:lineRule="auto"/>
              <w:rPr>
                <w:rFonts w:cs="Arial"/>
                <w:sz w:val="22"/>
                <w:szCs w:val="22"/>
              </w:rPr>
            </w:pPr>
            <w:r w:rsidRPr="00E35738">
              <w:rPr>
                <w:rFonts w:cs="Arial"/>
                <w:sz w:val="22"/>
                <w:szCs w:val="22"/>
              </w:rPr>
              <w:t>poluosi elipse (m)</w:t>
            </w:r>
          </w:p>
        </w:tc>
        <w:tc>
          <w:tcPr>
            <w:tcW w:w="3264" w:type="dxa"/>
            <w:vMerge/>
          </w:tcPr>
          <w:p w14:paraId="1E6A0F69" w14:textId="77777777" w:rsidR="00E35738" w:rsidRPr="00E35738" w:rsidRDefault="00E35738" w:rsidP="00E35738">
            <w:pPr>
              <w:spacing w:line="240" w:lineRule="auto"/>
              <w:rPr>
                <w:rFonts w:cs="Arial"/>
                <w:szCs w:val="20"/>
              </w:rPr>
            </w:pPr>
          </w:p>
        </w:tc>
      </w:tr>
      <w:tr w:rsidR="00E35738" w:rsidRPr="00E35738" w14:paraId="104E45FD" w14:textId="77777777" w:rsidTr="00E35738">
        <w:trPr>
          <w:jc w:val="center"/>
        </w:trPr>
        <w:tc>
          <w:tcPr>
            <w:tcW w:w="843" w:type="dxa"/>
          </w:tcPr>
          <w:p w14:paraId="112E3501" w14:textId="77777777" w:rsidR="00E35738" w:rsidRPr="00E35738" w:rsidRDefault="00E35738" w:rsidP="00E35738">
            <w:pPr>
              <w:spacing w:line="240" w:lineRule="auto"/>
              <w:rPr>
                <w:rFonts w:cs="Arial"/>
                <w:b/>
                <w:bCs/>
                <w:sz w:val="22"/>
                <w:szCs w:val="22"/>
              </w:rPr>
            </w:pPr>
            <w:r w:rsidRPr="00E35738">
              <w:rPr>
                <w:rFonts w:cs="Arial"/>
                <w:b/>
                <w:bCs/>
                <w:sz w:val="22"/>
                <w:szCs w:val="22"/>
              </w:rPr>
              <w:t>a</w:t>
            </w:r>
            <w:r w:rsidRPr="00E35738">
              <w:rPr>
                <w:rFonts w:cs="Arial"/>
                <w:b/>
                <w:bCs/>
                <w:sz w:val="22"/>
                <w:szCs w:val="22"/>
                <w:vertAlign w:val="subscript"/>
              </w:rPr>
              <w:t>0</w:t>
            </w:r>
            <w:r w:rsidRPr="00E35738">
              <w:rPr>
                <w:rFonts w:cs="Arial"/>
                <w:b/>
                <w:bCs/>
                <w:sz w:val="22"/>
                <w:szCs w:val="22"/>
              </w:rPr>
              <w:t>, b</w:t>
            </w:r>
            <w:r w:rsidRPr="00E35738">
              <w:rPr>
                <w:rFonts w:cs="Arial"/>
                <w:b/>
                <w:bCs/>
                <w:sz w:val="22"/>
                <w:szCs w:val="22"/>
                <w:vertAlign w:val="subscript"/>
              </w:rPr>
              <w:t>0</w:t>
            </w:r>
          </w:p>
        </w:tc>
        <w:tc>
          <w:tcPr>
            <w:tcW w:w="348" w:type="dxa"/>
          </w:tcPr>
          <w:p w14:paraId="34B42541"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7E0609CC" w14:textId="77777777" w:rsidR="00E35738" w:rsidRPr="00E35738" w:rsidRDefault="00E35738" w:rsidP="00E35738">
            <w:pPr>
              <w:spacing w:line="240" w:lineRule="auto"/>
              <w:rPr>
                <w:rFonts w:cs="Arial"/>
                <w:sz w:val="22"/>
                <w:szCs w:val="22"/>
              </w:rPr>
            </w:pPr>
            <w:r w:rsidRPr="00E35738">
              <w:rPr>
                <w:rFonts w:cs="Arial"/>
                <w:sz w:val="22"/>
                <w:szCs w:val="22"/>
              </w:rPr>
              <w:t>poluosi elipse u trenutku otkrivanja požara (m)</w:t>
            </w:r>
          </w:p>
        </w:tc>
        <w:tc>
          <w:tcPr>
            <w:tcW w:w="3264" w:type="dxa"/>
            <w:vMerge/>
          </w:tcPr>
          <w:p w14:paraId="48B2D97C" w14:textId="77777777" w:rsidR="00E35738" w:rsidRPr="00E35738" w:rsidRDefault="00E35738" w:rsidP="00E35738">
            <w:pPr>
              <w:spacing w:line="240" w:lineRule="auto"/>
              <w:rPr>
                <w:rFonts w:cs="Arial"/>
                <w:szCs w:val="20"/>
              </w:rPr>
            </w:pPr>
          </w:p>
        </w:tc>
      </w:tr>
      <w:tr w:rsidR="00E35738" w:rsidRPr="00E35738" w14:paraId="2224D38A" w14:textId="77777777" w:rsidTr="00E35738">
        <w:trPr>
          <w:jc w:val="center"/>
        </w:trPr>
        <w:tc>
          <w:tcPr>
            <w:tcW w:w="843" w:type="dxa"/>
          </w:tcPr>
          <w:p w14:paraId="25DFA984" w14:textId="77777777" w:rsidR="00E35738" w:rsidRPr="00E35738" w:rsidRDefault="00E35738" w:rsidP="00E35738">
            <w:pPr>
              <w:spacing w:line="240" w:lineRule="auto"/>
              <w:rPr>
                <w:rFonts w:cs="Arial"/>
                <w:b/>
                <w:bCs/>
                <w:sz w:val="22"/>
                <w:szCs w:val="22"/>
              </w:rPr>
            </w:pPr>
            <w:r w:rsidRPr="00E35738">
              <w:rPr>
                <w:rFonts w:cs="Arial"/>
                <w:b/>
                <w:bCs/>
                <w:sz w:val="22"/>
                <w:szCs w:val="22"/>
              </w:rPr>
              <w:t>P</w:t>
            </w:r>
          </w:p>
        </w:tc>
        <w:tc>
          <w:tcPr>
            <w:tcW w:w="348" w:type="dxa"/>
          </w:tcPr>
          <w:p w14:paraId="1077060C"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412FACB6" w14:textId="77777777" w:rsidR="00E35738" w:rsidRPr="00E35738" w:rsidRDefault="00E35738" w:rsidP="00E35738">
            <w:pPr>
              <w:spacing w:line="240" w:lineRule="auto"/>
              <w:rPr>
                <w:rFonts w:cs="Arial"/>
                <w:sz w:val="22"/>
                <w:szCs w:val="22"/>
              </w:rPr>
            </w:pPr>
            <w:r w:rsidRPr="00E35738">
              <w:rPr>
                <w:rFonts w:cs="Arial"/>
                <w:sz w:val="22"/>
                <w:szCs w:val="22"/>
              </w:rPr>
              <w:t>površina elipse (požara) (m</w:t>
            </w:r>
            <w:r w:rsidRPr="00E35738">
              <w:rPr>
                <w:rFonts w:cs="Arial"/>
                <w:sz w:val="22"/>
                <w:szCs w:val="22"/>
                <w:vertAlign w:val="superscript"/>
              </w:rPr>
              <w:t>2</w:t>
            </w:r>
            <w:r w:rsidRPr="00E35738">
              <w:rPr>
                <w:rFonts w:cs="Arial"/>
                <w:sz w:val="22"/>
                <w:szCs w:val="22"/>
              </w:rPr>
              <w:t>)</w:t>
            </w:r>
          </w:p>
        </w:tc>
        <w:tc>
          <w:tcPr>
            <w:tcW w:w="3264" w:type="dxa"/>
            <w:vMerge/>
          </w:tcPr>
          <w:p w14:paraId="5D019E5A" w14:textId="77777777" w:rsidR="00E35738" w:rsidRPr="00E35738" w:rsidRDefault="00E35738" w:rsidP="00E35738">
            <w:pPr>
              <w:spacing w:line="240" w:lineRule="auto"/>
              <w:rPr>
                <w:rFonts w:cs="Arial"/>
                <w:szCs w:val="20"/>
              </w:rPr>
            </w:pPr>
          </w:p>
        </w:tc>
      </w:tr>
      <w:tr w:rsidR="00E35738" w:rsidRPr="00E35738" w14:paraId="34935844" w14:textId="77777777" w:rsidTr="00E35738">
        <w:trPr>
          <w:jc w:val="center"/>
        </w:trPr>
        <w:tc>
          <w:tcPr>
            <w:tcW w:w="843" w:type="dxa"/>
          </w:tcPr>
          <w:p w14:paraId="79D41DBC" w14:textId="77777777" w:rsidR="00E35738" w:rsidRPr="00E35738" w:rsidRDefault="00E35738" w:rsidP="00E35738">
            <w:pPr>
              <w:spacing w:line="240" w:lineRule="auto"/>
              <w:rPr>
                <w:rFonts w:cs="Arial"/>
                <w:b/>
                <w:bCs/>
                <w:sz w:val="22"/>
                <w:szCs w:val="22"/>
              </w:rPr>
            </w:pPr>
          </w:p>
        </w:tc>
        <w:tc>
          <w:tcPr>
            <w:tcW w:w="348" w:type="dxa"/>
          </w:tcPr>
          <w:p w14:paraId="5985B5DF" w14:textId="77777777" w:rsidR="00E35738" w:rsidRPr="00E35738" w:rsidRDefault="00E35738" w:rsidP="00E35738">
            <w:pPr>
              <w:spacing w:line="240" w:lineRule="auto"/>
              <w:rPr>
                <w:rFonts w:cs="Arial"/>
                <w:sz w:val="22"/>
                <w:szCs w:val="22"/>
              </w:rPr>
            </w:pPr>
          </w:p>
        </w:tc>
        <w:tc>
          <w:tcPr>
            <w:tcW w:w="4605" w:type="dxa"/>
          </w:tcPr>
          <w:p w14:paraId="799F2086" w14:textId="77777777" w:rsidR="00E35738" w:rsidRPr="00E35738" w:rsidRDefault="00E35738" w:rsidP="00E35738">
            <w:pPr>
              <w:spacing w:line="240" w:lineRule="auto"/>
              <w:rPr>
                <w:rFonts w:cs="Arial"/>
                <w:sz w:val="22"/>
                <w:szCs w:val="22"/>
              </w:rPr>
            </w:pPr>
          </w:p>
        </w:tc>
        <w:tc>
          <w:tcPr>
            <w:tcW w:w="3264" w:type="dxa"/>
            <w:vMerge/>
          </w:tcPr>
          <w:p w14:paraId="68AF9FD3" w14:textId="77777777" w:rsidR="00E35738" w:rsidRPr="00E35738" w:rsidRDefault="00E35738" w:rsidP="00E35738">
            <w:pPr>
              <w:spacing w:line="240" w:lineRule="auto"/>
              <w:rPr>
                <w:rFonts w:cs="Arial"/>
                <w:szCs w:val="20"/>
              </w:rPr>
            </w:pPr>
          </w:p>
        </w:tc>
      </w:tr>
      <w:tr w:rsidR="00E35738" w:rsidRPr="00E35738" w14:paraId="3062ECBA" w14:textId="77777777" w:rsidTr="00E35738">
        <w:trPr>
          <w:jc w:val="center"/>
        </w:trPr>
        <w:tc>
          <w:tcPr>
            <w:tcW w:w="843" w:type="dxa"/>
          </w:tcPr>
          <w:p w14:paraId="13ADF0CA" w14:textId="77777777" w:rsidR="00E35738" w:rsidRPr="00E35738" w:rsidRDefault="00E35738" w:rsidP="00E35738">
            <w:pPr>
              <w:spacing w:line="240" w:lineRule="auto"/>
              <w:rPr>
                <w:rFonts w:cs="Arial"/>
                <w:b/>
                <w:bCs/>
                <w:sz w:val="22"/>
                <w:szCs w:val="22"/>
              </w:rPr>
            </w:pPr>
            <w:r w:rsidRPr="00E35738">
              <w:rPr>
                <w:rFonts w:cs="Arial"/>
                <w:b/>
                <w:bCs/>
                <w:sz w:val="22"/>
                <w:szCs w:val="22"/>
              </w:rPr>
              <w:t>n</w:t>
            </w:r>
          </w:p>
        </w:tc>
        <w:tc>
          <w:tcPr>
            <w:tcW w:w="348" w:type="dxa"/>
          </w:tcPr>
          <w:p w14:paraId="12FB1ED2"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46DA22EC" w14:textId="77777777" w:rsidR="00E35738" w:rsidRPr="00E35738" w:rsidRDefault="00E35738" w:rsidP="00E35738">
            <w:pPr>
              <w:spacing w:line="240" w:lineRule="auto"/>
              <w:rPr>
                <w:rFonts w:cs="Arial"/>
                <w:sz w:val="22"/>
                <w:szCs w:val="22"/>
              </w:rPr>
            </w:pPr>
            <w:r w:rsidRPr="00E35738">
              <w:rPr>
                <w:rFonts w:cs="Arial"/>
                <w:sz w:val="22"/>
                <w:szCs w:val="22"/>
              </w:rPr>
              <w:t>0,464 = const</w:t>
            </w:r>
          </w:p>
        </w:tc>
        <w:tc>
          <w:tcPr>
            <w:tcW w:w="3264" w:type="dxa"/>
            <w:vMerge/>
          </w:tcPr>
          <w:p w14:paraId="397AA043" w14:textId="77777777" w:rsidR="00E35738" w:rsidRPr="00E35738" w:rsidRDefault="00E35738" w:rsidP="00E35738">
            <w:pPr>
              <w:spacing w:line="240" w:lineRule="auto"/>
              <w:rPr>
                <w:rFonts w:cs="Arial"/>
                <w:szCs w:val="20"/>
              </w:rPr>
            </w:pPr>
          </w:p>
        </w:tc>
      </w:tr>
      <w:tr w:rsidR="00E35738" w:rsidRPr="00E35738" w14:paraId="6054CDDF" w14:textId="77777777" w:rsidTr="00E35738">
        <w:trPr>
          <w:jc w:val="center"/>
        </w:trPr>
        <w:tc>
          <w:tcPr>
            <w:tcW w:w="843" w:type="dxa"/>
          </w:tcPr>
          <w:p w14:paraId="5E2072DC" w14:textId="77777777" w:rsidR="00E35738" w:rsidRPr="00E35738" w:rsidRDefault="00E35738" w:rsidP="00E35738">
            <w:pPr>
              <w:spacing w:line="240" w:lineRule="auto"/>
              <w:rPr>
                <w:rFonts w:cs="Arial"/>
                <w:b/>
                <w:bCs/>
                <w:sz w:val="22"/>
                <w:szCs w:val="22"/>
              </w:rPr>
            </w:pPr>
            <w:r w:rsidRPr="00E35738">
              <w:rPr>
                <w:rFonts w:cs="Arial"/>
                <w:b/>
                <w:bCs/>
                <w:sz w:val="22"/>
                <w:szCs w:val="22"/>
              </w:rPr>
              <w:t>V</w:t>
            </w:r>
            <w:r w:rsidRPr="00E35738">
              <w:rPr>
                <w:rFonts w:cs="Arial"/>
                <w:b/>
                <w:bCs/>
                <w:sz w:val="22"/>
                <w:szCs w:val="22"/>
                <w:vertAlign w:val="subscript"/>
              </w:rPr>
              <w:t>v</w:t>
            </w:r>
          </w:p>
        </w:tc>
        <w:tc>
          <w:tcPr>
            <w:tcW w:w="348" w:type="dxa"/>
          </w:tcPr>
          <w:p w14:paraId="1DE35337"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34FC3109" w14:textId="77777777" w:rsidR="00E35738" w:rsidRPr="00E35738" w:rsidRDefault="00E35738" w:rsidP="00E35738">
            <w:pPr>
              <w:spacing w:line="240" w:lineRule="auto"/>
              <w:rPr>
                <w:rFonts w:cs="Arial"/>
                <w:sz w:val="22"/>
                <w:szCs w:val="22"/>
              </w:rPr>
            </w:pPr>
            <w:r w:rsidRPr="00E35738">
              <w:rPr>
                <w:rFonts w:cs="Arial"/>
                <w:sz w:val="22"/>
                <w:szCs w:val="22"/>
              </w:rPr>
              <w:t>brzina vjetra (km/h)</w:t>
            </w:r>
          </w:p>
        </w:tc>
        <w:tc>
          <w:tcPr>
            <w:tcW w:w="3264" w:type="dxa"/>
            <w:vMerge/>
          </w:tcPr>
          <w:p w14:paraId="49F1E7C2" w14:textId="77777777" w:rsidR="00E35738" w:rsidRPr="00E35738" w:rsidRDefault="00E35738" w:rsidP="00E35738">
            <w:pPr>
              <w:spacing w:line="240" w:lineRule="auto"/>
              <w:rPr>
                <w:rFonts w:cs="Arial"/>
                <w:szCs w:val="20"/>
              </w:rPr>
            </w:pPr>
          </w:p>
        </w:tc>
      </w:tr>
      <w:tr w:rsidR="00E35738" w:rsidRPr="00E35738" w14:paraId="21BFD8C9" w14:textId="77777777" w:rsidTr="00E35738">
        <w:trPr>
          <w:jc w:val="center"/>
        </w:trPr>
        <w:tc>
          <w:tcPr>
            <w:tcW w:w="843" w:type="dxa"/>
          </w:tcPr>
          <w:p w14:paraId="306AE065" w14:textId="77777777" w:rsidR="00E35738" w:rsidRPr="00E35738" w:rsidRDefault="00E35738" w:rsidP="00E35738">
            <w:pPr>
              <w:spacing w:line="240" w:lineRule="auto"/>
              <w:rPr>
                <w:rFonts w:cs="Arial"/>
                <w:b/>
                <w:bCs/>
                <w:sz w:val="22"/>
                <w:szCs w:val="22"/>
              </w:rPr>
            </w:pPr>
            <w:r w:rsidRPr="00E35738">
              <w:rPr>
                <w:rFonts w:cs="Arial"/>
                <w:b/>
                <w:bCs/>
                <w:sz w:val="22"/>
                <w:szCs w:val="22"/>
              </w:rPr>
              <w:t>V</w:t>
            </w:r>
            <w:r w:rsidRPr="00E35738">
              <w:rPr>
                <w:rFonts w:cs="Arial"/>
                <w:b/>
                <w:bCs/>
                <w:sz w:val="22"/>
                <w:szCs w:val="22"/>
                <w:vertAlign w:val="subscript"/>
              </w:rPr>
              <w:t>p</w:t>
            </w:r>
          </w:p>
        </w:tc>
        <w:tc>
          <w:tcPr>
            <w:tcW w:w="348" w:type="dxa"/>
          </w:tcPr>
          <w:p w14:paraId="0F2F4A40"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24403EA3" w14:textId="77777777" w:rsidR="00E35738" w:rsidRPr="00E35738" w:rsidRDefault="00E35738" w:rsidP="00E35738">
            <w:pPr>
              <w:spacing w:line="240" w:lineRule="auto"/>
              <w:rPr>
                <w:rFonts w:cs="Arial"/>
                <w:sz w:val="22"/>
                <w:szCs w:val="22"/>
              </w:rPr>
            </w:pPr>
            <w:r w:rsidRPr="00E35738">
              <w:rPr>
                <w:rFonts w:cs="Arial"/>
                <w:sz w:val="22"/>
                <w:szCs w:val="22"/>
              </w:rPr>
              <w:t>brzina napredovanja požara (m/min)</w:t>
            </w:r>
          </w:p>
        </w:tc>
        <w:tc>
          <w:tcPr>
            <w:tcW w:w="3264" w:type="dxa"/>
            <w:vMerge/>
          </w:tcPr>
          <w:p w14:paraId="4FAFAE55" w14:textId="77777777" w:rsidR="00E35738" w:rsidRPr="00E35738" w:rsidRDefault="00E35738" w:rsidP="00E35738">
            <w:pPr>
              <w:spacing w:line="240" w:lineRule="auto"/>
              <w:rPr>
                <w:rFonts w:cs="Arial"/>
                <w:szCs w:val="20"/>
              </w:rPr>
            </w:pPr>
          </w:p>
        </w:tc>
      </w:tr>
      <w:tr w:rsidR="00E35738" w:rsidRPr="00E35738" w14:paraId="5BA3AF49" w14:textId="77777777" w:rsidTr="00E35738">
        <w:trPr>
          <w:jc w:val="center"/>
        </w:trPr>
        <w:tc>
          <w:tcPr>
            <w:tcW w:w="843" w:type="dxa"/>
          </w:tcPr>
          <w:p w14:paraId="57EC4BB1" w14:textId="77777777" w:rsidR="00E35738" w:rsidRPr="00E35738" w:rsidRDefault="00E35738" w:rsidP="00E35738">
            <w:pPr>
              <w:spacing w:line="240" w:lineRule="auto"/>
              <w:rPr>
                <w:rFonts w:cs="Arial"/>
                <w:b/>
                <w:bCs/>
                <w:sz w:val="22"/>
                <w:szCs w:val="22"/>
              </w:rPr>
            </w:pPr>
            <w:r w:rsidRPr="00E35738">
              <w:rPr>
                <w:rFonts w:cs="Arial"/>
                <w:b/>
                <w:bCs/>
                <w:sz w:val="22"/>
                <w:szCs w:val="22"/>
              </w:rPr>
              <w:t>t</w:t>
            </w:r>
          </w:p>
        </w:tc>
        <w:tc>
          <w:tcPr>
            <w:tcW w:w="348" w:type="dxa"/>
          </w:tcPr>
          <w:p w14:paraId="1F20B9BE"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45826BD7" w14:textId="77777777" w:rsidR="00E35738" w:rsidRPr="00E35738" w:rsidRDefault="00E35738" w:rsidP="00E35738">
            <w:pPr>
              <w:spacing w:line="240" w:lineRule="auto"/>
              <w:rPr>
                <w:rFonts w:cs="Arial"/>
                <w:sz w:val="22"/>
                <w:szCs w:val="22"/>
              </w:rPr>
            </w:pPr>
            <w:r w:rsidRPr="00E35738">
              <w:rPr>
                <w:rFonts w:cs="Arial"/>
                <w:sz w:val="22"/>
                <w:szCs w:val="22"/>
              </w:rPr>
              <w:t>vrijeme do početka intervencije</w:t>
            </w:r>
          </w:p>
        </w:tc>
        <w:tc>
          <w:tcPr>
            <w:tcW w:w="3264" w:type="dxa"/>
            <w:vMerge/>
          </w:tcPr>
          <w:p w14:paraId="376FEB53" w14:textId="77777777" w:rsidR="00E35738" w:rsidRPr="00E35738" w:rsidRDefault="00E35738" w:rsidP="00E35738">
            <w:pPr>
              <w:spacing w:line="240" w:lineRule="auto"/>
              <w:rPr>
                <w:rFonts w:cs="Arial"/>
                <w:szCs w:val="20"/>
              </w:rPr>
            </w:pPr>
          </w:p>
        </w:tc>
      </w:tr>
      <w:tr w:rsidR="00E35738" w:rsidRPr="00E35738" w14:paraId="002BE44C" w14:textId="77777777" w:rsidTr="00E35738">
        <w:trPr>
          <w:jc w:val="center"/>
        </w:trPr>
        <w:tc>
          <w:tcPr>
            <w:tcW w:w="843" w:type="dxa"/>
          </w:tcPr>
          <w:p w14:paraId="31885F15" w14:textId="77777777" w:rsidR="00E35738" w:rsidRPr="00E35738" w:rsidRDefault="00E35738" w:rsidP="00E35738">
            <w:pPr>
              <w:spacing w:line="240" w:lineRule="auto"/>
              <w:rPr>
                <w:rFonts w:cs="Arial"/>
                <w:b/>
                <w:bCs/>
                <w:sz w:val="22"/>
                <w:szCs w:val="22"/>
              </w:rPr>
            </w:pPr>
            <w:r w:rsidRPr="00E35738">
              <w:rPr>
                <w:rFonts w:cs="Arial"/>
                <w:b/>
                <w:bCs/>
                <w:sz w:val="22"/>
                <w:szCs w:val="22"/>
              </w:rPr>
              <w:t>N</w:t>
            </w:r>
            <w:r w:rsidRPr="00E35738">
              <w:rPr>
                <w:rFonts w:cs="Arial"/>
                <w:b/>
                <w:bCs/>
                <w:sz w:val="22"/>
                <w:szCs w:val="22"/>
                <w:vertAlign w:val="subscript"/>
              </w:rPr>
              <w:t>v</w:t>
            </w:r>
          </w:p>
        </w:tc>
        <w:tc>
          <w:tcPr>
            <w:tcW w:w="348" w:type="dxa"/>
          </w:tcPr>
          <w:p w14:paraId="57B4811E" w14:textId="77777777" w:rsidR="00E35738" w:rsidRPr="00E35738" w:rsidRDefault="00E35738" w:rsidP="00E35738">
            <w:pPr>
              <w:spacing w:line="240" w:lineRule="auto"/>
              <w:rPr>
                <w:rFonts w:cs="Arial"/>
                <w:sz w:val="22"/>
                <w:szCs w:val="22"/>
              </w:rPr>
            </w:pPr>
            <w:r w:rsidRPr="00E35738">
              <w:rPr>
                <w:rFonts w:cs="Arial"/>
                <w:sz w:val="22"/>
                <w:szCs w:val="22"/>
              </w:rPr>
              <w:sym w:font="Symbol" w:char="F02D"/>
            </w:r>
          </w:p>
        </w:tc>
        <w:tc>
          <w:tcPr>
            <w:tcW w:w="4605" w:type="dxa"/>
          </w:tcPr>
          <w:p w14:paraId="42CA4998" w14:textId="77777777" w:rsidR="00E35738" w:rsidRPr="00E35738" w:rsidRDefault="00E35738" w:rsidP="00E35738">
            <w:pPr>
              <w:spacing w:line="240" w:lineRule="auto"/>
              <w:rPr>
                <w:rFonts w:cs="Arial"/>
                <w:sz w:val="22"/>
                <w:szCs w:val="22"/>
              </w:rPr>
            </w:pPr>
            <w:r w:rsidRPr="00E35738">
              <w:rPr>
                <w:rFonts w:cs="Arial"/>
                <w:sz w:val="22"/>
                <w:szCs w:val="22"/>
              </w:rPr>
              <w:t>potreban broj vatrogasaca</w:t>
            </w:r>
          </w:p>
        </w:tc>
        <w:tc>
          <w:tcPr>
            <w:tcW w:w="3264" w:type="dxa"/>
            <w:vMerge/>
          </w:tcPr>
          <w:p w14:paraId="6576230F" w14:textId="77777777" w:rsidR="00E35738" w:rsidRPr="00E35738" w:rsidRDefault="00E35738" w:rsidP="00E35738">
            <w:pPr>
              <w:spacing w:line="240" w:lineRule="auto"/>
              <w:rPr>
                <w:rFonts w:cs="Arial"/>
                <w:szCs w:val="20"/>
              </w:rPr>
            </w:pPr>
          </w:p>
        </w:tc>
      </w:tr>
    </w:tbl>
    <w:p w14:paraId="0FA48BB9" w14:textId="77777777" w:rsidR="00E35738" w:rsidRDefault="00E35738" w:rsidP="00E35738">
      <w:pPr>
        <w:rPr>
          <w:lang w:eastAsia="hr-HR"/>
        </w:rPr>
      </w:pPr>
    </w:p>
    <w:p w14:paraId="1FF89B87" w14:textId="107467DB" w:rsidR="00E35738" w:rsidRPr="00E35738" w:rsidRDefault="00E35738" w:rsidP="00E35738">
      <w:pPr>
        <w:pStyle w:val="Opisslike"/>
        <w:keepNext/>
        <w:jc w:val="center"/>
        <w:rPr>
          <w:i w:val="0"/>
          <w:iCs w:val="0"/>
          <w:color w:val="auto"/>
          <w:sz w:val="20"/>
          <w:szCs w:val="20"/>
        </w:rPr>
      </w:pPr>
      <w:bookmarkStart w:id="92" w:name="_Toc190151611"/>
      <w:r w:rsidRPr="00E35738">
        <w:rPr>
          <w:b/>
          <w:bCs/>
          <w:i w:val="0"/>
          <w:iCs w:val="0"/>
          <w:color w:val="auto"/>
          <w:sz w:val="20"/>
          <w:szCs w:val="20"/>
        </w:rPr>
        <w:t xml:space="preserve">Tablica </w:t>
      </w:r>
      <w:r w:rsidRPr="00E35738">
        <w:rPr>
          <w:b/>
          <w:bCs/>
          <w:i w:val="0"/>
          <w:iCs w:val="0"/>
          <w:color w:val="auto"/>
          <w:sz w:val="20"/>
          <w:szCs w:val="20"/>
        </w:rPr>
        <w:fldChar w:fldCharType="begin"/>
      </w:r>
      <w:r w:rsidRPr="00E35738">
        <w:rPr>
          <w:b/>
          <w:bCs/>
          <w:i w:val="0"/>
          <w:iCs w:val="0"/>
          <w:color w:val="auto"/>
          <w:sz w:val="20"/>
          <w:szCs w:val="20"/>
        </w:rPr>
        <w:instrText xml:space="preserve"> SEQ Tablica \* ARABIC </w:instrText>
      </w:r>
      <w:r w:rsidRPr="00E35738">
        <w:rPr>
          <w:b/>
          <w:bCs/>
          <w:i w:val="0"/>
          <w:iCs w:val="0"/>
          <w:color w:val="auto"/>
          <w:sz w:val="20"/>
          <w:szCs w:val="20"/>
        </w:rPr>
        <w:fldChar w:fldCharType="separate"/>
      </w:r>
      <w:r w:rsidR="000227E3">
        <w:rPr>
          <w:b/>
          <w:bCs/>
          <w:i w:val="0"/>
          <w:iCs w:val="0"/>
          <w:noProof/>
          <w:color w:val="auto"/>
          <w:sz w:val="20"/>
          <w:szCs w:val="20"/>
        </w:rPr>
        <w:t>21</w:t>
      </w:r>
      <w:r w:rsidRPr="00E35738">
        <w:rPr>
          <w:b/>
          <w:bCs/>
          <w:i w:val="0"/>
          <w:iCs w:val="0"/>
          <w:color w:val="auto"/>
          <w:sz w:val="20"/>
          <w:szCs w:val="20"/>
        </w:rPr>
        <w:fldChar w:fldCharType="end"/>
      </w:r>
      <w:r w:rsidRPr="00E35738">
        <w:rPr>
          <w:b/>
          <w:bCs/>
          <w:i w:val="0"/>
          <w:iCs w:val="0"/>
          <w:color w:val="auto"/>
          <w:sz w:val="20"/>
          <w:szCs w:val="20"/>
        </w:rPr>
        <w:t>.</w:t>
      </w:r>
      <w:r w:rsidRPr="00E35738">
        <w:rPr>
          <w:i w:val="0"/>
          <w:iCs w:val="0"/>
          <w:color w:val="auto"/>
          <w:sz w:val="20"/>
          <w:szCs w:val="20"/>
        </w:rPr>
        <w:t xml:space="preserve"> Prikaz brzine širenja požara u odnosu na brzinu vjetra</w:t>
      </w:r>
      <w:bookmarkEnd w:id="92"/>
    </w:p>
    <w:tbl>
      <w:tblPr>
        <w:tblStyle w:val="Reetkatablice8"/>
        <w:tblW w:w="9067" w:type="dxa"/>
        <w:tblLook w:val="04A0" w:firstRow="1" w:lastRow="0" w:firstColumn="1" w:lastColumn="0" w:noHBand="0" w:noVBand="1"/>
      </w:tblPr>
      <w:tblGrid>
        <w:gridCol w:w="4533"/>
        <w:gridCol w:w="4534"/>
      </w:tblGrid>
      <w:tr w:rsidR="00E35738" w:rsidRPr="00E35738" w14:paraId="2E4F7231" w14:textId="77777777" w:rsidTr="00E35738">
        <w:trPr>
          <w:trHeight w:val="475"/>
        </w:trPr>
        <w:tc>
          <w:tcPr>
            <w:tcW w:w="4533" w:type="dxa"/>
            <w:shd w:val="clear" w:color="auto" w:fill="auto"/>
            <w:vAlign w:val="center"/>
          </w:tcPr>
          <w:p w14:paraId="4216432C" w14:textId="77777777" w:rsidR="00E35738" w:rsidRPr="00E35738" w:rsidRDefault="00E35738" w:rsidP="00E35738">
            <w:pPr>
              <w:spacing w:line="259" w:lineRule="auto"/>
              <w:jc w:val="center"/>
              <w:rPr>
                <w:rFonts w:eastAsia="SimSun" w:cs="Calibri"/>
                <w:b/>
                <w:sz w:val="20"/>
                <w:szCs w:val="20"/>
              </w:rPr>
            </w:pPr>
            <w:r w:rsidRPr="00E35738">
              <w:rPr>
                <w:rFonts w:eastAsia="SimSun" w:cs="Calibri"/>
                <w:b/>
                <w:sz w:val="20"/>
                <w:szCs w:val="20"/>
              </w:rPr>
              <w:t>BRZINA VJETRA</w:t>
            </w:r>
          </w:p>
          <w:p w14:paraId="6B1BBDF5"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(km/h)</w:t>
            </w:r>
          </w:p>
        </w:tc>
        <w:tc>
          <w:tcPr>
            <w:tcW w:w="4534" w:type="dxa"/>
            <w:shd w:val="clear" w:color="auto" w:fill="auto"/>
            <w:vAlign w:val="center"/>
          </w:tcPr>
          <w:p w14:paraId="22534B14" w14:textId="77777777" w:rsidR="00E35738" w:rsidRPr="00E35738" w:rsidRDefault="00E35738" w:rsidP="00E35738">
            <w:pPr>
              <w:spacing w:line="259" w:lineRule="auto"/>
              <w:jc w:val="center"/>
              <w:rPr>
                <w:rFonts w:eastAsia="SimSun" w:cs="Calibri"/>
                <w:b/>
                <w:sz w:val="20"/>
                <w:szCs w:val="20"/>
              </w:rPr>
            </w:pPr>
            <w:r w:rsidRPr="00E35738">
              <w:rPr>
                <w:rFonts w:eastAsia="SimSun" w:cs="Calibri"/>
                <w:b/>
                <w:sz w:val="20"/>
                <w:szCs w:val="20"/>
              </w:rPr>
              <w:t>BRZINA NAPREDOVANJA POŽARA</w:t>
            </w:r>
          </w:p>
          <w:p w14:paraId="70740778"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(m/min)</w:t>
            </w:r>
          </w:p>
        </w:tc>
      </w:tr>
      <w:tr w:rsidR="00E35738" w:rsidRPr="00E35738" w14:paraId="7E3415D2" w14:textId="77777777" w:rsidTr="00E35738">
        <w:trPr>
          <w:trHeight w:val="237"/>
        </w:trPr>
        <w:tc>
          <w:tcPr>
            <w:tcW w:w="4533" w:type="dxa"/>
            <w:shd w:val="clear" w:color="auto" w:fill="auto"/>
          </w:tcPr>
          <w:p w14:paraId="38DC9559"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10</w:t>
            </w:r>
          </w:p>
        </w:tc>
        <w:tc>
          <w:tcPr>
            <w:tcW w:w="4534" w:type="dxa"/>
            <w:shd w:val="clear" w:color="auto" w:fill="auto"/>
          </w:tcPr>
          <w:p w14:paraId="015A3F1E"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1</w:t>
            </w:r>
          </w:p>
        </w:tc>
      </w:tr>
      <w:tr w:rsidR="00E35738" w:rsidRPr="00E35738" w14:paraId="318933C7" w14:textId="77777777" w:rsidTr="00E35738">
        <w:trPr>
          <w:trHeight w:val="237"/>
        </w:trPr>
        <w:tc>
          <w:tcPr>
            <w:tcW w:w="4533" w:type="dxa"/>
            <w:shd w:val="clear" w:color="auto" w:fill="auto"/>
          </w:tcPr>
          <w:p w14:paraId="2F3614C6"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20</w:t>
            </w:r>
          </w:p>
        </w:tc>
        <w:tc>
          <w:tcPr>
            <w:tcW w:w="4534" w:type="dxa"/>
            <w:shd w:val="clear" w:color="auto" w:fill="auto"/>
          </w:tcPr>
          <w:p w14:paraId="48C7BC22"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2,5</w:t>
            </w:r>
          </w:p>
        </w:tc>
      </w:tr>
      <w:tr w:rsidR="00E35738" w:rsidRPr="00E35738" w14:paraId="4A652E86" w14:textId="77777777" w:rsidTr="00E35738">
        <w:trPr>
          <w:trHeight w:val="237"/>
        </w:trPr>
        <w:tc>
          <w:tcPr>
            <w:tcW w:w="4533" w:type="dxa"/>
            <w:shd w:val="clear" w:color="auto" w:fill="auto"/>
          </w:tcPr>
          <w:p w14:paraId="77942172"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30</w:t>
            </w:r>
          </w:p>
        </w:tc>
        <w:tc>
          <w:tcPr>
            <w:tcW w:w="4534" w:type="dxa"/>
            <w:shd w:val="clear" w:color="auto" w:fill="auto"/>
          </w:tcPr>
          <w:p w14:paraId="08D40F8C"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9</w:t>
            </w:r>
          </w:p>
        </w:tc>
      </w:tr>
      <w:tr w:rsidR="00E35738" w:rsidRPr="00E35738" w14:paraId="128B35F8" w14:textId="77777777" w:rsidTr="00E35738">
        <w:trPr>
          <w:trHeight w:val="237"/>
        </w:trPr>
        <w:tc>
          <w:tcPr>
            <w:tcW w:w="4533" w:type="dxa"/>
            <w:shd w:val="clear" w:color="auto" w:fill="auto"/>
          </w:tcPr>
          <w:p w14:paraId="26B69B28"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40</w:t>
            </w:r>
          </w:p>
        </w:tc>
        <w:tc>
          <w:tcPr>
            <w:tcW w:w="4534" w:type="dxa"/>
            <w:shd w:val="clear" w:color="auto" w:fill="auto"/>
          </w:tcPr>
          <w:p w14:paraId="466B0427"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32</w:t>
            </w:r>
          </w:p>
        </w:tc>
      </w:tr>
      <w:tr w:rsidR="00E35738" w:rsidRPr="00E35738" w14:paraId="12BB44D5" w14:textId="77777777" w:rsidTr="00E35738">
        <w:trPr>
          <w:trHeight w:val="226"/>
        </w:trPr>
        <w:tc>
          <w:tcPr>
            <w:tcW w:w="4533" w:type="dxa"/>
            <w:shd w:val="clear" w:color="auto" w:fill="auto"/>
          </w:tcPr>
          <w:p w14:paraId="01A230DB"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45</w:t>
            </w:r>
          </w:p>
        </w:tc>
        <w:tc>
          <w:tcPr>
            <w:tcW w:w="4534" w:type="dxa"/>
            <w:shd w:val="clear" w:color="auto" w:fill="auto"/>
          </w:tcPr>
          <w:p w14:paraId="4638F928"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45</w:t>
            </w:r>
          </w:p>
        </w:tc>
      </w:tr>
      <w:tr w:rsidR="00E35738" w:rsidRPr="00E35738" w14:paraId="31AE889D" w14:textId="77777777" w:rsidTr="00E35738">
        <w:trPr>
          <w:trHeight w:val="249"/>
        </w:trPr>
        <w:tc>
          <w:tcPr>
            <w:tcW w:w="4533" w:type="dxa"/>
            <w:shd w:val="clear" w:color="auto" w:fill="auto"/>
          </w:tcPr>
          <w:p w14:paraId="354C6164"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50</w:t>
            </w:r>
          </w:p>
        </w:tc>
        <w:tc>
          <w:tcPr>
            <w:tcW w:w="4534" w:type="dxa"/>
            <w:shd w:val="clear" w:color="auto" w:fill="auto"/>
          </w:tcPr>
          <w:p w14:paraId="4E411424" w14:textId="77777777" w:rsidR="00E35738" w:rsidRPr="00E35738" w:rsidRDefault="00E35738" w:rsidP="00E35738">
            <w:pPr>
              <w:spacing w:line="259" w:lineRule="auto"/>
              <w:jc w:val="center"/>
              <w:rPr>
                <w:rFonts w:eastAsia="SimSun" w:cs="Calibri"/>
                <w:sz w:val="20"/>
                <w:szCs w:val="20"/>
              </w:rPr>
            </w:pPr>
            <w:r w:rsidRPr="00E35738">
              <w:rPr>
                <w:rFonts w:eastAsia="SimSun" w:cs="Calibri"/>
                <w:sz w:val="20"/>
                <w:szCs w:val="20"/>
              </w:rPr>
              <w:t>65</w:t>
            </w:r>
          </w:p>
        </w:tc>
      </w:tr>
    </w:tbl>
    <w:p w14:paraId="2CBF4DBE" w14:textId="77777777" w:rsidR="00E35738" w:rsidRDefault="00E35738" w:rsidP="00E35738">
      <w:pPr>
        <w:rPr>
          <w:lang w:eastAsia="hr-HR"/>
        </w:rPr>
      </w:pPr>
    </w:p>
    <w:p w14:paraId="602AFAA0" w14:textId="77777777" w:rsidR="00E35738" w:rsidRPr="00E35738" w:rsidRDefault="00E35738" w:rsidP="00E35738">
      <w:pPr>
        <w:spacing w:before="120" w:after="120"/>
        <w:rPr>
          <w:rFonts w:ascii="Calibri" w:eastAsia="Times New Roman" w:hAnsi="Calibri" w:cs="Calibri"/>
          <w:b/>
          <w:iCs/>
          <w:kern w:val="0"/>
          <w14:ligatures w14:val="none"/>
        </w:rPr>
      </w:pPr>
      <w:r w:rsidRPr="00E35738">
        <w:rPr>
          <w:rFonts w:ascii="Calibri" w:eastAsia="Times New Roman" w:hAnsi="Calibri" w:cs="Calibri"/>
          <w:b/>
          <w:iCs/>
          <w:kern w:val="0"/>
          <w:lang w:eastAsia="hr-HR"/>
          <w14:ligatures w14:val="none"/>
        </w:rPr>
        <w:t>Primjer:</w:t>
      </w:r>
    </w:p>
    <w:p w14:paraId="54688066" w14:textId="2864EB0B" w:rsidR="00E35738" w:rsidRDefault="007E2A56" w:rsidP="00E35738">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Primijećen je požar otvorenog prostora šikare (površine cca 500 m2) u dijelu Općine Brkač uz granicu sa susjednom Općinom Vižinada. Lokacija požara je udaljena cca 25 km od JVP Pazin. Brzina vjetra je približno 50 km/h. Zbog otežavajućih okolnosti kao što su uske prometnice i gužve u turističkoj sezoni, srednja brzina kretanja vozila iznosi cca 20 km/h (srednja godišnja brzina), a što znači da će postrojbi trebati oko 27 minuta da dođe na mjesto intervencije.</w:t>
      </w:r>
    </w:p>
    <w:tbl>
      <w:tblPr>
        <w:tblW w:w="0" w:type="auto"/>
        <w:tblLook w:val="04A0" w:firstRow="1" w:lastRow="0" w:firstColumn="1" w:lastColumn="0" w:noHBand="0" w:noVBand="1"/>
      </w:tblPr>
      <w:tblGrid>
        <w:gridCol w:w="1527"/>
        <w:gridCol w:w="457"/>
        <w:gridCol w:w="759"/>
        <w:gridCol w:w="1946"/>
        <w:gridCol w:w="4381"/>
      </w:tblGrid>
      <w:tr w:rsidR="007E2A56" w:rsidRPr="007E2A56" w14:paraId="26A9E066" w14:textId="77777777" w:rsidTr="007E2A56">
        <w:tc>
          <w:tcPr>
            <w:tcW w:w="1985" w:type="dxa"/>
            <w:gridSpan w:val="2"/>
            <w:vAlign w:val="bottom"/>
          </w:tcPr>
          <w:p w14:paraId="108F8B64" w14:textId="77777777" w:rsidR="007E2A56" w:rsidRPr="007E2A56" w:rsidRDefault="007E2A56" w:rsidP="007E2A56">
            <w:pPr>
              <w:spacing w:after="0" w:line="360" w:lineRule="auto"/>
              <w:jc w:val="left"/>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Po = 500 m2</w:t>
            </w:r>
          </w:p>
        </w:tc>
        <w:tc>
          <w:tcPr>
            <w:tcW w:w="759" w:type="dxa"/>
            <w:tcBorders>
              <w:bottom w:val="dotted" w:sz="4" w:space="0" w:color="auto"/>
            </w:tcBorders>
            <w:vAlign w:val="bottom"/>
          </w:tcPr>
          <w:p w14:paraId="6DE33B64"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p>
        </w:tc>
        <w:tc>
          <w:tcPr>
            <w:tcW w:w="6328" w:type="dxa"/>
            <w:gridSpan w:val="2"/>
            <w:vAlign w:val="bottom"/>
          </w:tcPr>
          <w:p w14:paraId="416A50C8"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(uočena površina požara)</w:t>
            </w:r>
          </w:p>
        </w:tc>
      </w:tr>
      <w:tr w:rsidR="007E2A56" w:rsidRPr="007E2A56" w14:paraId="48EFC30D" w14:textId="77777777" w:rsidTr="007E2A56">
        <w:tc>
          <w:tcPr>
            <w:tcW w:w="1985" w:type="dxa"/>
            <w:gridSpan w:val="2"/>
            <w:vAlign w:val="bottom"/>
          </w:tcPr>
          <w:p w14:paraId="5E12776E" w14:textId="77777777" w:rsidR="007E2A56" w:rsidRPr="007E2A56" w:rsidRDefault="007E2A56" w:rsidP="007E2A56">
            <w:pPr>
              <w:spacing w:after="0" w:line="360" w:lineRule="auto"/>
              <w:jc w:val="left"/>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V</w:t>
            </w:r>
            <w:r w:rsidRPr="007E2A56">
              <w:rPr>
                <w:rFonts w:ascii="Calibri" w:eastAsia="Times New Roman" w:hAnsi="Calibri" w:cs="Calibri"/>
                <w:b/>
                <w:bCs/>
                <w:kern w:val="0"/>
                <w:vertAlign w:val="subscript"/>
                <w:lang w:eastAsia="hr-HR"/>
                <w14:ligatures w14:val="none"/>
              </w:rPr>
              <w:t>v</w:t>
            </w:r>
            <w:r w:rsidRPr="007E2A56">
              <w:rPr>
                <w:rFonts w:ascii="Calibri" w:eastAsia="Times New Roman" w:hAnsi="Calibri" w:cs="Calibri"/>
                <w:b/>
                <w:bCs/>
                <w:kern w:val="0"/>
                <w:lang w:eastAsia="hr-HR"/>
                <w14:ligatures w14:val="none"/>
              </w:rPr>
              <w:t xml:space="preserve"> = 20 km/h</w:t>
            </w:r>
          </w:p>
        </w:tc>
        <w:tc>
          <w:tcPr>
            <w:tcW w:w="759" w:type="dxa"/>
            <w:tcBorders>
              <w:top w:val="dotted" w:sz="4" w:space="0" w:color="auto"/>
              <w:bottom w:val="dotted" w:sz="4" w:space="0" w:color="auto"/>
            </w:tcBorders>
            <w:vAlign w:val="bottom"/>
          </w:tcPr>
          <w:p w14:paraId="057C90A7"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p>
        </w:tc>
        <w:tc>
          <w:tcPr>
            <w:tcW w:w="6328" w:type="dxa"/>
            <w:gridSpan w:val="2"/>
            <w:vAlign w:val="bottom"/>
          </w:tcPr>
          <w:p w14:paraId="16C61A68"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(brzina vjetra)</w:t>
            </w:r>
          </w:p>
        </w:tc>
      </w:tr>
      <w:tr w:rsidR="007E2A56" w:rsidRPr="007E2A56" w14:paraId="0AFB3BF6" w14:textId="77777777" w:rsidTr="007E2A56">
        <w:tc>
          <w:tcPr>
            <w:tcW w:w="1985" w:type="dxa"/>
            <w:gridSpan w:val="2"/>
            <w:vAlign w:val="bottom"/>
          </w:tcPr>
          <w:p w14:paraId="311A9733" w14:textId="77777777" w:rsidR="007E2A56" w:rsidRPr="007E2A56" w:rsidRDefault="007E2A56" w:rsidP="007E2A56">
            <w:pPr>
              <w:spacing w:after="0" w:line="360" w:lineRule="auto"/>
              <w:jc w:val="left"/>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t = 27 min</w:t>
            </w:r>
          </w:p>
        </w:tc>
        <w:tc>
          <w:tcPr>
            <w:tcW w:w="759" w:type="dxa"/>
            <w:tcBorders>
              <w:top w:val="dotted" w:sz="4" w:space="0" w:color="auto"/>
              <w:bottom w:val="dotted" w:sz="4" w:space="0" w:color="auto"/>
            </w:tcBorders>
            <w:vAlign w:val="bottom"/>
          </w:tcPr>
          <w:p w14:paraId="64275252"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p>
        </w:tc>
        <w:tc>
          <w:tcPr>
            <w:tcW w:w="6328" w:type="dxa"/>
            <w:gridSpan w:val="2"/>
            <w:vAlign w:val="bottom"/>
          </w:tcPr>
          <w:p w14:paraId="538E08FA"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(vrijeme dolaska vatrogasaca do mjesta požara)</w:t>
            </w:r>
          </w:p>
        </w:tc>
      </w:tr>
      <w:tr w:rsidR="007E2A56" w:rsidRPr="007E2A56" w14:paraId="107E93E9" w14:textId="77777777" w:rsidTr="007E2A56">
        <w:tc>
          <w:tcPr>
            <w:tcW w:w="1985" w:type="dxa"/>
            <w:gridSpan w:val="2"/>
            <w:vAlign w:val="bottom"/>
          </w:tcPr>
          <w:p w14:paraId="6337F760" w14:textId="77777777" w:rsidR="007E2A56" w:rsidRPr="007E2A56" w:rsidRDefault="007E2A56" w:rsidP="007E2A56">
            <w:pPr>
              <w:spacing w:after="0" w:line="360" w:lineRule="auto"/>
              <w:jc w:val="left"/>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n = 0,464</w:t>
            </w:r>
          </w:p>
        </w:tc>
        <w:tc>
          <w:tcPr>
            <w:tcW w:w="759" w:type="dxa"/>
            <w:tcBorders>
              <w:top w:val="dotted" w:sz="4" w:space="0" w:color="auto"/>
              <w:bottom w:val="dotted" w:sz="4" w:space="0" w:color="auto"/>
            </w:tcBorders>
            <w:vAlign w:val="bottom"/>
          </w:tcPr>
          <w:p w14:paraId="751A01C0"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p>
        </w:tc>
        <w:tc>
          <w:tcPr>
            <w:tcW w:w="6328" w:type="dxa"/>
            <w:gridSpan w:val="2"/>
            <w:vAlign w:val="bottom"/>
          </w:tcPr>
          <w:p w14:paraId="01C227D4"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(konstanta)</w:t>
            </w:r>
          </w:p>
        </w:tc>
      </w:tr>
      <w:tr w:rsidR="007E2A56" w:rsidRPr="007E2A56" w14:paraId="66017A3F" w14:textId="77777777" w:rsidTr="007E2A56">
        <w:tc>
          <w:tcPr>
            <w:tcW w:w="1985" w:type="dxa"/>
            <w:gridSpan w:val="2"/>
            <w:vAlign w:val="bottom"/>
          </w:tcPr>
          <w:p w14:paraId="62FD0558" w14:textId="77777777" w:rsidR="007E2A56" w:rsidRPr="007E2A56" w:rsidRDefault="007E2A56" w:rsidP="007E2A56">
            <w:pPr>
              <w:spacing w:after="0"/>
              <w:jc w:val="left"/>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N</w:t>
            </w:r>
            <w:r w:rsidRPr="007E2A56">
              <w:rPr>
                <w:rFonts w:ascii="Calibri" w:eastAsia="Times New Roman" w:hAnsi="Calibri" w:cs="Calibri"/>
                <w:b/>
                <w:bCs/>
                <w:kern w:val="0"/>
                <w:vertAlign w:val="subscript"/>
                <w:lang w:eastAsia="hr-HR"/>
                <w14:ligatures w14:val="none"/>
              </w:rPr>
              <w:t>v</w:t>
            </w:r>
            <w:r w:rsidRPr="007E2A56">
              <w:rPr>
                <w:rFonts w:ascii="Calibri" w:eastAsia="Times New Roman" w:hAnsi="Calibri" w:cs="Calibri"/>
                <w:b/>
                <w:bCs/>
                <w:kern w:val="0"/>
                <w:lang w:eastAsia="hr-HR"/>
                <w14:ligatures w14:val="none"/>
              </w:rPr>
              <w:t xml:space="preserve"> = ?</w:t>
            </w:r>
          </w:p>
        </w:tc>
        <w:tc>
          <w:tcPr>
            <w:tcW w:w="759" w:type="dxa"/>
            <w:tcBorders>
              <w:top w:val="dotted" w:sz="4" w:space="0" w:color="auto"/>
            </w:tcBorders>
            <w:vAlign w:val="bottom"/>
          </w:tcPr>
          <w:p w14:paraId="1FC2FE8D"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p>
        </w:tc>
        <w:tc>
          <w:tcPr>
            <w:tcW w:w="6328" w:type="dxa"/>
            <w:gridSpan w:val="2"/>
            <w:vAlign w:val="bottom"/>
          </w:tcPr>
          <w:p w14:paraId="16AC2B2F" w14:textId="77777777" w:rsidR="007E2A56" w:rsidRPr="007E2A56" w:rsidRDefault="007E2A56" w:rsidP="007E2A56">
            <w:pPr>
              <w:spacing w:after="0" w:line="360" w:lineRule="auto"/>
              <w:jc w:val="left"/>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(broj vatrogasaca)</w:t>
            </w:r>
          </w:p>
        </w:tc>
      </w:tr>
      <w:tr w:rsidR="007E2A56" w:rsidRPr="007E2A56" w14:paraId="0ED7A037" w14:textId="77777777" w:rsidTr="007E2A56">
        <w:trPr>
          <w:gridAfter w:val="1"/>
          <w:wAfter w:w="4382" w:type="dxa"/>
        </w:trPr>
        <w:tc>
          <w:tcPr>
            <w:tcW w:w="1528" w:type="dxa"/>
            <w:tcBorders>
              <w:bottom w:val="single" w:sz="4" w:space="0" w:color="auto"/>
            </w:tcBorders>
          </w:tcPr>
          <w:p w14:paraId="61BBAA5C" w14:textId="77777777" w:rsidR="007E2A56" w:rsidRPr="007E2A56" w:rsidRDefault="007E2A56" w:rsidP="007E2A56">
            <w:pPr>
              <w:spacing w:after="0" w:line="360" w:lineRule="auto"/>
              <w:jc w:val="center"/>
              <w:rPr>
                <w:rFonts w:ascii="Calibri" w:eastAsia="Times New Roman" w:hAnsi="Calibri" w:cs="Calibri"/>
                <w:kern w:val="0"/>
                <w:lang w:eastAsia="hr-HR"/>
                <w14:ligatures w14:val="none"/>
              </w:rPr>
            </w:pPr>
          </w:p>
        </w:tc>
        <w:tc>
          <w:tcPr>
            <w:tcW w:w="1216" w:type="dxa"/>
            <w:gridSpan w:val="2"/>
            <w:tcBorders>
              <w:bottom w:val="single" w:sz="4" w:space="0" w:color="auto"/>
            </w:tcBorders>
          </w:tcPr>
          <w:p w14:paraId="778385B4" w14:textId="77777777" w:rsidR="007E2A56" w:rsidRPr="007E2A56" w:rsidRDefault="007E2A56" w:rsidP="007E2A56">
            <w:pPr>
              <w:spacing w:after="0" w:line="360" w:lineRule="auto"/>
              <w:rPr>
                <w:rFonts w:ascii="Calibri" w:eastAsia="Times New Roman" w:hAnsi="Calibri" w:cs="Calibri"/>
                <w:kern w:val="0"/>
                <w:lang w:eastAsia="hr-HR"/>
                <w14:ligatures w14:val="none"/>
              </w:rPr>
            </w:pPr>
          </w:p>
        </w:tc>
        <w:tc>
          <w:tcPr>
            <w:tcW w:w="1946" w:type="dxa"/>
            <w:tcBorders>
              <w:bottom w:val="single" w:sz="4" w:space="0" w:color="auto"/>
            </w:tcBorders>
          </w:tcPr>
          <w:p w14:paraId="0BAD3504" w14:textId="77777777" w:rsidR="007E2A56" w:rsidRPr="007E2A56" w:rsidRDefault="007E2A56" w:rsidP="007E2A56">
            <w:pPr>
              <w:spacing w:after="0" w:line="360" w:lineRule="auto"/>
              <w:rPr>
                <w:rFonts w:ascii="Calibri" w:eastAsia="Times New Roman" w:hAnsi="Calibri" w:cs="Calibri"/>
                <w:kern w:val="0"/>
                <w:lang w:eastAsia="hr-HR"/>
                <w14:ligatures w14:val="none"/>
              </w:rPr>
            </w:pPr>
          </w:p>
        </w:tc>
      </w:tr>
    </w:tbl>
    <w:p w14:paraId="45C77991" w14:textId="77777777" w:rsidR="007E2A56" w:rsidRPr="007E2A56" w:rsidRDefault="007E2A56" w:rsidP="00E35738">
      <w:pPr>
        <w:rPr>
          <w:rFonts w:ascii="Calibri" w:eastAsia="Times New Roman" w:hAnsi="Calibri" w:cs="Calibri"/>
          <w:kern w:val="0"/>
          <w:lang w:eastAsia="hr-HR"/>
          <w14:ligatures w14:val="none"/>
        </w:rPr>
      </w:pPr>
    </w:p>
    <w:p w14:paraId="15F17F00" w14:textId="79BAD8C7" w:rsidR="007E2A56" w:rsidRPr="007E2A56" w:rsidRDefault="007E2A56" w:rsidP="007E2A56">
      <w:pPr>
        <w:rPr>
          <w:rFonts w:ascii="Calibri" w:eastAsia="Times New Roman" w:hAnsi="Calibri" w:cs="Calibri"/>
          <w:kern w:val="0"/>
          <w:lang w:eastAsia="hr-HR"/>
          <w14:ligatures w14:val="none"/>
        </w:rPr>
      </w:pPr>
      <w:r w:rsidRPr="007E2A56">
        <w:rPr>
          <w:rFonts w:eastAsia="Times New Roman" w:cstheme="minorHAnsi"/>
          <w:b/>
          <w:bCs/>
          <w:noProof/>
          <w:kern w:val="0"/>
          <w:lang w:eastAsia="hr-HR"/>
          <w14:ligatures w14:val="none"/>
        </w:rPr>
        <w:lastRenderedPageBreak/>
        <mc:AlternateContent>
          <mc:Choice Requires="wps">
            <w:drawing>
              <wp:anchor distT="4294967295" distB="4294967295" distL="114300" distR="114300" simplePos="0" relativeHeight="251659264" behindDoc="0" locked="0" layoutInCell="1" allowOverlap="1" wp14:anchorId="06059FFC" wp14:editId="239C5FE1">
                <wp:simplePos x="0" y="0"/>
                <wp:positionH relativeFrom="column">
                  <wp:posOffset>2014855</wp:posOffset>
                </wp:positionH>
                <wp:positionV relativeFrom="paragraph">
                  <wp:posOffset>130175</wp:posOffset>
                </wp:positionV>
                <wp:extent cx="466725" cy="0"/>
                <wp:effectExtent l="0" t="76200" r="9525" b="95250"/>
                <wp:wrapNone/>
                <wp:docPr id="7"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F1A40" id="_x0000_t32" coordsize="21600,21600" o:spt="32" o:oned="t" path="m,l21600,21600e" filled="f">
                <v:path arrowok="t" fillok="f" o:connecttype="none"/>
                <o:lock v:ext="edit" shapetype="t"/>
              </v:shapetype>
              <v:shape id="Ravni poveznik sa strelicom 1" o:spid="_x0000_s1026" type="#_x0000_t32" style="position:absolute;margin-left:158.65pt;margin-top:10.25pt;width:3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">
                <v:stroke endarrow="block"/>
              </v:shape>
            </w:pict>
          </mc:Fallback>
        </mc:AlternateContent>
      </w:r>
      <w:r w:rsidRPr="007E2A56">
        <w:rPr>
          <w:rFonts w:eastAsia="Times New Roman" w:cstheme="minorHAnsi"/>
          <w:b/>
          <w:bCs/>
          <w:kern w:val="0"/>
          <w:lang w:eastAsia="hr-HR"/>
          <w14:ligatures w14:val="none"/>
        </w:rPr>
        <w:t xml:space="preserve">O = π X </w:t>
      </w:r>
      <m:oMath>
        <m:rad>
          <m:radPr>
            <m:degHide m:val="1"/>
            <m:ctrlPr>
              <w:rPr>
                <w:rFonts w:ascii="Cambria Math" w:eastAsia="Times New Roman" w:hAnsi="Cambria Math" w:cstheme="minorHAnsi"/>
                <w:b/>
                <w:bCs/>
                <w:kern w:val="0"/>
                <w:lang w:eastAsia="hr-HR"/>
                <w14:ligatures w14:val="none"/>
              </w:rPr>
            </m:ctrlPr>
          </m:radPr>
          <m:deg/>
          <m:e>
            <m:sSup>
              <m:sSupPr>
                <m:ctrlPr>
                  <w:rPr>
                    <w:rFonts w:ascii="Cambria Math" w:eastAsia="Times New Roman" w:hAnsi="Cambria Math" w:cstheme="minorHAnsi"/>
                    <w:b/>
                    <w:bCs/>
                    <w:kern w:val="0"/>
                    <w:lang w:eastAsia="hr-HR"/>
                    <w14:ligatures w14:val="none"/>
                  </w:rPr>
                </m:ctrlPr>
              </m:sSupPr>
              <m:e>
                <m:r>
                  <m:rPr>
                    <m:sty m:val="b"/>
                  </m:rPr>
                  <w:rPr>
                    <w:rFonts w:ascii="Cambria Math" w:eastAsia="Times New Roman" w:hAnsi="Cambria Math" w:cstheme="minorHAnsi"/>
                    <w:kern w:val="0"/>
                    <w:lang w:eastAsia="hr-HR"/>
                    <w14:ligatures w14:val="none"/>
                  </w:rPr>
                  <m:t>2 x (a</m:t>
                </m:r>
              </m:e>
              <m:sup>
                <m:r>
                  <m:rPr>
                    <m:sty m:val="b"/>
                  </m:rPr>
                  <w:rPr>
                    <w:rFonts w:ascii="Cambria Math" w:eastAsia="Times New Roman" w:hAnsi="Cambria Math" w:cstheme="minorHAnsi"/>
                    <w:kern w:val="0"/>
                    <w:lang w:eastAsia="hr-HR"/>
                    <w14:ligatures w14:val="none"/>
                  </w:rPr>
                  <m:t>2</m:t>
                </m:r>
              </m:sup>
            </m:sSup>
            <m:r>
              <m:rPr>
                <m:sty m:val="b"/>
              </m:rPr>
              <w:rPr>
                <w:rFonts w:ascii="Cambria Math" w:eastAsia="Times New Roman" w:hAnsi="Cambria Math" w:cstheme="minorHAnsi"/>
                <w:kern w:val="0"/>
                <w:lang w:eastAsia="hr-HR"/>
                <w14:ligatures w14:val="none"/>
              </w:rPr>
              <m:t>+</m:t>
            </m:r>
            <m:sSup>
              <m:sSupPr>
                <m:ctrlPr>
                  <w:rPr>
                    <w:rFonts w:ascii="Cambria Math" w:eastAsia="Times New Roman" w:hAnsi="Cambria Math" w:cstheme="minorHAnsi"/>
                    <w:b/>
                    <w:bCs/>
                    <w:kern w:val="0"/>
                    <w:lang w:eastAsia="hr-HR"/>
                    <w14:ligatures w14:val="none"/>
                  </w:rPr>
                </m:ctrlPr>
              </m:sSupPr>
              <m:e>
                <m:r>
                  <m:rPr>
                    <m:sty m:val="b"/>
                  </m:rPr>
                  <w:rPr>
                    <w:rFonts w:ascii="Cambria Math" w:eastAsia="Times New Roman" w:hAnsi="Cambria Math" w:cstheme="minorHAnsi"/>
                    <w:kern w:val="0"/>
                    <w:lang w:eastAsia="hr-HR"/>
                    <w14:ligatures w14:val="none"/>
                  </w:rPr>
                  <m:t>b</m:t>
                </m:r>
              </m:e>
              <m:sup>
                <m:r>
                  <m:rPr>
                    <m:sty m:val="b"/>
                  </m:rPr>
                  <w:rPr>
                    <w:rFonts w:ascii="Cambria Math" w:eastAsia="Times New Roman" w:hAnsi="Cambria Math" w:cstheme="minorHAnsi"/>
                    <w:kern w:val="0"/>
                    <w:lang w:eastAsia="hr-HR"/>
                    <w14:ligatures w14:val="none"/>
                  </w:rPr>
                  <m:t>2</m:t>
                </m:r>
              </m:sup>
            </m:sSup>
            <m:r>
              <m:rPr>
                <m:sty m:val="b"/>
              </m:rPr>
              <w:rPr>
                <w:rFonts w:ascii="Cambria Math" w:eastAsia="Times New Roman" w:hAnsi="Cambria Math" w:cstheme="minorHAnsi"/>
                <w:kern w:val="0"/>
                <w:lang w:eastAsia="hr-HR"/>
                <w14:ligatures w14:val="none"/>
              </w:rPr>
              <m:t>)</m:t>
            </m:r>
          </m:e>
        </m:rad>
      </m:oMath>
      <w:r w:rsidRPr="007E2A56">
        <w:rPr>
          <w:rFonts w:eastAsia="Times New Roman" w:cstheme="minorHAnsi"/>
          <w:b/>
          <w:bCs/>
          <w:kern w:val="0"/>
          <w:lang w:eastAsia="hr-HR"/>
          <w14:ligatures w14:val="none"/>
        </w:rPr>
        <w:t xml:space="preserve">  </w:t>
      </w:r>
      <w:r w:rsidRPr="007E2A56">
        <w:rPr>
          <w:rFonts w:eastAsia="Times New Roman" w:cstheme="minorHAnsi"/>
          <w:b/>
          <w:bCs/>
          <w:kern w:val="0"/>
          <w:lang w:eastAsia="hr-HR"/>
          <w14:ligatures w14:val="none"/>
        </w:rPr>
        <w:tab/>
      </w:r>
      <w:r w:rsidRPr="007E2A56">
        <w:rPr>
          <w:rFonts w:ascii="Calibri" w:eastAsia="Times New Roman" w:hAnsi="Calibri" w:cs="Calibri"/>
          <w:kern w:val="0"/>
          <w:lang w:eastAsia="hr-HR"/>
          <w14:ligatures w14:val="none"/>
        </w:rPr>
        <w:tab/>
      </w:r>
      <w:r w:rsidRPr="007E2A56">
        <w:rPr>
          <w:rFonts w:ascii="Calibri" w:eastAsia="Times New Roman" w:hAnsi="Calibri" w:cs="Calibri"/>
          <w:kern w:val="0"/>
          <w:lang w:eastAsia="hr-HR"/>
          <w14:ligatures w14:val="none"/>
        </w:rPr>
        <w:tab/>
      </w:r>
      <w:r w:rsidRPr="007E2A56">
        <w:rPr>
          <w:rFonts w:ascii="Calibri" w:eastAsia="Times New Roman" w:hAnsi="Calibri" w:cs="Calibri"/>
          <w:kern w:val="0"/>
          <w:lang w:eastAsia="hr-HR"/>
          <w14:ligatures w14:val="none"/>
        </w:rPr>
        <w:tab/>
      </w:r>
      <w:r w:rsidRPr="007E2A56">
        <w:rPr>
          <w:rFonts w:ascii="Calibri" w:eastAsia="Times New Roman" w:hAnsi="Calibri" w:cs="Calibri"/>
          <w:b/>
          <w:bCs/>
          <w:kern w:val="0"/>
          <w:lang w:eastAsia="hr-HR"/>
          <w14:ligatures w14:val="none"/>
        </w:rPr>
        <w:t>opseg površine požara (m)</w:t>
      </w:r>
    </w:p>
    <w:p w14:paraId="6CA1F2A5" w14:textId="5B4AC168" w:rsidR="007E2A56" w:rsidRPr="007E2A56" w:rsidRDefault="00000000" w:rsidP="007E2A56">
      <w:pPr>
        <w:rPr>
          <w:rFonts w:ascii="Calibri" w:eastAsia="Times New Roman" w:hAnsi="Calibri" w:cs="Calibri"/>
          <w:kern w:val="0"/>
          <w:lang w:eastAsia="hr-HR"/>
          <w14:ligatures w14:val="none"/>
        </w:rPr>
      </w:pPr>
      <m:oMath>
        <m:f>
          <m:fPr>
            <m:ctrlPr>
              <w:rPr>
                <w:rFonts w:ascii="Cambria Math" w:eastAsia="Times New Roman" w:hAnsi="Cambria Math" w:cs="Calibri"/>
                <w:kern w:val="0"/>
                <w:lang w:eastAsia="hr-HR"/>
                <w14:ligatures w14:val="none"/>
              </w:rPr>
            </m:ctrlPr>
          </m:fPr>
          <m:num>
            <m:r>
              <m:rPr>
                <m:sty m:val="p"/>
              </m:rPr>
              <w:rPr>
                <w:rFonts w:ascii="Cambria Math" w:eastAsia="Times New Roman" w:hAnsi="Cambria Math" w:cs="Calibri"/>
                <w:kern w:val="0"/>
                <w:lang w:eastAsia="hr-HR"/>
                <w14:ligatures w14:val="none"/>
              </w:rPr>
              <m:t>a</m:t>
            </m:r>
          </m:num>
          <m:den>
            <m:r>
              <m:rPr>
                <m:sty m:val="p"/>
              </m:rPr>
              <w:rPr>
                <w:rFonts w:ascii="Cambria Math" w:eastAsia="Times New Roman" w:hAnsi="Cambria Math" w:cs="Calibri"/>
                <w:kern w:val="0"/>
                <w:lang w:eastAsia="hr-HR"/>
                <w14:ligatures w14:val="none"/>
              </w:rPr>
              <m:t>b</m:t>
            </m:r>
          </m:den>
        </m:f>
      </m:oMath>
      <w:r w:rsidR="007E2A56" w:rsidRPr="007E2A56">
        <w:rPr>
          <w:rFonts w:ascii="Calibri" w:eastAsia="Times New Roman" w:hAnsi="Calibri" w:cs="Calibri"/>
          <w:kern w:val="0"/>
          <w:lang w:eastAsia="hr-HR"/>
          <w14:ligatures w14:val="none"/>
        </w:rPr>
        <w:t xml:space="preserve"> = 1.1 x V</w:t>
      </w:r>
      <w:r w:rsidR="007E2A56" w:rsidRPr="007E2A56">
        <w:rPr>
          <w:rFonts w:ascii="Calibri" w:eastAsia="Times New Roman" w:hAnsi="Calibri" w:cs="Calibri"/>
          <w:kern w:val="0"/>
          <w:vertAlign w:val="subscript"/>
          <w:lang w:eastAsia="hr-HR"/>
          <w14:ligatures w14:val="none"/>
        </w:rPr>
        <w:t>v</w:t>
      </w:r>
      <w:r w:rsidR="007E2A56" w:rsidRPr="007E2A56">
        <w:rPr>
          <w:rFonts w:ascii="Calibri" w:eastAsia="Times New Roman" w:hAnsi="Calibri" w:cs="Calibri"/>
          <w:kern w:val="0"/>
          <w:vertAlign w:val="superscript"/>
          <w:lang w:eastAsia="hr-HR"/>
          <w14:ligatures w14:val="none"/>
        </w:rPr>
        <w:t>n</w:t>
      </w:r>
    </w:p>
    <w:p w14:paraId="1BE6A75E" w14:textId="5735D384" w:rsidR="007E2A56" w:rsidRPr="007E2A56" w:rsidRDefault="00000000" w:rsidP="007E2A56">
      <w:pPr>
        <w:rPr>
          <w:rFonts w:ascii="Calibri" w:eastAsia="Times New Roman" w:hAnsi="Calibri" w:cs="Calibri"/>
          <w:kern w:val="0"/>
          <w:lang w:eastAsia="hr-HR"/>
          <w14:ligatures w14:val="none"/>
        </w:rPr>
      </w:pPr>
      <m:oMath>
        <m:f>
          <m:fPr>
            <m:ctrlPr>
              <w:rPr>
                <w:rFonts w:ascii="Cambria Math" w:eastAsia="Times New Roman" w:hAnsi="Cambria Math" w:cs="Calibri"/>
                <w:kern w:val="0"/>
                <w:lang w:eastAsia="hr-HR"/>
                <w14:ligatures w14:val="none"/>
              </w:rPr>
            </m:ctrlPr>
          </m:fPr>
          <m:num>
            <m:r>
              <w:rPr>
                <w:rFonts w:ascii="Cambria Math" w:eastAsia="Times New Roman" w:hAnsi="Cambria Math" w:cs="Calibri"/>
                <w:kern w:val="0"/>
                <w:lang w:eastAsia="hr-HR"/>
                <w14:ligatures w14:val="none"/>
              </w:rPr>
              <m:t>a</m:t>
            </m:r>
          </m:num>
          <m:den>
            <m:r>
              <w:rPr>
                <w:rFonts w:ascii="Cambria Math" w:eastAsia="Times New Roman" w:hAnsi="Cambria Math" w:cs="Calibri"/>
                <w:kern w:val="0"/>
                <w:lang w:eastAsia="hr-HR"/>
                <w14:ligatures w14:val="none"/>
              </w:rPr>
              <m:t>b</m:t>
            </m:r>
          </m:den>
        </m:f>
      </m:oMath>
      <w:r w:rsidR="007E2A56" w:rsidRPr="007E2A56">
        <w:rPr>
          <w:rFonts w:ascii="Calibri" w:eastAsia="Times New Roman" w:hAnsi="Calibri" w:cs="Calibri"/>
          <w:kern w:val="0"/>
          <w:lang w:eastAsia="hr-HR"/>
          <w14:ligatures w14:val="none"/>
        </w:rPr>
        <w:t xml:space="preserve"> = 1.1 x 20 0,464</w:t>
      </w:r>
    </w:p>
    <w:p w14:paraId="7AAF8BB3" w14:textId="0F6B48F1" w:rsidR="007E2A56" w:rsidRPr="007E2A56" w:rsidRDefault="007E2A56" w:rsidP="007E2A56">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a</w:t>
      </w:r>
      <w:r w:rsidRPr="007E2A56">
        <w:rPr>
          <w:rFonts w:ascii="Calibri" w:eastAsia="Times New Roman" w:hAnsi="Calibri" w:cs="Calibri"/>
          <w:kern w:val="0"/>
          <w:vertAlign w:val="superscript"/>
          <w:lang w:eastAsia="hr-HR"/>
          <w14:ligatures w14:val="none"/>
        </w:rPr>
        <w:t>2</w:t>
      </w:r>
      <w:r w:rsidRPr="007E2A56">
        <w:rPr>
          <w:rFonts w:ascii="Calibri" w:eastAsia="Times New Roman" w:hAnsi="Calibri" w:cs="Calibri"/>
          <w:kern w:val="0"/>
          <w:lang w:eastAsia="hr-HR"/>
          <w14:ligatures w14:val="none"/>
        </w:rPr>
        <w:t xml:space="preserve"> = 4,41 </w:t>
      </w:r>
      <m:oMath>
        <m:f>
          <m:fPr>
            <m:ctrlPr>
              <w:rPr>
                <w:rFonts w:ascii="Cambria Math" w:eastAsia="Times New Roman" w:hAnsi="Cambria Math" w:cs="Calibri"/>
                <w:kern w:val="0"/>
                <w:lang w:eastAsia="hr-HR"/>
                <w14:ligatures w14:val="none"/>
              </w:rPr>
            </m:ctrlPr>
          </m:fPr>
          <m:num>
            <m:r>
              <w:rPr>
                <w:rFonts w:ascii="Cambria Math" w:eastAsia="Times New Roman" w:hAnsi="Cambria Math" w:cs="Calibri"/>
                <w:kern w:val="0"/>
                <w:lang w:eastAsia="hr-HR"/>
                <w14:ligatures w14:val="none"/>
              </w:rPr>
              <m:t>P</m:t>
            </m:r>
          </m:num>
          <m:den>
            <m:r>
              <w:rPr>
                <w:rFonts w:ascii="Cambria Math" w:eastAsia="Times New Roman" w:hAnsi="Cambria Math" w:cs="Calibri"/>
                <w:kern w:val="0"/>
                <w:lang w:eastAsia="hr-HR"/>
                <w14:ligatures w14:val="none"/>
              </w:rPr>
              <m:t>π</m:t>
            </m:r>
          </m:den>
        </m:f>
      </m:oMath>
    </w:p>
    <w:p w14:paraId="3B8F47F7" w14:textId="77777777" w:rsidR="007E2A56" w:rsidRPr="007E2A56" w:rsidRDefault="007E2A56" w:rsidP="007E2A56">
      <w:pPr>
        <w:spacing w:line="24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a = 26,50 m</w:t>
      </w:r>
    </w:p>
    <w:p w14:paraId="02C8A4FA" w14:textId="77777777" w:rsidR="007E2A56" w:rsidRPr="007E2A56" w:rsidRDefault="007E2A56" w:rsidP="007E2A56">
      <w:pPr>
        <w:spacing w:line="24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b = 6,0 m</w:t>
      </w:r>
    </w:p>
    <w:p w14:paraId="51D1A3B9" w14:textId="0685B030" w:rsidR="007E2A56" w:rsidRPr="007E2A56" w:rsidRDefault="007E2A56" w:rsidP="007E2A56">
      <w:pPr>
        <w:spacing w:line="36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 xml:space="preserve">O = 120 m  </w:t>
      </w:r>
    </w:p>
    <w:p w14:paraId="7282C27A" w14:textId="77777777" w:rsidR="007E2A56" w:rsidRPr="007E2A56" w:rsidRDefault="007E2A56" w:rsidP="007E2A56">
      <w:pPr>
        <w:spacing w:line="360" w:lineRule="auto"/>
        <w:rPr>
          <w:rFonts w:ascii="Calibri" w:eastAsia="Times New Roman" w:hAnsi="Calibri" w:cs="Calibri"/>
          <w:b/>
          <w:bCs/>
          <w:kern w:val="0"/>
          <w:u w:val="single"/>
          <w:lang w:eastAsia="hr-HR"/>
          <w14:ligatures w14:val="none"/>
        </w:rPr>
      </w:pPr>
      <w:r w:rsidRPr="007E2A56">
        <w:rPr>
          <w:rFonts w:ascii="Calibri" w:eastAsia="Times New Roman" w:hAnsi="Calibri" w:cs="Calibri"/>
          <w:b/>
          <w:bCs/>
          <w:kern w:val="0"/>
          <w:u w:val="single"/>
          <w:lang w:eastAsia="hr-HR"/>
          <w14:ligatures w14:val="none"/>
        </w:rPr>
        <w:t>DUŽINA FRONTE UOČENOG POŽARA:</w:t>
      </w:r>
    </w:p>
    <w:p w14:paraId="1D6BAD18" w14:textId="3A5B446B" w:rsidR="007E2A56" w:rsidRPr="007E2A56" w:rsidRDefault="007E2A56" w:rsidP="007E2A56">
      <w:pPr>
        <w:spacing w:line="259" w:lineRule="auto"/>
        <w:rPr>
          <w:rFonts w:ascii="Calibri" w:eastAsia="Times New Roman" w:hAnsi="Calibri" w:cs="Calibri"/>
          <w:kern w:val="0"/>
          <w:lang w:eastAsia="hr-HR"/>
          <w14:ligatures w14:val="none"/>
        </w:rPr>
      </w:pPr>
      <m:oMathPara>
        <m:oMath>
          <m:r>
            <m:rPr>
              <m:sty m:val="p"/>
            </m:rPr>
            <w:rPr>
              <w:rFonts w:ascii="Cambria Math" w:eastAsia="Times New Roman" w:hAnsi="Cambria Math" w:cs="Calibri"/>
              <w:kern w:val="0"/>
              <w:lang w:eastAsia="hr-HR"/>
              <w14:ligatures w14:val="none"/>
            </w:rPr>
            <m:t>F=</m:t>
          </m:r>
          <m:f>
            <m:fPr>
              <m:ctrlPr>
                <w:rPr>
                  <w:rFonts w:ascii="Cambria Math" w:eastAsia="Times New Roman" w:hAnsi="Cambria Math" w:cs="Calibri"/>
                  <w:kern w:val="0"/>
                  <w:lang w:eastAsia="hr-HR"/>
                  <w14:ligatures w14:val="none"/>
                </w:rPr>
              </m:ctrlPr>
            </m:fPr>
            <m:num>
              <m:r>
                <m:rPr>
                  <m:sty m:val="p"/>
                </m:rPr>
                <w:rPr>
                  <w:rFonts w:ascii="Cambria Math" w:eastAsia="Times New Roman" w:hAnsi="Cambria Math" w:cs="Calibri"/>
                  <w:kern w:val="0"/>
                  <w:lang w:eastAsia="hr-HR"/>
                  <w14:ligatures w14:val="none"/>
                </w:rPr>
                <m:t>O</m:t>
              </m:r>
            </m:num>
            <m:den>
              <m:r>
                <m:rPr>
                  <m:sty m:val="p"/>
                </m:rPr>
                <w:rPr>
                  <w:rFonts w:ascii="Cambria Math" w:eastAsia="Times New Roman" w:hAnsi="Cambria Math" w:cs="Calibri"/>
                  <w:kern w:val="0"/>
                  <w:lang w:eastAsia="hr-HR"/>
                  <w14:ligatures w14:val="none"/>
                </w:rPr>
                <m:t>2</m:t>
              </m:r>
            </m:den>
          </m:f>
          <m:r>
            <m:rPr>
              <m:sty m:val="p"/>
            </m:rPr>
            <w:rPr>
              <w:rFonts w:ascii="Cambria Math" w:eastAsia="Times New Roman" w:hAnsi="Cambria Math" w:cs="Calibri"/>
              <w:kern w:val="0"/>
              <w:lang w:eastAsia="hr-HR"/>
              <w14:ligatures w14:val="none"/>
            </w:rPr>
            <m:t>=</m:t>
          </m:r>
          <m:f>
            <m:fPr>
              <m:ctrlPr>
                <w:rPr>
                  <w:rFonts w:ascii="Cambria Math" w:eastAsia="Times New Roman" w:hAnsi="Cambria Math" w:cs="Calibri"/>
                  <w:kern w:val="0"/>
                  <w:lang w:eastAsia="hr-HR"/>
                  <w14:ligatures w14:val="none"/>
                </w:rPr>
              </m:ctrlPr>
            </m:fPr>
            <m:num>
              <m:r>
                <m:rPr>
                  <m:sty m:val="p"/>
                </m:rPr>
                <w:rPr>
                  <w:rFonts w:ascii="Cambria Math" w:eastAsia="Times New Roman" w:hAnsi="Cambria Math" w:cs="Calibri"/>
                  <w:kern w:val="0"/>
                  <w:lang w:eastAsia="hr-HR"/>
                  <w14:ligatures w14:val="none"/>
                </w:rPr>
                <m:t>120</m:t>
              </m:r>
            </m:num>
            <m:den>
              <m:r>
                <m:rPr>
                  <m:sty m:val="p"/>
                </m:rPr>
                <w:rPr>
                  <w:rFonts w:ascii="Cambria Math" w:eastAsia="Times New Roman" w:hAnsi="Cambria Math" w:cs="Calibri"/>
                  <w:kern w:val="0"/>
                  <w:lang w:eastAsia="hr-HR"/>
                  <w14:ligatures w14:val="none"/>
                </w:rPr>
                <m:t>2</m:t>
              </m:r>
            </m:den>
          </m:f>
          <m:r>
            <m:rPr>
              <m:sty m:val="p"/>
            </m:rPr>
            <w:rPr>
              <w:rFonts w:ascii="Cambria Math" w:eastAsia="Times New Roman" w:hAnsi="Cambria Math" w:cs="Calibri"/>
              <w:kern w:val="0"/>
              <w:lang w:eastAsia="hr-HR"/>
              <w14:ligatures w14:val="none"/>
            </w:rPr>
            <m:t xml:space="preserve">=60 </m:t>
          </m:r>
          <m:r>
            <w:rPr>
              <w:rFonts w:ascii="Cambria Math" w:eastAsia="Times New Roman" w:hAnsi="Cambria Math" w:cs="Calibri"/>
              <w:kern w:val="0"/>
              <w:lang w:eastAsia="hr-HR"/>
              <w14:ligatures w14:val="none"/>
            </w:rPr>
            <m:t>m</m:t>
          </m:r>
        </m:oMath>
      </m:oMathPara>
    </w:p>
    <w:p w14:paraId="46DC456A" w14:textId="28275481" w:rsidR="007E2A56" w:rsidRPr="007E2A56" w:rsidRDefault="007E2A56" w:rsidP="007E2A56">
      <w:pPr>
        <w:spacing w:line="360" w:lineRule="auto"/>
        <w:rPr>
          <w:rFonts w:ascii="Calibri" w:eastAsia="Times New Roman" w:hAnsi="Calibri" w:cs="Calibri"/>
          <w:b/>
          <w:bCs/>
          <w:kern w:val="0"/>
          <w:u w:val="single"/>
          <w:lang w:eastAsia="hr-HR"/>
          <w14:ligatures w14:val="none"/>
        </w:rPr>
      </w:pPr>
      <w:r w:rsidRPr="007E2A56">
        <w:rPr>
          <w:rFonts w:ascii="Calibri" w:eastAsia="Times New Roman" w:hAnsi="Calibri" w:cs="Calibri"/>
          <w:b/>
          <w:bCs/>
          <w:kern w:val="0"/>
          <w:u w:val="single"/>
          <w:lang w:eastAsia="hr-HR"/>
          <w14:ligatures w14:val="none"/>
        </w:rPr>
        <w:t>POVEĆANJE POVRŠINE POŽARA PO DOLASKU VATROGASNE POSTROJBE:</w:t>
      </w:r>
    </w:p>
    <w:p w14:paraId="0B5FC93B" w14:textId="77777777" w:rsidR="007E2A56" w:rsidRPr="007E2A56" w:rsidRDefault="007E2A56" w:rsidP="007E2A56">
      <w:pPr>
        <w:spacing w:line="36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P</w:t>
      </w:r>
      <w:r w:rsidRPr="007E2A56">
        <w:rPr>
          <w:rFonts w:ascii="Calibri" w:eastAsia="Times New Roman" w:hAnsi="Calibri" w:cs="Calibri"/>
          <w:kern w:val="0"/>
          <w:vertAlign w:val="subscript"/>
          <w:lang w:eastAsia="hr-HR"/>
          <w14:ligatures w14:val="none"/>
        </w:rPr>
        <w:t>p</w:t>
      </w:r>
      <w:r w:rsidRPr="007E2A56">
        <w:rPr>
          <w:rFonts w:ascii="Calibri" w:eastAsia="Times New Roman" w:hAnsi="Calibri" w:cs="Calibri"/>
          <w:kern w:val="0"/>
          <w:lang w:eastAsia="hr-HR"/>
          <w14:ligatures w14:val="none"/>
        </w:rPr>
        <w:t xml:space="preserve"> = 60 m x 2,5 m/min x 27 min</w:t>
      </w:r>
    </w:p>
    <w:p w14:paraId="74B7881D" w14:textId="77777777" w:rsidR="007E2A56" w:rsidRPr="007E2A56" w:rsidRDefault="007E2A56" w:rsidP="007E2A56">
      <w:pPr>
        <w:spacing w:line="36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P</w:t>
      </w:r>
      <w:r w:rsidRPr="007E2A56">
        <w:rPr>
          <w:rFonts w:ascii="Calibri" w:eastAsia="Times New Roman" w:hAnsi="Calibri" w:cs="Calibri"/>
          <w:kern w:val="0"/>
          <w:vertAlign w:val="subscript"/>
          <w:lang w:eastAsia="hr-HR"/>
          <w14:ligatures w14:val="none"/>
        </w:rPr>
        <w:t>p</w:t>
      </w:r>
      <w:r w:rsidRPr="007E2A56">
        <w:rPr>
          <w:rFonts w:ascii="Calibri" w:eastAsia="Times New Roman" w:hAnsi="Calibri" w:cs="Calibri"/>
          <w:kern w:val="0"/>
          <w:lang w:eastAsia="hr-HR"/>
          <w14:ligatures w14:val="none"/>
        </w:rPr>
        <w:t xml:space="preserve"> = 4050 m</w:t>
      </w:r>
      <w:r w:rsidRPr="007E2A56">
        <w:rPr>
          <w:rFonts w:ascii="Calibri" w:eastAsia="Times New Roman" w:hAnsi="Calibri" w:cs="Calibri"/>
          <w:kern w:val="0"/>
          <w:vertAlign w:val="superscript"/>
          <w:lang w:eastAsia="hr-HR"/>
          <w14:ligatures w14:val="none"/>
        </w:rPr>
        <w:t>2</w:t>
      </w:r>
    </w:p>
    <w:p w14:paraId="3FEDBCC4" w14:textId="77777777" w:rsidR="007E2A56" w:rsidRPr="007E2A56" w:rsidRDefault="007E2A56" w:rsidP="007E2A56">
      <w:pPr>
        <w:spacing w:line="360" w:lineRule="auto"/>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P</w:t>
      </w:r>
      <w:r w:rsidRPr="007E2A56">
        <w:rPr>
          <w:rFonts w:ascii="Calibri" w:eastAsia="Times New Roman" w:hAnsi="Calibri" w:cs="Calibri"/>
          <w:b/>
          <w:bCs/>
          <w:kern w:val="0"/>
          <w:vertAlign w:val="subscript"/>
          <w:lang w:eastAsia="hr-HR"/>
          <w14:ligatures w14:val="none"/>
        </w:rPr>
        <w:t>p</w:t>
      </w:r>
      <w:r w:rsidRPr="007E2A56">
        <w:rPr>
          <w:rFonts w:ascii="Calibri" w:eastAsia="Times New Roman" w:hAnsi="Calibri" w:cs="Calibri"/>
          <w:b/>
          <w:bCs/>
          <w:kern w:val="0"/>
          <w:lang w:eastAsia="hr-HR"/>
          <w14:ligatures w14:val="none"/>
        </w:rPr>
        <w:t xml:space="preserve"> = 0,405 ha</w:t>
      </w:r>
    </w:p>
    <w:p w14:paraId="1E6F8B57" w14:textId="77777777" w:rsidR="007E2A56" w:rsidRPr="007E2A56" w:rsidRDefault="007E2A56" w:rsidP="007E2A56">
      <w:pPr>
        <w:spacing w:line="360" w:lineRule="auto"/>
        <w:rPr>
          <w:rFonts w:ascii="Calibri" w:eastAsia="Times New Roman" w:hAnsi="Calibri" w:cs="Calibri"/>
          <w:b/>
          <w:bCs/>
          <w:kern w:val="0"/>
          <w:u w:val="single"/>
          <w:lang w:eastAsia="hr-HR"/>
          <w14:ligatures w14:val="none"/>
        </w:rPr>
      </w:pPr>
      <w:r w:rsidRPr="007E2A56">
        <w:rPr>
          <w:rFonts w:ascii="Calibri" w:eastAsia="Times New Roman" w:hAnsi="Calibri" w:cs="Calibri"/>
          <w:b/>
          <w:bCs/>
          <w:kern w:val="0"/>
          <w:u w:val="single"/>
          <w:lang w:eastAsia="hr-HR"/>
          <w14:ligatures w14:val="none"/>
        </w:rPr>
        <w:t>Ukupna požarna površina:</w:t>
      </w:r>
    </w:p>
    <w:p w14:paraId="38413DCE" w14:textId="77777777" w:rsidR="007E2A56" w:rsidRPr="007E2A56" w:rsidRDefault="007E2A56" w:rsidP="007E2A56">
      <w:pPr>
        <w:spacing w:line="360" w:lineRule="auto"/>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P</w:t>
      </w:r>
      <w:r w:rsidRPr="007E2A56">
        <w:rPr>
          <w:rFonts w:ascii="Calibri" w:eastAsia="Times New Roman" w:hAnsi="Calibri" w:cs="Calibri"/>
          <w:kern w:val="0"/>
          <w:vertAlign w:val="subscript"/>
          <w:lang w:eastAsia="hr-HR"/>
          <w14:ligatures w14:val="none"/>
        </w:rPr>
        <w:t>1</w:t>
      </w:r>
      <w:r w:rsidRPr="007E2A56">
        <w:rPr>
          <w:rFonts w:ascii="Calibri" w:eastAsia="Times New Roman" w:hAnsi="Calibri" w:cs="Calibri"/>
          <w:kern w:val="0"/>
          <w:lang w:eastAsia="hr-HR"/>
          <w14:ligatures w14:val="none"/>
        </w:rPr>
        <w:t xml:space="preserve"> = P</w:t>
      </w:r>
      <w:r w:rsidRPr="007E2A56">
        <w:rPr>
          <w:rFonts w:ascii="Calibri" w:eastAsia="Times New Roman" w:hAnsi="Calibri" w:cs="Calibri"/>
          <w:kern w:val="0"/>
          <w:vertAlign w:val="subscript"/>
          <w:lang w:eastAsia="hr-HR"/>
          <w14:ligatures w14:val="none"/>
        </w:rPr>
        <w:t>p</w:t>
      </w:r>
      <w:r w:rsidRPr="007E2A56">
        <w:rPr>
          <w:rFonts w:ascii="Calibri" w:eastAsia="Times New Roman" w:hAnsi="Calibri" w:cs="Calibri"/>
          <w:kern w:val="0"/>
          <w:lang w:eastAsia="hr-HR"/>
          <w14:ligatures w14:val="none"/>
        </w:rPr>
        <w:t xml:space="preserve"> + P</w:t>
      </w:r>
      <w:r w:rsidRPr="007E2A56">
        <w:rPr>
          <w:rFonts w:ascii="Calibri" w:eastAsia="Times New Roman" w:hAnsi="Calibri" w:cs="Calibri"/>
          <w:kern w:val="0"/>
          <w:vertAlign w:val="subscript"/>
          <w:lang w:eastAsia="hr-HR"/>
          <w14:ligatures w14:val="none"/>
        </w:rPr>
        <w:t>o</w:t>
      </w:r>
      <w:r w:rsidRPr="007E2A56">
        <w:rPr>
          <w:rFonts w:ascii="Calibri" w:eastAsia="Times New Roman" w:hAnsi="Calibri" w:cs="Calibri"/>
          <w:kern w:val="0"/>
          <w:lang w:eastAsia="hr-HR"/>
          <w14:ligatures w14:val="none"/>
        </w:rPr>
        <w:t xml:space="preserve"> = 4550 ha</w:t>
      </w:r>
    </w:p>
    <w:p w14:paraId="39ECE054" w14:textId="746A3509" w:rsidR="007E2A56" w:rsidRPr="007E2A56" w:rsidRDefault="00000000" w:rsidP="007E2A56">
      <w:pPr>
        <w:rPr>
          <w:rFonts w:ascii="Calibri" w:eastAsia="Times New Roman" w:hAnsi="Calibri" w:cs="Calibri"/>
          <w:kern w:val="0"/>
          <w:lang w:eastAsia="hr-HR"/>
          <w14:ligatures w14:val="none"/>
        </w:rPr>
      </w:pPr>
      <m:oMath>
        <m:f>
          <m:fPr>
            <m:ctrlPr>
              <w:rPr>
                <w:rFonts w:ascii="Cambria Math" w:eastAsia="Times New Roman" w:hAnsi="Cambria Math" w:cs="Calibri"/>
                <w:kern w:val="0"/>
                <w:lang w:eastAsia="hr-HR"/>
                <w14:ligatures w14:val="none"/>
              </w:rPr>
            </m:ctrlPr>
          </m:fPr>
          <m:num>
            <m:r>
              <w:rPr>
                <w:rFonts w:ascii="Cambria Math" w:eastAsia="Times New Roman" w:hAnsi="Cambria Math" w:cs="Calibri"/>
                <w:kern w:val="0"/>
                <w:lang w:eastAsia="hr-HR"/>
                <w14:ligatures w14:val="none"/>
              </w:rPr>
              <m:t>a</m:t>
            </m:r>
            <m:r>
              <m:rPr>
                <m:sty m:val="p"/>
              </m:rPr>
              <w:rPr>
                <w:rFonts w:ascii="Cambria Math" w:eastAsia="Times New Roman" w:hAnsi="Cambria Math" w:cs="Calibri"/>
                <w:kern w:val="0"/>
                <w:lang w:eastAsia="hr-HR"/>
                <w14:ligatures w14:val="none"/>
              </w:rPr>
              <m:t>1</m:t>
            </m:r>
          </m:num>
          <m:den>
            <m:r>
              <w:rPr>
                <w:rFonts w:ascii="Cambria Math" w:eastAsia="Times New Roman" w:hAnsi="Cambria Math" w:cs="Calibri"/>
                <w:kern w:val="0"/>
                <w:lang w:eastAsia="hr-HR"/>
                <w14:ligatures w14:val="none"/>
              </w:rPr>
              <m:t>b</m:t>
            </m:r>
            <m:r>
              <m:rPr>
                <m:sty m:val="p"/>
              </m:rPr>
              <w:rPr>
                <w:rFonts w:ascii="Cambria Math" w:eastAsia="Times New Roman" w:hAnsi="Cambria Math" w:cs="Calibri"/>
                <w:kern w:val="0"/>
                <w:lang w:eastAsia="hr-HR"/>
                <w14:ligatures w14:val="none"/>
              </w:rPr>
              <m:t>1</m:t>
            </m:r>
          </m:den>
        </m:f>
      </m:oMath>
      <w:r w:rsidR="007E2A56" w:rsidRPr="007E2A56">
        <w:rPr>
          <w:rFonts w:ascii="Calibri" w:eastAsia="Times New Roman" w:hAnsi="Calibri" w:cs="Calibri"/>
          <w:kern w:val="0"/>
          <w:lang w:eastAsia="hr-HR"/>
          <w14:ligatures w14:val="none"/>
        </w:rPr>
        <w:t xml:space="preserve"> = 1.1 x 20 </w:t>
      </w:r>
      <w:r w:rsidR="007E2A56" w:rsidRPr="007E2A56">
        <w:rPr>
          <w:rFonts w:ascii="Calibri" w:eastAsia="Times New Roman" w:hAnsi="Calibri" w:cs="Calibri"/>
          <w:kern w:val="0"/>
          <w:vertAlign w:val="superscript"/>
          <w:lang w:eastAsia="hr-HR"/>
          <w14:ligatures w14:val="none"/>
        </w:rPr>
        <w:t>0,464</w:t>
      </w:r>
    </w:p>
    <w:p w14:paraId="4F66BDD9" w14:textId="1AD2563B" w:rsidR="007E2A56" w:rsidRPr="007E2A56" w:rsidRDefault="007E2A56" w:rsidP="007E2A56">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a</w:t>
      </w:r>
      <w:r w:rsidRPr="007E2A56">
        <w:rPr>
          <w:rFonts w:ascii="Calibri" w:eastAsia="Times New Roman" w:hAnsi="Calibri" w:cs="Calibri"/>
          <w:kern w:val="0"/>
          <w:vertAlign w:val="superscript"/>
          <w:lang w:eastAsia="hr-HR"/>
          <w14:ligatures w14:val="none"/>
        </w:rPr>
        <w:t>2</w:t>
      </w:r>
      <w:r w:rsidRPr="007E2A56">
        <w:rPr>
          <w:rFonts w:ascii="Calibri" w:eastAsia="Times New Roman" w:hAnsi="Calibri" w:cs="Calibri"/>
          <w:kern w:val="0"/>
          <w:lang w:eastAsia="hr-HR"/>
          <w14:ligatures w14:val="none"/>
        </w:rPr>
        <w:t xml:space="preserve"> = 4,41 </w:t>
      </w:r>
      <m:oMath>
        <m:f>
          <m:fPr>
            <m:ctrlPr>
              <w:rPr>
                <w:rFonts w:ascii="Cambria Math" w:eastAsia="Times New Roman" w:hAnsi="Cambria Math" w:cs="Calibri"/>
                <w:kern w:val="0"/>
                <w:lang w:eastAsia="hr-HR"/>
                <w14:ligatures w14:val="none"/>
              </w:rPr>
            </m:ctrlPr>
          </m:fPr>
          <m:num>
            <m:r>
              <w:rPr>
                <w:rFonts w:ascii="Cambria Math" w:eastAsia="Times New Roman" w:hAnsi="Cambria Math" w:cs="Calibri"/>
                <w:kern w:val="0"/>
                <w:lang w:eastAsia="hr-HR"/>
                <w14:ligatures w14:val="none"/>
              </w:rPr>
              <m:t>P</m:t>
            </m:r>
          </m:num>
          <m:den>
            <m:r>
              <w:rPr>
                <w:rFonts w:ascii="Cambria Math" w:eastAsia="Times New Roman" w:hAnsi="Cambria Math" w:cs="Calibri"/>
                <w:kern w:val="0"/>
                <w:lang w:eastAsia="hr-HR"/>
                <w14:ligatures w14:val="none"/>
              </w:rPr>
              <m:t>π</m:t>
            </m:r>
          </m:den>
        </m:f>
      </m:oMath>
    </w:p>
    <w:p w14:paraId="338E04AD" w14:textId="77777777" w:rsidR="007E2A56" w:rsidRPr="007E2A56" w:rsidRDefault="007E2A56" w:rsidP="007E2A56">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a</w:t>
      </w:r>
      <w:r w:rsidRPr="007E2A56">
        <w:rPr>
          <w:rFonts w:ascii="Calibri" w:eastAsia="Times New Roman" w:hAnsi="Calibri" w:cs="Calibri"/>
          <w:kern w:val="0"/>
          <w:vertAlign w:val="subscript"/>
          <w:lang w:eastAsia="hr-HR"/>
          <w14:ligatures w14:val="none"/>
        </w:rPr>
        <w:t>1</w:t>
      </w:r>
      <w:r w:rsidRPr="007E2A56">
        <w:rPr>
          <w:rFonts w:ascii="Calibri" w:eastAsia="Times New Roman" w:hAnsi="Calibri" w:cs="Calibri"/>
          <w:kern w:val="0"/>
          <w:lang w:eastAsia="hr-HR"/>
          <w14:ligatures w14:val="none"/>
        </w:rPr>
        <w:t xml:space="preserve"> = 79,82 m</w:t>
      </w:r>
    </w:p>
    <w:p w14:paraId="6A562854" w14:textId="77777777" w:rsidR="007E2A56" w:rsidRPr="007E2A56" w:rsidRDefault="007E2A56" w:rsidP="007E2A56">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b</w:t>
      </w:r>
      <w:r w:rsidRPr="007E2A56">
        <w:rPr>
          <w:rFonts w:ascii="Calibri" w:eastAsia="Times New Roman" w:hAnsi="Calibri" w:cs="Calibri"/>
          <w:kern w:val="0"/>
          <w:vertAlign w:val="subscript"/>
          <w:lang w:eastAsia="hr-HR"/>
          <w14:ligatures w14:val="none"/>
        </w:rPr>
        <w:t>1</w:t>
      </w:r>
      <w:r w:rsidRPr="007E2A56">
        <w:rPr>
          <w:rFonts w:ascii="Calibri" w:eastAsia="Times New Roman" w:hAnsi="Calibri" w:cs="Calibri"/>
          <w:kern w:val="0"/>
          <w:lang w:eastAsia="hr-HR"/>
          <w14:ligatures w14:val="none"/>
        </w:rPr>
        <w:t xml:space="preserve"> = 18,14 m</w:t>
      </w:r>
    </w:p>
    <w:p w14:paraId="0656034C" w14:textId="77777777" w:rsidR="007E2A56" w:rsidRPr="007E2A56" w:rsidRDefault="007E2A56" w:rsidP="007E2A56">
      <w:pPr>
        <w:spacing w:line="360" w:lineRule="auto"/>
        <w:rPr>
          <w:rFonts w:ascii="Calibri" w:eastAsia="Times New Roman" w:hAnsi="Calibri" w:cs="Calibri"/>
          <w:b/>
          <w:bCs/>
          <w:kern w:val="0"/>
          <w:lang w:eastAsia="hr-HR"/>
          <w14:ligatures w14:val="none"/>
        </w:rPr>
      </w:pPr>
      <w:r w:rsidRPr="007E2A56">
        <w:rPr>
          <w:rFonts w:ascii="Calibri" w:eastAsia="Times New Roman" w:hAnsi="Calibri" w:cs="Calibri"/>
          <w:b/>
          <w:bCs/>
          <w:kern w:val="0"/>
          <w:lang w:eastAsia="hr-HR"/>
          <w14:ligatures w14:val="none"/>
        </w:rPr>
        <w:t>O</w:t>
      </w:r>
      <w:r w:rsidRPr="007E2A56">
        <w:rPr>
          <w:rFonts w:ascii="Calibri" w:eastAsia="Times New Roman" w:hAnsi="Calibri" w:cs="Calibri"/>
          <w:b/>
          <w:bCs/>
          <w:kern w:val="0"/>
          <w:vertAlign w:val="subscript"/>
          <w:lang w:eastAsia="hr-HR"/>
          <w14:ligatures w14:val="none"/>
        </w:rPr>
        <w:t>1</w:t>
      </w:r>
      <w:r w:rsidRPr="007E2A56">
        <w:rPr>
          <w:rFonts w:ascii="Calibri" w:eastAsia="Times New Roman" w:hAnsi="Calibri" w:cs="Calibri"/>
          <w:b/>
          <w:bCs/>
          <w:kern w:val="0"/>
          <w:lang w:eastAsia="hr-HR"/>
          <w14:ligatures w14:val="none"/>
        </w:rPr>
        <w:t xml:space="preserve"> = 363,67 m</w:t>
      </w:r>
    </w:p>
    <w:p w14:paraId="2CC939DA" w14:textId="77777777" w:rsidR="007E2A56" w:rsidRPr="007E2A56" w:rsidRDefault="007E2A56" w:rsidP="007E2A56">
      <w:pPr>
        <w:spacing w:line="360" w:lineRule="auto"/>
        <w:rPr>
          <w:rFonts w:ascii="Calibri" w:eastAsia="Times New Roman" w:hAnsi="Calibri" w:cs="Calibri"/>
          <w:b/>
          <w:bCs/>
          <w:kern w:val="0"/>
          <w:u w:val="single"/>
          <w:lang w:eastAsia="hr-HR"/>
          <w14:ligatures w14:val="none"/>
        </w:rPr>
      </w:pPr>
      <w:r w:rsidRPr="007E2A56">
        <w:rPr>
          <w:rFonts w:ascii="Calibri" w:eastAsia="Times New Roman" w:hAnsi="Calibri" w:cs="Calibri"/>
          <w:b/>
          <w:bCs/>
          <w:kern w:val="0"/>
          <w:u w:val="single"/>
          <w:lang w:eastAsia="hr-HR"/>
          <w14:ligatures w14:val="none"/>
        </w:rPr>
        <w:t>Dužina požarna fronte po dolasku vatrogasne postrojbe i početka intervencije:</w:t>
      </w:r>
    </w:p>
    <w:p w14:paraId="3EBD1F5C" w14:textId="2567A68E" w:rsidR="007E2A56" w:rsidRPr="007E2A56" w:rsidRDefault="00000000" w:rsidP="007E2A56">
      <w:pPr>
        <w:spacing w:line="259" w:lineRule="auto"/>
        <w:rPr>
          <w:rFonts w:ascii="Calibri" w:eastAsia="Times New Roman" w:hAnsi="Calibri" w:cs="Calibri"/>
          <w:b/>
          <w:bCs/>
          <w:kern w:val="0"/>
          <w:lang w:eastAsia="hr-HR"/>
          <w14:ligatures w14:val="none"/>
        </w:rPr>
      </w:pPr>
      <m:oMathPara>
        <m:oMath>
          <m:sSub>
            <m:sSubPr>
              <m:ctrlPr>
                <w:rPr>
                  <w:rFonts w:ascii="Cambria Math" w:eastAsia="Times New Roman" w:hAnsi="Cambria Math" w:cs="Cambria Math"/>
                  <w:b/>
                  <w:bCs/>
                  <w:kern w:val="0"/>
                  <w:lang w:eastAsia="hr-HR"/>
                  <w14:ligatures w14:val="none"/>
                </w:rPr>
              </m:ctrlPr>
            </m:sSubPr>
            <m:e>
              <m:r>
                <m:rPr>
                  <m:sty m:val="b"/>
                </m:rPr>
                <w:rPr>
                  <w:rFonts w:ascii="Cambria Math" w:eastAsia="Times New Roman" w:hAnsi="Cambria Math" w:cs="Cambria Math"/>
                  <w:kern w:val="0"/>
                  <w:lang w:eastAsia="hr-HR"/>
                  <w14:ligatures w14:val="none"/>
                </w:rPr>
                <m:t>F</m:t>
              </m:r>
            </m:e>
            <m:sub>
              <m:r>
                <m:rPr>
                  <m:sty m:val="b"/>
                </m:rPr>
                <w:rPr>
                  <w:rFonts w:ascii="Cambria Math" w:eastAsia="Times New Roman" w:hAnsi="Cambria Math" w:cs="Cambria Math"/>
                  <w:kern w:val="0"/>
                  <w:lang w:eastAsia="hr-HR"/>
                  <w14:ligatures w14:val="none"/>
                </w:rPr>
                <m:t>1</m:t>
              </m:r>
            </m:sub>
          </m:sSub>
          <m:r>
            <m:rPr>
              <m:sty m:val="b"/>
            </m:rPr>
            <w:rPr>
              <w:rFonts w:ascii="Cambria Math" w:eastAsia="Times New Roman" w:hAnsi="Cambria Math" w:cs="Cambria Math"/>
              <w:kern w:val="0"/>
              <w:lang w:eastAsia="hr-HR"/>
              <w14:ligatures w14:val="none"/>
            </w:rPr>
            <m:t>=</m:t>
          </m:r>
          <m:f>
            <m:fPr>
              <m:ctrlPr>
                <w:rPr>
                  <w:rFonts w:ascii="Cambria Math" w:eastAsia="Times New Roman" w:hAnsi="Cambria Math" w:cs="Calibri"/>
                  <w:b/>
                  <w:bCs/>
                  <w:kern w:val="0"/>
                  <w:lang w:eastAsia="hr-HR"/>
                  <w14:ligatures w14:val="none"/>
                </w:rPr>
              </m:ctrlPr>
            </m:fPr>
            <m:num>
              <m:sSub>
                <m:sSubPr>
                  <m:ctrlPr>
                    <w:rPr>
                      <w:rFonts w:ascii="Cambria Math" w:eastAsia="Times New Roman" w:hAnsi="Cambria Math" w:cs="Cambria Math"/>
                      <w:b/>
                      <w:bCs/>
                      <w:kern w:val="0"/>
                      <w:lang w:eastAsia="hr-HR"/>
                      <w14:ligatures w14:val="none"/>
                    </w:rPr>
                  </m:ctrlPr>
                </m:sSubPr>
                <m:e>
                  <m:r>
                    <m:rPr>
                      <m:sty m:val="b"/>
                    </m:rPr>
                    <w:rPr>
                      <w:rFonts w:ascii="Cambria Math" w:eastAsia="Times New Roman" w:hAnsi="Cambria Math" w:cs="Cambria Math"/>
                      <w:kern w:val="0"/>
                      <w:lang w:eastAsia="hr-HR"/>
                      <w14:ligatures w14:val="none"/>
                    </w:rPr>
                    <m:t>O</m:t>
                  </m:r>
                </m:e>
                <m:sub>
                  <m:r>
                    <m:rPr>
                      <m:sty m:val="b"/>
                    </m:rPr>
                    <w:rPr>
                      <w:rFonts w:ascii="Cambria Math" w:eastAsia="Times New Roman" w:hAnsi="Cambria Math" w:cs="Cambria Math"/>
                      <w:kern w:val="0"/>
                      <w:lang w:eastAsia="hr-HR"/>
                      <w14:ligatures w14:val="none"/>
                    </w:rPr>
                    <m:t>1</m:t>
                  </m:r>
                </m:sub>
              </m:sSub>
            </m:num>
            <m:den>
              <m:r>
                <m:rPr>
                  <m:sty m:val="b"/>
                </m:rPr>
                <w:rPr>
                  <w:rFonts w:ascii="Cambria Math" w:eastAsia="Times New Roman" w:hAnsi="Cambria Math" w:cs="Cambria Math"/>
                  <w:kern w:val="0"/>
                  <w:lang w:eastAsia="hr-HR"/>
                  <w14:ligatures w14:val="none"/>
                </w:rPr>
                <m:t>2</m:t>
              </m:r>
            </m:den>
          </m:f>
          <m:r>
            <m:rPr>
              <m:sty m:val="b"/>
            </m:rPr>
            <w:rPr>
              <w:rFonts w:ascii="Cambria Math" w:eastAsia="Times New Roman" w:hAnsi="Cambria Math" w:cs="Calibri"/>
              <w:kern w:val="0"/>
              <w:lang w:eastAsia="hr-HR"/>
              <w14:ligatures w14:val="none"/>
            </w:rPr>
            <m:t>=</m:t>
          </m:r>
          <m:f>
            <m:fPr>
              <m:ctrlPr>
                <w:rPr>
                  <w:rFonts w:ascii="Cambria Math" w:eastAsia="Times New Roman" w:hAnsi="Cambria Math" w:cs="Calibri"/>
                  <w:b/>
                  <w:bCs/>
                  <w:kern w:val="0"/>
                  <w:lang w:eastAsia="hr-HR"/>
                  <w14:ligatures w14:val="none"/>
                </w:rPr>
              </m:ctrlPr>
            </m:fPr>
            <m:num>
              <m:r>
                <m:rPr>
                  <m:sty m:val="b"/>
                </m:rPr>
                <w:rPr>
                  <w:rFonts w:ascii="Cambria Math" w:eastAsia="Times New Roman" w:hAnsi="Cambria Math" w:cs="Cambria Math"/>
                  <w:kern w:val="0"/>
                  <w:lang w:eastAsia="hr-HR"/>
                  <w14:ligatures w14:val="none"/>
                </w:rPr>
                <m:t>363,73</m:t>
              </m:r>
            </m:num>
            <m:den>
              <m:r>
                <m:rPr>
                  <m:sty m:val="b"/>
                </m:rPr>
                <w:rPr>
                  <w:rFonts w:ascii="Cambria Math" w:eastAsia="Times New Roman" w:hAnsi="Cambria Math" w:cs="Cambria Math"/>
                  <w:kern w:val="0"/>
                  <w:lang w:eastAsia="hr-HR"/>
                  <w14:ligatures w14:val="none"/>
                </w:rPr>
                <m:t>2</m:t>
              </m:r>
            </m:den>
          </m:f>
          <m:r>
            <m:rPr>
              <m:sty m:val="b"/>
            </m:rPr>
            <w:rPr>
              <w:rFonts w:ascii="Cambria Math" w:eastAsia="Times New Roman" w:hAnsi="Cambria Math" w:cs="Calibri"/>
              <w:kern w:val="0"/>
              <w:lang w:eastAsia="hr-HR"/>
              <w14:ligatures w14:val="none"/>
            </w:rPr>
            <m:t>=181,83 m</m:t>
          </m:r>
        </m:oMath>
      </m:oMathPara>
    </w:p>
    <w:p w14:paraId="26AEFB07" w14:textId="77777777" w:rsidR="007E2A56" w:rsidRDefault="007E2A56" w:rsidP="007E2A56">
      <w:pPr>
        <w:spacing w:line="360" w:lineRule="auto"/>
        <w:ind w:left="4395" w:hanging="4395"/>
        <w:rPr>
          <w:rFonts w:ascii="Calibri" w:eastAsia="Times New Roman" w:hAnsi="Calibri" w:cs="Calibri"/>
          <w:b/>
          <w:bCs/>
          <w:kern w:val="0"/>
          <w:lang w:eastAsia="hr-HR"/>
          <w14:ligatures w14:val="none"/>
        </w:rPr>
      </w:pPr>
    </w:p>
    <w:p w14:paraId="511B3800" w14:textId="77777777" w:rsidR="007E2A56" w:rsidRDefault="007E2A56" w:rsidP="007E2A56">
      <w:pPr>
        <w:spacing w:line="360" w:lineRule="auto"/>
        <w:ind w:left="4395" w:hanging="4395"/>
        <w:rPr>
          <w:rFonts w:ascii="Calibri" w:eastAsia="Times New Roman" w:hAnsi="Calibri" w:cs="Calibri"/>
          <w:b/>
          <w:bCs/>
          <w:kern w:val="0"/>
          <w:lang w:eastAsia="hr-HR"/>
          <w14:ligatures w14:val="none"/>
        </w:rPr>
      </w:pPr>
    </w:p>
    <w:p w14:paraId="7868EAFA" w14:textId="21E108CC" w:rsidR="007E2A56" w:rsidRPr="007E2A56" w:rsidRDefault="007E2A56" w:rsidP="007E2A56">
      <w:pPr>
        <w:spacing w:line="360" w:lineRule="auto"/>
        <w:ind w:left="4395" w:hanging="4395"/>
        <w:rPr>
          <w:rFonts w:ascii="Calibri" w:eastAsia="Times New Roman" w:hAnsi="Calibri" w:cs="Calibri"/>
          <w:kern w:val="0"/>
          <w:lang w:eastAsia="hr-HR"/>
          <w14:ligatures w14:val="none"/>
        </w:rPr>
      </w:pPr>
      <w:r w:rsidRPr="007E2A56">
        <w:rPr>
          <w:rFonts w:ascii="Calibri" w:eastAsia="Times New Roman" w:hAnsi="Calibri" w:cs="Calibri"/>
          <w:b/>
          <w:bCs/>
          <w:kern w:val="0"/>
          <w:lang w:eastAsia="hr-HR"/>
          <w14:ligatures w14:val="none"/>
        </w:rPr>
        <w:lastRenderedPageBreak/>
        <w:t>Određivanje broja vatrogasaca</w:t>
      </w:r>
      <w:r w:rsidRPr="007E2A56">
        <w:rPr>
          <w:rFonts w:ascii="Calibri" w:eastAsia="Times New Roman" w:hAnsi="Calibri" w:cs="Calibri"/>
          <w:kern w:val="0"/>
          <w:lang w:eastAsia="hr-HR"/>
          <w14:ligatures w14:val="none"/>
        </w:rPr>
        <w:t xml:space="preserve"> (prema normi 1 vatrogasac pokriva 15 metara požarne</w:t>
      </w:r>
      <w:r>
        <w:rPr>
          <w:rFonts w:ascii="Calibri" w:eastAsia="Times New Roman" w:hAnsi="Calibri" w:cs="Calibri"/>
          <w:kern w:val="0"/>
          <w:lang w:eastAsia="hr-HR"/>
          <w14:ligatures w14:val="none"/>
        </w:rPr>
        <w:t xml:space="preserve"> f</w:t>
      </w:r>
      <w:r w:rsidRPr="007E2A56">
        <w:rPr>
          <w:rFonts w:ascii="Calibri" w:eastAsia="Times New Roman" w:hAnsi="Calibri" w:cs="Calibri"/>
          <w:kern w:val="0"/>
          <w:lang w:eastAsia="hr-HR"/>
          <w14:ligatures w14:val="none"/>
        </w:rPr>
        <w:t>ronte)</w:t>
      </w:r>
    </w:p>
    <w:p w14:paraId="6C0B81DD" w14:textId="575A21D7" w:rsidR="007E2A56" w:rsidRPr="007E2A56" w:rsidRDefault="00000000" w:rsidP="007E2A56">
      <w:pPr>
        <w:spacing w:line="259" w:lineRule="auto"/>
        <w:rPr>
          <w:rFonts w:ascii="Calibri" w:eastAsia="Times New Roman" w:hAnsi="Calibri" w:cs="Calibri"/>
          <w:b/>
          <w:bCs/>
          <w:kern w:val="0"/>
          <w:lang w:eastAsia="hr-HR"/>
          <w14:ligatures w14:val="none"/>
        </w:rPr>
      </w:pPr>
      <m:oMath>
        <m:sSub>
          <m:sSubPr>
            <m:ctrlPr>
              <w:rPr>
                <w:rFonts w:ascii="Cambria Math" w:eastAsia="Times New Roman" w:hAnsi="Cambria Math" w:cs="Cambria Math"/>
                <w:b/>
                <w:bCs/>
                <w:iCs/>
                <w:kern w:val="0"/>
                <w:lang w:eastAsia="hr-HR"/>
                <w14:ligatures w14:val="none"/>
              </w:rPr>
            </m:ctrlPr>
          </m:sSubPr>
          <m:e>
            <m:r>
              <m:rPr>
                <m:sty m:val="b"/>
              </m:rPr>
              <w:rPr>
                <w:rFonts w:ascii="Cambria Math" w:eastAsia="Times New Roman" w:hAnsi="Cambria Math" w:cs="Cambria Math"/>
                <w:kern w:val="0"/>
                <w:lang w:eastAsia="hr-HR"/>
                <w14:ligatures w14:val="none"/>
              </w:rPr>
              <m:t>N</m:t>
            </m:r>
          </m:e>
          <m:sub>
            <m:r>
              <m:rPr>
                <m:sty m:val="b"/>
              </m:rPr>
              <w:rPr>
                <w:rFonts w:ascii="Cambria Math" w:eastAsia="Times New Roman" w:hAnsi="Cambria Math" w:cs="Cambria Math"/>
                <w:kern w:val="0"/>
                <w:lang w:eastAsia="hr-HR"/>
                <w14:ligatures w14:val="none"/>
              </w:rPr>
              <m:t>V</m:t>
            </m:r>
          </m:sub>
        </m:sSub>
        <m:r>
          <m:rPr>
            <m:sty m:val="b"/>
          </m:rPr>
          <w:rPr>
            <w:rFonts w:ascii="Cambria Math" w:eastAsia="Times New Roman" w:hAnsi="Cambria Math" w:cs="Cambria Math"/>
            <w:kern w:val="0"/>
            <w:lang w:eastAsia="hr-HR"/>
            <w14:ligatures w14:val="none"/>
          </w:rPr>
          <m:t>=</m:t>
        </m:r>
        <m:f>
          <m:fPr>
            <m:ctrlPr>
              <w:rPr>
                <w:rFonts w:ascii="Cambria Math" w:eastAsia="Times New Roman" w:hAnsi="Cambria Math" w:cs="Calibri"/>
                <w:b/>
                <w:bCs/>
                <w:kern w:val="0"/>
                <w:lang w:eastAsia="hr-HR"/>
                <w14:ligatures w14:val="none"/>
              </w:rPr>
            </m:ctrlPr>
          </m:fPr>
          <m:num>
            <m:r>
              <m:rPr>
                <m:sty m:val="b"/>
              </m:rPr>
              <w:rPr>
                <w:rFonts w:ascii="Cambria Math" w:eastAsia="Times New Roman" w:hAnsi="Cambria Math" w:cs="Cambria Math"/>
                <w:kern w:val="0"/>
                <w:lang w:eastAsia="hr-HR"/>
                <w14:ligatures w14:val="none"/>
              </w:rPr>
              <m:t>181,83</m:t>
            </m:r>
          </m:num>
          <m:den>
            <m:r>
              <m:rPr>
                <m:sty m:val="b"/>
              </m:rPr>
              <w:rPr>
                <w:rFonts w:ascii="Cambria Math" w:eastAsia="Times New Roman" w:hAnsi="Cambria Math" w:cs="Cambria Math"/>
                <w:kern w:val="0"/>
                <w:lang w:eastAsia="hr-HR"/>
                <w14:ligatures w14:val="none"/>
              </w:rPr>
              <m:t>15</m:t>
            </m:r>
          </m:den>
        </m:f>
        <m:r>
          <m:rPr>
            <m:sty m:val="b"/>
          </m:rPr>
          <w:rPr>
            <w:rFonts w:ascii="Cambria Math" w:eastAsia="Times New Roman" w:hAnsi="Cambria Math" w:cs="Calibri"/>
            <w:kern w:val="0"/>
            <w:lang w:eastAsia="hr-HR"/>
            <w14:ligatures w14:val="none"/>
          </w:rPr>
          <m:t xml:space="preserve">=12,12 </m:t>
        </m:r>
      </m:oMath>
      <w:r w:rsidR="007E2A56" w:rsidRPr="007E2A56">
        <w:rPr>
          <w:rFonts w:ascii="Calibri" w:eastAsia="Times New Roman" w:hAnsi="Calibri" w:cs="Calibri"/>
          <w:b/>
          <w:bCs/>
          <w:kern w:val="0"/>
          <w:lang w:eastAsia="hr-HR"/>
          <w14:ligatures w14:val="none"/>
        </w:rPr>
        <w:t>≈ 12 vatrogasaca</w:t>
      </w:r>
    </w:p>
    <w:p w14:paraId="1081DDAB" w14:textId="7B1CC5ED" w:rsidR="007E2A56" w:rsidRPr="007E2A56" w:rsidRDefault="007E2A56" w:rsidP="00536809">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 xml:space="preserve">Prema izračunu za gašenje predmetnog požara potrebno je približno </w:t>
      </w:r>
      <w:r w:rsidRPr="007E2A56">
        <w:rPr>
          <w:rFonts w:ascii="Calibri" w:eastAsia="Times New Roman" w:hAnsi="Calibri" w:cs="Calibri"/>
          <w:b/>
          <w:bCs/>
          <w:kern w:val="0"/>
          <w:lang w:eastAsia="hr-HR"/>
          <w14:ligatures w14:val="none"/>
        </w:rPr>
        <w:t>12</w:t>
      </w:r>
      <w:r w:rsidRPr="007E2A56">
        <w:rPr>
          <w:rFonts w:ascii="Calibri" w:eastAsia="Times New Roman" w:hAnsi="Calibri" w:cs="Calibri"/>
          <w:kern w:val="0"/>
          <w:lang w:eastAsia="hr-HR"/>
          <w14:ligatures w14:val="none"/>
        </w:rPr>
        <w:t xml:space="preserve"> operativnih vatrogasaca. Uz navedeni broj vatrogasaca treba računati s dodatnim brojem vatrogasaca – vozača vatrogasnih vozila. Kad se napravi izračun za ekstremne uvjete s brzinom puhanja vjetra od cca 50 km/h, za gašenje predmetnog požara trebalo bi preko 80 vatrogasaca. </w:t>
      </w:r>
    </w:p>
    <w:p w14:paraId="6121AFA0" w14:textId="77777777" w:rsidR="007E2A56" w:rsidRPr="007E2A56" w:rsidRDefault="007E2A56" w:rsidP="00536809">
      <w:pPr>
        <w:rPr>
          <w:rFonts w:ascii="Calibri" w:eastAsia="Times New Roman" w:hAnsi="Calibri" w:cs="Calibri"/>
          <w:kern w:val="0"/>
          <w:lang w:eastAsia="hr-HR"/>
          <w14:ligatures w14:val="none"/>
        </w:rPr>
      </w:pPr>
      <w:r w:rsidRPr="007E2A56">
        <w:rPr>
          <w:rFonts w:ascii="Calibri" w:eastAsia="Times New Roman" w:hAnsi="Calibri" w:cs="Calibri"/>
          <w:kern w:val="0"/>
          <w:lang w:eastAsia="hr-HR"/>
          <w14:ligatures w14:val="none"/>
        </w:rPr>
        <w:t>NAPOMENA: S obzirom na karakteristike terena i  vegetacije u gašenje predmetnih požara nerijetko se uključuju i zračne snage.</w:t>
      </w:r>
    </w:p>
    <w:p w14:paraId="6C18947E" w14:textId="26BE52C4" w:rsidR="007E2A56" w:rsidRDefault="007E2A56" w:rsidP="007E2A56">
      <w:pPr>
        <w:pStyle w:val="Naslov3"/>
        <w:rPr>
          <w:rFonts w:eastAsia="Times New Roman"/>
        </w:rPr>
      </w:pPr>
      <w:bookmarkStart w:id="93" w:name="_Toc190151573"/>
      <w:r>
        <w:rPr>
          <w:rFonts w:eastAsia="Times New Roman"/>
        </w:rPr>
        <w:t>C.11.3. Gašenje požara hidrantskom mrežom</w:t>
      </w:r>
      <w:bookmarkEnd w:id="93"/>
    </w:p>
    <w:p w14:paraId="0BD790AE" w14:textId="77777777" w:rsidR="007E2A56" w:rsidRDefault="007E2A56" w:rsidP="007E2A56">
      <w:pPr>
        <w:suppressAutoHyphens/>
        <w:autoSpaceDN w:val="0"/>
        <w:spacing w:after="120"/>
        <w:textAlignment w:val="baseline"/>
        <w:rPr>
          <w:rFonts w:ascii="Calibri" w:eastAsia="Calibri" w:hAnsi="Calibri" w:cs="Times New Roman"/>
          <w:kern w:val="0"/>
          <w:szCs w:val="22"/>
          <w:lang w:eastAsia="hr-HR"/>
          <w14:ligatures w14:val="none"/>
        </w:rPr>
      </w:pPr>
      <w:r w:rsidRPr="007E2A56">
        <w:rPr>
          <w:rFonts w:ascii="Calibri" w:eastAsia="Calibri" w:hAnsi="Calibri" w:cs="Times New Roman"/>
          <w:kern w:val="0"/>
          <w:szCs w:val="22"/>
          <w:lang w:eastAsia="hr-HR"/>
          <w14:ligatures w14:val="none"/>
        </w:rPr>
        <w:t xml:space="preserve">Kod gašenja požara pomoću hidrantske mreže, treba voditi računa o ukupnoj količini vode (neovisno o vatrootpornosti objekta) u odnosu na broj stanovnika te o minimalnim tlakovima na mlaznici. </w:t>
      </w:r>
    </w:p>
    <w:p w14:paraId="2F6E5FD6" w14:textId="77777777" w:rsidR="008C1522" w:rsidRPr="008C1522" w:rsidRDefault="008C1522" w:rsidP="008C1522">
      <w:pPr>
        <w:suppressAutoHyphens/>
        <w:autoSpaceDN w:val="0"/>
        <w:spacing w:after="120"/>
        <w:textAlignment w:val="baseline"/>
        <w:rPr>
          <w:rFonts w:ascii="Calibri" w:eastAsia="Calibri" w:hAnsi="Calibri" w:cs="Times New Roman"/>
          <w:kern w:val="0"/>
          <w:szCs w:val="22"/>
          <w:lang w:eastAsia="hr-HR"/>
          <w14:ligatures w14:val="none"/>
        </w:rPr>
      </w:pPr>
      <w:r w:rsidRPr="008C1522">
        <w:rPr>
          <w:rFonts w:ascii="Calibri" w:eastAsia="Calibri" w:hAnsi="Calibri" w:cs="Times New Roman"/>
          <w:kern w:val="0"/>
          <w:szCs w:val="22"/>
          <w:lang w:eastAsia="hr-HR"/>
          <w14:ligatures w14:val="none"/>
        </w:rPr>
        <w:t xml:space="preserve">Prema </w:t>
      </w:r>
      <w:r w:rsidRPr="008C1522">
        <w:rPr>
          <w:rFonts w:ascii="Calibri" w:eastAsia="Calibri" w:hAnsi="Calibri" w:cs="Times New Roman"/>
          <w:i/>
          <w:iCs/>
          <w:kern w:val="0"/>
          <w:szCs w:val="22"/>
          <w:lang w:eastAsia="hr-HR"/>
          <w14:ligatures w14:val="none"/>
        </w:rPr>
        <w:t>Pravilniku o hidrantskoj mreži za gašenje požara</w:t>
      </w:r>
      <w:r w:rsidRPr="008C1522">
        <w:rPr>
          <w:rFonts w:ascii="Calibri" w:eastAsia="Calibri" w:hAnsi="Calibri" w:cs="Times New Roman"/>
          <w:kern w:val="0"/>
          <w:szCs w:val="22"/>
          <w:lang w:eastAsia="hr-HR"/>
          <w14:ligatures w14:val="none"/>
        </w:rPr>
        <w:t xml:space="preserve"> dobiven je sljedeći izračun:</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5"/>
        <w:gridCol w:w="4252"/>
      </w:tblGrid>
      <w:tr w:rsidR="008C1522" w:rsidRPr="008C1522" w14:paraId="3BE94C6E" w14:textId="77777777" w:rsidTr="000A379F">
        <w:trPr>
          <w:trHeight w:val="424"/>
        </w:trPr>
        <w:tc>
          <w:tcPr>
            <w:tcW w:w="9077" w:type="dxa"/>
            <w:gridSpan w:val="2"/>
            <w:shd w:val="clear" w:color="auto" w:fill="auto"/>
            <w:vAlign w:val="center"/>
          </w:tcPr>
          <w:p w14:paraId="385F5269"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b/>
                <w:kern w:val="0"/>
                <w:sz w:val="22"/>
                <w:szCs w:val="22"/>
                <w:lang w:eastAsia="zh-CN"/>
                <w14:ligatures w14:val="none"/>
              </w:rPr>
              <w:t>ULAZNI PODACI</w:t>
            </w:r>
          </w:p>
        </w:tc>
      </w:tr>
      <w:tr w:rsidR="008C1522" w:rsidRPr="008C1522" w14:paraId="649F3699" w14:textId="77777777" w:rsidTr="000A379F">
        <w:trPr>
          <w:trHeight w:val="447"/>
        </w:trPr>
        <w:tc>
          <w:tcPr>
            <w:tcW w:w="4825" w:type="dxa"/>
            <w:shd w:val="clear" w:color="auto" w:fill="auto"/>
            <w:vAlign w:val="center"/>
          </w:tcPr>
          <w:p w14:paraId="0025D9FA" w14:textId="77777777" w:rsidR="008C1522" w:rsidRPr="008C1522" w:rsidRDefault="008C1522" w:rsidP="008C1522">
            <w:pPr>
              <w:suppressAutoHyphens/>
              <w:spacing w:after="0" w:line="240" w:lineRule="auto"/>
              <w:jc w:val="left"/>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Broj stanovnika unutar središnjeg naselja Općine (naselje s najvećim brojem stanovnika)</w:t>
            </w:r>
          </w:p>
        </w:tc>
        <w:tc>
          <w:tcPr>
            <w:tcW w:w="4252" w:type="dxa"/>
            <w:shd w:val="clear" w:color="auto" w:fill="auto"/>
            <w:vAlign w:val="center"/>
          </w:tcPr>
          <w:p w14:paraId="47280045"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&lt; 5000</w:t>
            </w:r>
          </w:p>
        </w:tc>
      </w:tr>
      <w:tr w:rsidR="008C1522" w:rsidRPr="008C1522" w14:paraId="0A2DAA8D" w14:textId="77777777" w:rsidTr="000A379F">
        <w:trPr>
          <w:trHeight w:val="70"/>
        </w:trPr>
        <w:tc>
          <w:tcPr>
            <w:tcW w:w="4825" w:type="dxa"/>
            <w:shd w:val="clear" w:color="auto" w:fill="auto"/>
            <w:vAlign w:val="center"/>
          </w:tcPr>
          <w:p w14:paraId="4AFE8A83" w14:textId="77777777" w:rsidR="008C1522" w:rsidRPr="008C1522" w:rsidRDefault="008C1522" w:rsidP="008C1522">
            <w:pPr>
              <w:suppressAutoHyphens/>
              <w:spacing w:after="0" w:line="240" w:lineRule="auto"/>
              <w:jc w:val="left"/>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Računski broj istovremenih požara</w:t>
            </w:r>
          </w:p>
        </w:tc>
        <w:tc>
          <w:tcPr>
            <w:tcW w:w="4252" w:type="dxa"/>
            <w:shd w:val="clear" w:color="auto" w:fill="auto"/>
            <w:vAlign w:val="center"/>
          </w:tcPr>
          <w:p w14:paraId="221491E4"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1</w:t>
            </w:r>
          </w:p>
        </w:tc>
      </w:tr>
      <w:tr w:rsidR="008C1522" w:rsidRPr="008C1522" w14:paraId="767E88AD" w14:textId="77777777" w:rsidTr="000A379F">
        <w:trPr>
          <w:trHeight w:val="410"/>
        </w:trPr>
        <w:tc>
          <w:tcPr>
            <w:tcW w:w="4825" w:type="dxa"/>
            <w:shd w:val="clear" w:color="auto" w:fill="auto"/>
            <w:vAlign w:val="center"/>
          </w:tcPr>
          <w:p w14:paraId="14F4AB15" w14:textId="77777777" w:rsidR="008C1522" w:rsidRPr="008C1522" w:rsidRDefault="008C1522" w:rsidP="008C1522">
            <w:pPr>
              <w:suppressAutoHyphens/>
              <w:spacing w:after="0" w:line="240" w:lineRule="auto"/>
              <w:jc w:val="left"/>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Potrebna količine vode po jednom požaru neovisno od vatrootpornosti objekta</w:t>
            </w:r>
          </w:p>
        </w:tc>
        <w:tc>
          <w:tcPr>
            <w:tcW w:w="4252" w:type="dxa"/>
            <w:shd w:val="clear" w:color="auto" w:fill="auto"/>
            <w:vAlign w:val="center"/>
          </w:tcPr>
          <w:p w14:paraId="0953FF87" w14:textId="77777777" w:rsidR="008C1522" w:rsidRPr="008C1522" w:rsidRDefault="008C1522" w:rsidP="008C1522">
            <w:pPr>
              <w:suppressAutoHyphens/>
              <w:spacing w:after="0" w:line="240" w:lineRule="auto"/>
              <w:ind w:hanging="360"/>
              <w:contextualSpacing/>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10 l/s</w:t>
            </w:r>
          </w:p>
        </w:tc>
      </w:tr>
      <w:tr w:rsidR="008C1522" w:rsidRPr="008C1522" w14:paraId="2FC80359" w14:textId="77777777" w:rsidTr="000A379F">
        <w:trPr>
          <w:trHeight w:val="90"/>
        </w:trPr>
        <w:tc>
          <w:tcPr>
            <w:tcW w:w="4825" w:type="dxa"/>
            <w:shd w:val="clear" w:color="auto" w:fill="auto"/>
            <w:vAlign w:val="center"/>
          </w:tcPr>
          <w:p w14:paraId="6F4E3C3F" w14:textId="77777777" w:rsidR="008C1522" w:rsidRPr="008C1522" w:rsidRDefault="008C1522" w:rsidP="008C1522">
            <w:pPr>
              <w:suppressAutoHyphens/>
              <w:spacing w:after="0" w:line="240" w:lineRule="auto"/>
              <w:jc w:val="left"/>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Kapacitet mlaznica korištenih u gašenju</w:t>
            </w:r>
          </w:p>
        </w:tc>
        <w:tc>
          <w:tcPr>
            <w:tcW w:w="4252" w:type="dxa"/>
            <w:shd w:val="clear" w:color="auto" w:fill="auto"/>
            <w:vAlign w:val="center"/>
          </w:tcPr>
          <w:p w14:paraId="276A3034"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150 – 200 l/min</w:t>
            </w:r>
          </w:p>
        </w:tc>
      </w:tr>
      <w:tr w:rsidR="008C1522" w:rsidRPr="008C1522" w14:paraId="3FEFEC11" w14:textId="77777777" w:rsidTr="000A379F">
        <w:trPr>
          <w:trHeight w:val="218"/>
        </w:trPr>
        <w:tc>
          <w:tcPr>
            <w:tcW w:w="9077" w:type="dxa"/>
            <w:gridSpan w:val="2"/>
            <w:shd w:val="clear" w:color="auto" w:fill="auto"/>
            <w:vAlign w:val="center"/>
          </w:tcPr>
          <w:p w14:paraId="2735399C"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b/>
                <w:kern w:val="0"/>
                <w:sz w:val="22"/>
                <w:szCs w:val="22"/>
                <w:lang w:eastAsia="zh-CN"/>
                <w14:ligatures w14:val="none"/>
              </w:rPr>
              <w:t>REZULTATI IZRAČUNA</w:t>
            </w:r>
          </w:p>
        </w:tc>
      </w:tr>
      <w:tr w:rsidR="008C1522" w:rsidRPr="008C1522" w14:paraId="7E3DD7E7" w14:textId="77777777" w:rsidTr="000A379F">
        <w:trPr>
          <w:trHeight w:val="570"/>
        </w:trPr>
        <w:tc>
          <w:tcPr>
            <w:tcW w:w="4825" w:type="dxa"/>
            <w:shd w:val="clear" w:color="auto" w:fill="auto"/>
            <w:vAlign w:val="center"/>
          </w:tcPr>
          <w:p w14:paraId="72400C35" w14:textId="77777777" w:rsidR="008C1522" w:rsidRPr="008C1522" w:rsidRDefault="008C1522" w:rsidP="008C1522">
            <w:pPr>
              <w:suppressAutoHyphens/>
              <w:spacing w:after="0" w:line="240" w:lineRule="auto"/>
              <w:jc w:val="left"/>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 xml:space="preserve">Potreban broj “C“ mlazova za osiguranje minimalno potrebnih količina vode od 10 l/s </w:t>
            </w:r>
          </w:p>
        </w:tc>
        <w:tc>
          <w:tcPr>
            <w:tcW w:w="4252" w:type="dxa"/>
            <w:shd w:val="clear" w:color="auto" w:fill="auto"/>
            <w:vAlign w:val="center"/>
          </w:tcPr>
          <w:p w14:paraId="1E214AC3" w14:textId="77777777" w:rsidR="008C1522" w:rsidRPr="008C1522" w:rsidRDefault="008C1522" w:rsidP="008C1522">
            <w:pPr>
              <w:suppressAutoHyphens/>
              <w:spacing w:after="0" w:line="240" w:lineRule="auto"/>
              <w:jc w:val="center"/>
              <w:rPr>
                <w:rFonts w:ascii="Calibri" w:eastAsia="Times New Roman" w:hAnsi="Calibri" w:cs="Calibri"/>
                <w:kern w:val="0"/>
                <w:sz w:val="22"/>
                <w:szCs w:val="22"/>
                <w:lang w:eastAsia="zh-CN"/>
                <w14:ligatures w14:val="none"/>
              </w:rPr>
            </w:pPr>
            <w:r w:rsidRPr="008C1522">
              <w:rPr>
                <w:rFonts w:ascii="Calibri" w:eastAsia="Times New Roman" w:hAnsi="Calibri" w:cs="Calibri"/>
                <w:kern w:val="0"/>
                <w:sz w:val="22"/>
                <w:szCs w:val="22"/>
                <w:lang w:eastAsia="zh-CN"/>
                <w14:ligatures w14:val="none"/>
              </w:rPr>
              <w:t>10 l/s * 60 s / 150 – 200 l/min ≈ 3-4</w:t>
            </w:r>
          </w:p>
        </w:tc>
      </w:tr>
    </w:tbl>
    <w:p w14:paraId="2590BA8C" w14:textId="77777777" w:rsidR="008C1522" w:rsidRPr="008C1522" w:rsidRDefault="008C1522" w:rsidP="008C1522">
      <w:pPr>
        <w:suppressAutoHyphens/>
        <w:autoSpaceDN w:val="0"/>
        <w:spacing w:before="240" w:after="120"/>
        <w:textAlignment w:val="baseline"/>
        <w:rPr>
          <w:rFonts w:ascii="Calibri" w:eastAsia="Calibri" w:hAnsi="Calibri" w:cs="Times New Roman"/>
          <w:kern w:val="0"/>
          <w:szCs w:val="22"/>
          <w:lang w:eastAsia="hr-HR"/>
          <w14:ligatures w14:val="none"/>
        </w:rPr>
      </w:pPr>
      <w:r w:rsidRPr="008C1522">
        <w:rPr>
          <w:rFonts w:ascii="Calibri" w:eastAsia="Calibri" w:hAnsi="Calibri" w:cs="Times New Roman"/>
          <w:kern w:val="0"/>
          <w:szCs w:val="22"/>
          <w:lang w:eastAsia="hr-HR"/>
          <w14:ligatures w14:val="none"/>
        </w:rPr>
        <w:t>Navedeni izračun vrijedi samo u uvjetima potpuno ispravne hidrantske mreže.</w:t>
      </w:r>
    </w:p>
    <w:p w14:paraId="5603A00D" w14:textId="59A148AC" w:rsidR="008C1522" w:rsidRDefault="008C1522" w:rsidP="008C1522">
      <w:pPr>
        <w:suppressAutoHyphens/>
        <w:autoSpaceDN w:val="0"/>
        <w:spacing w:before="120" w:after="120"/>
        <w:textAlignment w:val="baseline"/>
        <w:rPr>
          <w:rFonts w:ascii="Calibri" w:eastAsia="Calibri" w:hAnsi="Calibri" w:cs="Times New Roman"/>
          <w:kern w:val="0"/>
          <w:szCs w:val="22"/>
          <w:lang w:eastAsia="hr-HR"/>
          <w14:ligatures w14:val="none"/>
        </w:rPr>
      </w:pPr>
      <w:r w:rsidRPr="008C1522">
        <w:rPr>
          <w:rFonts w:ascii="Calibri" w:eastAsia="Calibri" w:hAnsi="Calibri" w:cs="Times New Roman"/>
          <w:kern w:val="0"/>
          <w:szCs w:val="22"/>
          <w:lang w:eastAsia="hr-HR"/>
          <w14:ligatures w14:val="none"/>
        </w:rPr>
        <w:t xml:space="preserve">Za gašenje požara građevina unutar naselja, uporabom hidrantske mreže, trebalo bi na neposrednom gašenju računati s minimalno od 6 do 8 vatrogasaca – gasitelja i vozači. </w:t>
      </w:r>
    </w:p>
    <w:p w14:paraId="07022AA5" w14:textId="105E523D" w:rsidR="008C1522" w:rsidRPr="008C1522" w:rsidRDefault="008C1522" w:rsidP="008C1522">
      <w:pPr>
        <w:pStyle w:val="Naslov2"/>
        <w:rPr>
          <w:rFonts w:eastAsia="Calibri"/>
          <w:lang w:eastAsia="hr-HR"/>
        </w:rPr>
      </w:pPr>
      <w:bookmarkStart w:id="94" w:name="_Toc190151574"/>
      <w:r>
        <w:rPr>
          <w:rFonts w:eastAsia="Calibri"/>
          <w:lang w:eastAsia="hr-HR"/>
        </w:rPr>
        <w:t>C.11.4. Požar šume</w:t>
      </w:r>
      <w:bookmarkEnd w:id="94"/>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8C1522" w:rsidRPr="008C1522" w14:paraId="30C3AE28" w14:textId="77777777" w:rsidTr="000A379F">
        <w:trPr>
          <w:trHeight w:val="424"/>
        </w:trPr>
        <w:tc>
          <w:tcPr>
            <w:tcW w:w="9072" w:type="dxa"/>
            <w:gridSpan w:val="2"/>
            <w:shd w:val="clear" w:color="auto" w:fill="auto"/>
            <w:vAlign w:val="center"/>
          </w:tcPr>
          <w:p w14:paraId="7A3079F5" w14:textId="77777777" w:rsidR="008C1522" w:rsidRPr="008C1522" w:rsidRDefault="008C1522" w:rsidP="008C1522">
            <w:pPr>
              <w:spacing w:after="0" w:line="240" w:lineRule="auto"/>
              <w:jc w:val="center"/>
              <w:rPr>
                <w:rFonts w:ascii="Calibri" w:eastAsia="Times New Roman" w:hAnsi="Calibri" w:cs="Calibri"/>
                <w:b/>
                <w:kern w:val="0"/>
                <w:sz w:val="22"/>
                <w:szCs w:val="20"/>
                <w14:ligatures w14:val="none"/>
              </w:rPr>
            </w:pPr>
            <w:r w:rsidRPr="008C1522">
              <w:rPr>
                <w:rFonts w:ascii="Calibri" w:eastAsia="Times New Roman" w:hAnsi="Calibri" w:cs="Calibri"/>
                <w:b/>
                <w:kern w:val="0"/>
                <w:sz w:val="22"/>
                <w:szCs w:val="20"/>
                <w14:ligatures w14:val="none"/>
              </w:rPr>
              <w:t>ULAZNI PODACI</w:t>
            </w:r>
          </w:p>
        </w:tc>
      </w:tr>
      <w:tr w:rsidR="008C1522" w:rsidRPr="008C1522" w14:paraId="583E8FCC" w14:textId="77777777" w:rsidTr="000A379F">
        <w:trPr>
          <w:trHeight w:val="445"/>
        </w:trPr>
        <w:tc>
          <w:tcPr>
            <w:tcW w:w="4678" w:type="dxa"/>
            <w:shd w:val="clear" w:color="auto" w:fill="auto"/>
            <w:vAlign w:val="center"/>
          </w:tcPr>
          <w:p w14:paraId="5DFCFBA3"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Vrsta gorive tvari</w:t>
            </w:r>
          </w:p>
        </w:tc>
        <w:tc>
          <w:tcPr>
            <w:tcW w:w="4394" w:type="dxa"/>
            <w:shd w:val="clear" w:color="auto" w:fill="auto"/>
            <w:vAlign w:val="center"/>
          </w:tcPr>
          <w:p w14:paraId="4D4E8484" w14:textId="77777777" w:rsidR="008C1522" w:rsidRPr="008C1522" w:rsidRDefault="008C1522" w:rsidP="008C1522">
            <w:pPr>
              <w:spacing w:after="0" w:line="240" w:lineRule="auto"/>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trava, paprat, korov, stabla listača (debljine preko 7,5 cm), jelovina (debljine preko 15 cm)</w:t>
            </w:r>
          </w:p>
        </w:tc>
      </w:tr>
      <w:tr w:rsidR="008C1522" w:rsidRPr="008C1522" w14:paraId="66E4B06B" w14:textId="77777777" w:rsidTr="000A379F">
        <w:trPr>
          <w:trHeight w:val="522"/>
        </w:trPr>
        <w:tc>
          <w:tcPr>
            <w:tcW w:w="4678" w:type="dxa"/>
            <w:shd w:val="clear" w:color="auto" w:fill="auto"/>
            <w:vAlign w:val="center"/>
          </w:tcPr>
          <w:p w14:paraId="731F68C3"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Otpornost goriva gašenju požara</w:t>
            </w:r>
          </w:p>
        </w:tc>
        <w:tc>
          <w:tcPr>
            <w:tcW w:w="4394" w:type="dxa"/>
            <w:shd w:val="clear" w:color="auto" w:fill="auto"/>
            <w:vAlign w:val="center"/>
          </w:tcPr>
          <w:p w14:paraId="1702F103"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(IV, III stupanj opasnosti šuma od požara)</w:t>
            </w:r>
          </w:p>
        </w:tc>
      </w:tr>
      <w:tr w:rsidR="008C1522" w:rsidRPr="008C1522" w14:paraId="46EBDCFE" w14:textId="77777777" w:rsidTr="000A379F">
        <w:trPr>
          <w:trHeight w:val="361"/>
        </w:trPr>
        <w:tc>
          <w:tcPr>
            <w:tcW w:w="4678" w:type="dxa"/>
            <w:shd w:val="clear" w:color="auto" w:fill="auto"/>
            <w:vAlign w:val="center"/>
          </w:tcPr>
          <w:p w14:paraId="6E50D8C7"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Vrsta požara</w:t>
            </w:r>
          </w:p>
        </w:tc>
        <w:tc>
          <w:tcPr>
            <w:tcW w:w="4394" w:type="dxa"/>
            <w:shd w:val="clear" w:color="auto" w:fill="auto"/>
            <w:vAlign w:val="center"/>
          </w:tcPr>
          <w:p w14:paraId="2E993751"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prizemni</w:t>
            </w:r>
          </w:p>
        </w:tc>
      </w:tr>
      <w:tr w:rsidR="008C1522" w:rsidRPr="008C1522" w14:paraId="32482B1F" w14:textId="77777777" w:rsidTr="000A379F">
        <w:trPr>
          <w:trHeight w:val="316"/>
        </w:trPr>
        <w:tc>
          <w:tcPr>
            <w:tcW w:w="4678" w:type="dxa"/>
            <w:shd w:val="clear" w:color="auto" w:fill="auto"/>
            <w:vAlign w:val="center"/>
          </w:tcPr>
          <w:p w14:paraId="6189C973"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Brzina širenja požara u pravcu = v</w:t>
            </w:r>
          </w:p>
        </w:tc>
        <w:tc>
          <w:tcPr>
            <w:tcW w:w="4394" w:type="dxa"/>
            <w:shd w:val="clear" w:color="auto" w:fill="auto"/>
            <w:vAlign w:val="center"/>
          </w:tcPr>
          <w:p w14:paraId="7E021E0F"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do 240 m/h</w:t>
            </w:r>
          </w:p>
        </w:tc>
      </w:tr>
      <w:tr w:rsidR="008C1522" w:rsidRPr="008C1522" w14:paraId="7C684EA9" w14:textId="77777777" w:rsidTr="000A379F">
        <w:trPr>
          <w:trHeight w:val="277"/>
        </w:trPr>
        <w:tc>
          <w:tcPr>
            <w:tcW w:w="4678" w:type="dxa"/>
            <w:shd w:val="clear" w:color="auto" w:fill="auto"/>
            <w:vAlign w:val="center"/>
          </w:tcPr>
          <w:p w14:paraId="15AB1FE7"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Vrijeme od dojave požara do početka gašenja = t</w:t>
            </w:r>
          </w:p>
        </w:tc>
        <w:tc>
          <w:tcPr>
            <w:tcW w:w="4394" w:type="dxa"/>
            <w:shd w:val="clear" w:color="auto" w:fill="auto"/>
            <w:vAlign w:val="center"/>
          </w:tcPr>
          <w:p w14:paraId="60F39A03"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w:t>
            </w:r>
            <w:r w:rsidRPr="008C1522">
              <w:rPr>
                <w:rFonts w:ascii="Calibri" w:eastAsia="Arial" w:hAnsi="Calibri" w:cs="Calibri"/>
                <w:kern w:val="0"/>
                <w:sz w:val="22"/>
                <w:szCs w:val="20"/>
                <w14:ligatures w14:val="none"/>
              </w:rPr>
              <w:t xml:space="preserve"> </w:t>
            </w:r>
            <w:r w:rsidRPr="008C1522">
              <w:rPr>
                <w:rFonts w:ascii="Calibri" w:eastAsia="Times New Roman" w:hAnsi="Calibri" w:cs="Calibri"/>
                <w:kern w:val="0"/>
                <w:sz w:val="22"/>
                <w:szCs w:val="20"/>
                <w14:ligatures w14:val="none"/>
              </w:rPr>
              <w:t>30 min</w:t>
            </w:r>
          </w:p>
        </w:tc>
      </w:tr>
      <w:tr w:rsidR="008C1522" w:rsidRPr="008C1522" w14:paraId="702430D4" w14:textId="77777777" w:rsidTr="000A379F">
        <w:trPr>
          <w:trHeight w:val="551"/>
        </w:trPr>
        <w:tc>
          <w:tcPr>
            <w:tcW w:w="4678" w:type="dxa"/>
            <w:shd w:val="clear" w:color="auto" w:fill="auto"/>
            <w:vAlign w:val="center"/>
          </w:tcPr>
          <w:p w14:paraId="489EA6F9"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Dužina požarne linije po gasitelju na sat za nisku otpornosti goriva gašenju = L</w:t>
            </w:r>
          </w:p>
        </w:tc>
        <w:tc>
          <w:tcPr>
            <w:tcW w:w="4394" w:type="dxa"/>
            <w:shd w:val="clear" w:color="auto" w:fill="auto"/>
            <w:vAlign w:val="center"/>
          </w:tcPr>
          <w:p w14:paraId="097888C9" w14:textId="77777777" w:rsidR="008C1522" w:rsidRPr="008C1522" w:rsidRDefault="008C1522" w:rsidP="008C1522">
            <w:pPr>
              <w:numPr>
                <w:ilvl w:val="0"/>
                <w:numId w:val="12"/>
              </w:numPr>
              <w:suppressAutoHyphens/>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50 m</w:t>
            </w:r>
          </w:p>
        </w:tc>
      </w:tr>
      <w:tr w:rsidR="008C1522" w:rsidRPr="008C1522" w14:paraId="55D10DCB" w14:textId="77777777" w:rsidTr="000A379F">
        <w:trPr>
          <w:trHeight w:val="454"/>
        </w:trPr>
        <w:tc>
          <w:tcPr>
            <w:tcW w:w="4678" w:type="dxa"/>
            <w:shd w:val="clear" w:color="auto" w:fill="auto"/>
            <w:vAlign w:val="center"/>
          </w:tcPr>
          <w:p w14:paraId="37721C7E"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lastRenderedPageBreak/>
              <w:t>Dužina požarne linije po gasitelju na sat za srednju otpornost goriva gašenja = L</w:t>
            </w:r>
          </w:p>
        </w:tc>
        <w:tc>
          <w:tcPr>
            <w:tcW w:w="4394" w:type="dxa"/>
            <w:shd w:val="clear" w:color="auto" w:fill="auto"/>
            <w:vAlign w:val="center"/>
          </w:tcPr>
          <w:p w14:paraId="2FBBE1C5"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36 – 48 m</w:t>
            </w:r>
          </w:p>
        </w:tc>
      </w:tr>
      <w:tr w:rsidR="008C1522" w:rsidRPr="008C1522" w14:paraId="52F1F9DA" w14:textId="77777777" w:rsidTr="000A379F">
        <w:trPr>
          <w:trHeight w:val="409"/>
        </w:trPr>
        <w:tc>
          <w:tcPr>
            <w:tcW w:w="9072" w:type="dxa"/>
            <w:gridSpan w:val="2"/>
            <w:shd w:val="clear" w:color="auto" w:fill="auto"/>
            <w:vAlign w:val="center"/>
          </w:tcPr>
          <w:p w14:paraId="500B0CAC"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b/>
                <w:kern w:val="0"/>
                <w:sz w:val="22"/>
                <w:szCs w:val="20"/>
                <w14:ligatures w14:val="none"/>
              </w:rPr>
              <w:t>REZULTATI IZRAČUNA</w:t>
            </w:r>
          </w:p>
        </w:tc>
      </w:tr>
      <w:tr w:rsidR="008C1522" w:rsidRPr="008C1522" w14:paraId="719AAA87" w14:textId="77777777" w:rsidTr="000A379F">
        <w:trPr>
          <w:trHeight w:val="320"/>
        </w:trPr>
        <w:tc>
          <w:tcPr>
            <w:tcW w:w="4678" w:type="dxa"/>
            <w:shd w:val="clear" w:color="auto" w:fill="auto"/>
            <w:vAlign w:val="center"/>
          </w:tcPr>
          <w:p w14:paraId="280AF218"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Dužina požara na početku gašenja: d =t*v /60</w:t>
            </w:r>
          </w:p>
        </w:tc>
        <w:tc>
          <w:tcPr>
            <w:tcW w:w="4394" w:type="dxa"/>
            <w:shd w:val="clear" w:color="auto" w:fill="auto"/>
            <w:vAlign w:val="center"/>
          </w:tcPr>
          <w:p w14:paraId="46F64AA6"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w:t>
            </w:r>
            <w:r w:rsidRPr="008C1522">
              <w:rPr>
                <w:rFonts w:ascii="Calibri" w:eastAsia="Arial" w:hAnsi="Calibri" w:cs="Calibri"/>
                <w:kern w:val="0"/>
                <w:sz w:val="22"/>
                <w:szCs w:val="20"/>
                <w14:ligatures w14:val="none"/>
              </w:rPr>
              <w:t xml:space="preserve"> </w:t>
            </w:r>
            <w:r w:rsidRPr="008C1522">
              <w:rPr>
                <w:rFonts w:ascii="Calibri" w:eastAsia="Times New Roman" w:hAnsi="Calibri" w:cs="Calibri"/>
                <w:kern w:val="0"/>
                <w:sz w:val="22"/>
                <w:szCs w:val="20"/>
                <w14:ligatures w14:val="none"/>
              </w:rPr>
              <w:t>120 m</w:t>
            </w:r>
          </w:p>
        </w:tc>
      </w:tr>
      <w:tr w:rsidR="008C1522" w:rsidRPr="008C1522" w14:paraId="3FF016FF" w14:textId="77777777" w:rsidTr="000A379F">
        <w:trPr>
          <w:trHeight w:val="353"/>
        </w:trPr>
        <w:tc>
          <w:tcPr>
            <w:tcW w:w="4678" w:type="dxa"/>
            <w:shd w:val="clear" w:color="auto" w:fill="auto"/>
            <w:vAlign w:val="center"/>
          </w:tcPr>
          <w:p w14:paraId="558CF048"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Perimetar požara u trenutku početka akcije gašenja: P= 1,5 * d * 3,14</w:t>
            </w:r>
          </w:p>
        </w:tc>
        <w:tc>
          <w:tcPr>
            <w:tcW w:w="4394" w:type="dxa"/>
            <w:shd w:val="clear" w:color="auto" w:fill="auto"/>
            <w:vAlign w:val="center"/>
          </w:tcPr>
          <w:p w14:paraId="1AEAE216"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w:t>
            </w:r>
            <w:r w:rsidRPr="008C1522">
              <w:rPr>
                <w:rFonts w:ascii="Calibri" w:eastAsia="Arial" w:hAnsi="Calibri" w:cs="Calibri"/>
                <w:kern w:val="0"/>
                <w:sz w:val="22"/>
                <w:szCs w:val="20"/>
                <w14:ligatures w14:val="none"/>
              </w:rPr>
              <w:t xml:space="preserve"> </w:t>
            </w:r>
            <w:r w:rsidRPr="008C1522">
              <w:rPr>
                <w:rFonts w:ascii="Calibri" w:eastAsia="Times New Roman" w:hAnsi="Calibri" w:cs="Calibri"/>
                <w:kern w:val="0"/>
                <w:sz w:val="22"/>
                <w:szCs w:val="20"/>
                <w14:ligatures w14:val="none"/>
              </w:rPr>
              <w:t>566 m</w:t>
            </w:r>
          </w:p>
        </w:tc>
      </w:tr>
      <w:tr w:rsidR="008C1522" w:rsidRPr="008C1522" w14:paraId="5AD52440" w14:textId="77777777" w:rsidTr="000A379F">
        <w:trPr>
          <w:trHeight w:val="319"/>
        </w:trPr>
        <w:tc>
          <w:tcPr>
            <w:tcW w:w="4678" w:type="dxa"/>
            <w:shd w:val="clear" w:color="auto" w:fill="auto"/>
            <w:vAlign w:val="center"/>
          </w:tcPr>
          <w:p w14:paraId="78AF0688"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Potreban broj vatrogasaca (za nisku otpornost goriva gašenju): N=P/L</w:t>
            </w:r>
          </w:p>
        </w:tc>
        <w:tc>
          <w:tcPr>
            <w:tcW w:w="4394" w:type="dxa"/>
            <w:shd w:val="clear" w:color="auto" w:fill="auto"/>
            <w:vAlign w:val="center"/>
          </w:tcPr>
          <w:p w14:paraId="6D9A7DB3"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w:t>
            </w:r>
            <w:r w:rsidRPr="008C1522">
              <w:rPr>
                <w:rFonts w:ascii="Calibri" w:eastAsia="Arial" w:hAnsi="Calibri" w:cs="Calibri"/>
                <w:kern w:val="0"/>
                <w:sz w:val="22"/>
                <w:szCs w:val="20"/>
                <w14:ligatures w14:val="none"/>
              </w:rPr>
              <w:t xml:space="preserve"> </w:t>
            </w:r>
            <w:r w:rsidRPr="008C1522">
              <w:rPr>
                <w:rFonts w:ascii="Calibri" w:eastAsia="Times New Roman" w:hAnsi="Calibri" w:cs="Calibri"/>
                <w:kern w:val="0"/>
                <w:sz w:val="22"/>
                <w:szCs w:val="20"/>
                <w14:ligatures w14:val="none"/>
              </w:rPr>
              <w:t>12</w:t>
            </w:r>
          </w:p>
        </w:tc>
      </w:tr>
      <w:tr w:rsidR="008C1522" w:rsidRPr="008C1522" w14:paraId="6AE8A9C1" w14:textId="77777777" w:rsidTr="000A379F">
        <w:trPr>
          <w:trHeight w:val="218"/>
        </w:trPr>
        <w:tc>
          <w:tcPr>
            <w:tcW w:w="4678" w:type="dxa"/>
            <w:shd w:val="clear" w:color="auto" w:fill="auto"/>
            <w:vAlign w:val="center"/>
          </w:tcPr>
          <w:p w14:paraId="3DDC9E91" w14:textId="77777777" w:rsidR="008C1522" w:rsidRPr="008C1522" w:rsidRDefault="008C1522" w:rsidP="008C1522">
            <w:pPr>
              <w:spacing w:after="0" w:line="240" w:lineRule="auto"/>
              <w:jc w:val="left"/>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Potreban broj vatrogasaca (za srednju otpornost goriva gašenju): N=P/L</w:t>
            </w:r>
          </w:p>
        </w:tc>
        <w:tc>
          <w:tcPr>
            <w:tcW w:w="4394" w:type="dxa"/>
            <w:shd w:val="clear" w:color="auto" w:fill="auto"/>
            <w:vAlign w:val="center"/>
          </w:tcPr>
          <w:p w14:paraId="53BBE90E" w14:textId="77777777" w:rsidR="008C1522" w:rsidRPr="008C1522" w:rsidRDefault="008C1522" w:rsidP="008C1522">
            <w:pPr>
              <w:spacing w:after="0" w:line="240" w:lineRule="auto"/>
              <w:jc w:val="center"/>
              <w:rPr>
                <w:rFonts w:ascii="Calibri" w:eastAsia="Times New Roman" w:hAnsi="Calibri" w:cs="Calibri"/>
                <w:kern w:val="0"/>
                <w:sz w:val="22"/>
                <w:szCs w:val="20"/>
                <w14:ligatures w14:val="none"/>
              </w:rPr>
            </w:pPr>
            <w:r w:rsidRPr="008C1522">
              <w:rPr>
                <w:rFonts w:ascii="Calibri" w:eastAsia="Times New Roman" w:hAnsi="Calibri" w:cs="Calibri"/>
                <w:kern w:val="0"/>
                <w:sz w:val="22"/>
                <w:szCs w:val="20"/>
                <w14:ligatures w14:val="none"/>
              </w:rPr>
              <w:t>12 - 16</w:t>
            </w:r>
          </w:p>
        </w:tc>
      </w:tr>
    </w:tbl>
    <w:p w14:paraId="2608F834" w14:textId="77777777" w:rsidR="008C1522" w:rsidRPr="008C1522" w:rsidRDefault="008C1522" w:rsidP="008C1522">
      <w:pPr>
        <w:suppressAutoHyphens/>
        <w:autoSpaceDN w:val="0"/>
        <w:spacing w:before="240" w:after="120"/>
        <w:textAlignment w:val="baseline"/>
        <w:rPr>
          <w:rFonts w:ascii="Calibri" w:eastAsia="Times New Roman" w:hAnsi="Calibri" w:cs="Times New Roman"/>
          <w:kern w:val="0"/>
          <w:szCs w:val="20"/>
          <w:lang w:eastAsia="hr-HR"/>
          <w14:ligatures w14:val="none"/>
        </w:rPr>
      </w:pPr>
      <w:r w:rsidRPr="008C1522">
        <w:rPr>
          <w:rFonts w:ascii="Calibri" w:eastAsia="Calibri" w:hAnsi="Calibri" w:cs="Times New Roman"/>
          <w:kern w:val="0"/>
          <w:szCs w:val="22"/>
          <w:lang w:eastAsia="hr-HR"/>
          <w14:ligatures w14:val="none"/>
        </w:rPr>
        <w:t xml:space="preserve">Kod šumskih požara treba računati s proširenjem požara uslijed kasnije dojave (kasnijeg uočavanja požara), te dužih vremena do početka gašenja zbog često otežanih pristupa požarištu. Stoga se kod gašenja šumskih požara javljaju potrebe za većim brojem vatrogasaca. U gašenju šumskih požara angažiraju se sve raspoložive vatrogasne snage s područja Općine, </w:t>
      </w:r>
      <w:r w:rsidRPr="008C1522">
        <w:rPr>
          <w:rFonts w:ascii="Calibri" w:eastAsia="Times New Roman" w:hAnsi="Calibri" w:cs="Times New Roman"/>
          <w:kern w:val="0"/>
          <w:szCs w:val="20"/>
          <w:lang w:eastAsia="hr-HR"/>
          <w14:ligatures w14:val="none"/>
        </w:rPr>
        <w:t>kako bi se osigurao dovoljan broj operativnih vatrogasaca.</w:t>
      </w:r>
      <w:r w:rsidRPr="008C1522">
        <w:rPr>
          <w:rFonts w:ascii="Calibri" w:eastAsia="Calibri" w:hAnsi="Calibri" w:cs="Times New Roman"/>
          <w:kern w:val="0"/>
          <w:szCs w:val="22"/>
          <w:lang w:eastAsia="hr-HR"/>
          <w14:ligatures w14:val="none"/>
        </w:rPr>
        <w:t xml:space="preserve"> </w:t>
      </w:r>
      <w:r w:rsidRPr="00536809">
        <w:rPr>
          <w:rFonts w:ascii="Calibri" w:eastAsia="Calibri" w:hAnsi="Calibri" w:cs="Times New Roman"/>
          <w:kern w:val="0"/>
          <w:szCs w:val="22"/>
          <w:lang w:eastAsia="hr-HR"/>
          <w14:ligatures w14:val="none"/>
        </w:rPr>
        <w:t>Ukupne vatrogasne snage imaju zadovoljavajući broj operativnih vatrogasaca za gašenje pretpostavljenog požara.</w:t>
      </w:r>
    </w:p>
    <w:p w14:paraId="4126A0C8" w14:textId="77777777" w:rsidR="008C1522" w:rsidRDefault="008C1522" w:rsidP="008C1522">
      <w:pPr>
        <w:autoSpaceDE w:val="0"/>
        <w:spacing w:after="0"/>
        <w:rPr>
          <w:rFonts w:ascii="Calibri" w:eastAsia="Calibri" w:hAnsi="Calibri" w:cs="Calibri"/>
          <w:i/>
          <w:iCs/>
          <w:kern w:val="0"/>
          <w:lang w:eastAsia="hr-HR"/>
          <w14:ligatures w14:val="none"/>
        </w:rPr>
      </w:pPr>
      <w:r w:rsidRPr="008C1522">
        <w:rPr>
          <w:rFonts w:ascii="Calibri" w:eastAsia="Calibri" w:hAnsi="Calibri" w:cs="Calibri"/>
          <w:i/>
          <w:iCs/>
          <w:kern w:val="0"/>
          <w:lang w:eastAsia="hr-HR"/>
          <w14:ligatures w14:val="none"/>
        </w:rPr>
        <w:t>NAPOMENA:</w:t>
      </w:r>
      <w:r w:rsidRPr="008C1522">
        <w:rPr>
          <w:rFonts w:ascii="Calibri" w:eastAsia="Calibri" w:hAnsi="Calibri" w:cs="Calibri"/>
          <w:b/>
          <w:bCs/>
          <w:i/>
          <w:iCs/>
          <w:kern w:val="0"/>
          <w:lang w:eastAsia="hr-HR"/>
          <w14:ligatures w14:val="none"/>
        </w:rPr>
        <w:t xml:space="preserve"> </w:t>
      </w:r>
      <w:r w:rsidRPr="008C1522">
        <w:rPr>
          <w:rFonts w:ascii="Calibri" w:eastAsia="Calibri" w:hAnsi="Calibri" w:cs="Calibri"/>
          <w:i/>
          <w:iCs/>
          <w:kern w:val="0"/>
          <w:lang w:eastAsia="hr-HR"/>
          <w14:ligatures w14:val="none"/>
        </w:rPr>
        <w:t>U slučaju pojava nadzemnih požara, tj. požara krošnji, treba izbjegavati direktno gašenje zbog povećanih opasnosti za gasitelje. Ovim požarima treba se suprotstavljati neizravno: ovlaživanjem šumskim površina na sigurnoj udaljenosti ispred fronte požara, paljenjem protu vatre ili pred vatre, izradom prosjeka i čišćenjem površina ispred požara uporabom građevinske mehanizacije, odnosno angažiranjem u gašenju zračnih snaga (avioni, helikopteri).</w:t>
      </w:r>
    </w:p>
    <w:p w14:paraId="0994F67B" w14:textId="275C85AA" w:rsidR="008C1522" w:rsidRDefault="008C1522" w:rsidP="008C1522">
      <w:pPr>
        <w:pStyle w:val="Naslov3"/>
        <w:rPr>
          <w:rFonts w:eastAsia="Calibri"/>
        </w:rPr>
      </w:pPr>
      <w:bookmarkStart w:id="95" w:name="_Toc190151575"/>
      <w:r>
        <w:rPr>
          <w:rFonts w:eastAsia="Calibri"/>
        </w:rPr>
        <w:t>C.11.5. Požar zapaljive tekućine u nadzemnom spremniku</w:t>
      </w:r>
      <w:bookmarkEnd w:id="95"/>
    </w:p>
    <w:p w14:paraId="269092DB" w14:textId="77777777" w:rsidR="008C1522" w:rsidRPr="0019308D" w:rsidRDefault="008C1522" w:rsidP="008C1522">
      <w:pPr>
        <w:suppressAutoHyphens/>
        <w:autoSpaceDN w:val="0"/>
        <w:spacing w:after="120"/>
        <w:textAlignment w:val="baseline"/>
        <w:rPr>
          <w:rFonts w:eastAsia="Calibri" w:cs="Times New Roman"/>
          <w:lang w:eastAsia="hr-HR"/>
        </w:rPr>
      </w:pPr>
      <w:r w:rsidRPr="0019308D">
        <w:rPr>
          <w:rFonts w:eastAsia="Calibri" w:cs="Times New Roman"/>
          <w:lang w:eastAsia="hr-HR"/>
        </w:rPr>
        <w:t xml:space="preserve">Prema </w:t>
      </w:r>
      <w:r w:rsidRPr="0019308D">
        <w:rPr>
          <w:rFonts w:eastAsia="Calibri" w:cs="Times New Roman"/>
          <w:i/>
          <w:iCs/>
          <w:lang w:eastAsia="hr-HR"/>
        </w:rPr>
        <w:t>Pravilniku o zapaljivim tekućinama</w:t>
      </w:r>
      <w:r w:rsidRPr="0019308D">
        <w:rPr>
          <w:rFonts w:eastAsia="Calibri" w:cs="Times New Roman"/>
          <w:lang w:eastAsia="hr-HR"/>
        </w:rPr>
        <w:t>, potrebna količina vode za gašenje je 3 l/m</w:t>
      </w:r>
      <w:r w:rsidRPr="0019308D">
        <w:rPr>
          <w:rFonts w:eastAsia="Calibri" w:cs="Times New Roman"/>
          <w:vertAlign w:val="superscript"/>
          <w:lang w:eastAsia="hr-HR"/>
        </w:rPr>
        <w:t>2</w:t>
      </w:r>
      <w:r w:rsidRPr="0019308D">
        <w:rPr>
          <w:rFonts w:eastAsia="Calibri" w:cs="Times New Roman"/>
          <w:lang w:eastAsia="hr-HR"/>
        </w:rPr>
        <w:t>/min (tlocrtne površine spremnika) uz uporabu pjenila. Potrebna količina vode za hlađenje je 60 l/m</w:t>
      </w:r>
      <w:r w:rsidRPr="0019308D">
        <w:rPr>
          <w:rFonts w:eastAsia="Calibri" w:cs="Times New Roman"/>
          <w:vertAlign w:val="superscript"/>
          <w:lang w:eastAsia="hr-HR"/>
        </w:rPr>
        <w:t>2</w:t>
      </w:r>
      <w:r w:rsidRPr="0019308D">
        <w:rPr>
          <w:rFonts w:eastAsia="Calibri" w:cs="Times New Roman"/>
          <w:lang w:eastAsia="hr-HR"/>
        </w:rPr>
        <w:t>/h (tlocrtne površine spremnika, a u trajanju najmanje 2</w:t>
      </w:r>
      <w:r>
        <w:rPr>
          <w:rFonts w:eastAsia="Calibri" w:cs="Times New Roman"/>
          <w:lang w:eastAsia="hr-HR"/>
        </w:rPr>
        <w:t xml:space="preserve"> </w:t>
      </w:r>
      <w:r w:rsidRPr="0019308D">
        <w:rPr>
          <w:rFonts w:eastAsia="Calibri" w:cs="Times New Roman"/>
          <w:lang w:eastAsia="hr-HR"/>
        </w:rPr>
        <w:t>h). Potrebna količina vode za gašenje sabirnog prostora je 2 l/m</w:t>
      </w:r>
      <w:r w:rsidRPr="0019308D">
        <w:rPr>
          <w:rFonts w:eastAsia="Calibri" w:cs="Times New Roman"/>
          <w:vertAlign w:val="superscript"/>
          <w:lang w:eastAsia="hr-HR"/>
        </w:rPr>
        <w:t>2</w:t>
      </w:r>
      <w:r w:rsidRPr="0019308D">
        <w:rPr>
          <w:rFonts w:eastAsia="Calibri" w:cs="Times New Roman"/>
          <w:lang w:eastAsia="hr-HR"/>
        </w:rPr>
        <w:t>/min uz uporabu pjenila.</w:t>
      </w:r>
    </w:p>
    <w:p w14:paraId="135E9F4C" w14:textId="77777777" w:rsidR="008C1522" w:rsidRPr="0019308D" w:rsidRDefault="008C1522" w:rsidP="008C1522">
      <w:pPr>
        <w:suppressAutoHyphens/>
        <w:autoSpaceDN w:val="0"/>
        <w:spacing w:after="120"/>
        <w:textAlignment w:val="baseline"/>
        <w:rPr>
          <w:rFonts w:eastAsia="Calibri" w:cs="Times New Roman"/>
          <w:lang w:eastAsia="hr-HR"/>
        </w:rPr>
      </w:pPr>
      <w:r w:rsidRPr="0019308D">
        <w:rPr>
          <w:rFonts w:eastAsia="Calibri" w:cs="Times New Roman"/>
          <w:lang w:eastAsia="hr-HR"/>
        </w:rPr>
        <w:t>Pod uvjetom da dođe do izlijevanja goriva i zapaljenja, iz male veličine spremnika, na požarište izlazi 1 vatrogasno odjeljenje od 6 vatrogasaca u navali i 2 vozača-vatrogasca s 1 navalnim vozilom i 1 autocisternom. Postupak gašenja je npr. sljedeći: 1. grupa potiskuje i hladi pare (i spremnik) raspršenim mlazom dok 2. grupa priprema gašenje požara pjenom, 3. grupa raspršenim mlazom potiskuje/ispire nezapaljenu količinu goriva koja se izlila iz spremnika. U nastavku se 1. grupa pridružuje 3. grupi do uklanjanja opasnosti. Slična intervencija se očekuje i kod požara autocisterni.</w:t>
      </w:r>
    </w:p>
    <w:p w14:paraId="3011E1E1" w14:textId="77777777" w:rsidR="008C1522" w:rsidRPr="0019308D" w:rsidRDefault="008C1522" w:rsidP="008C1522">
      <w:pPr>
        <w:suppressAutoHyphens/>
        <w:autoSpaceDN w:val="0"/>
        <w:spacing w:after="120"/>
        <w:textAlignment w:val="baseline"/>
        <w:rPr>
          <w:rFonts w:eastAsia="Calibri" w:cs="Times New Roman"/>
          <w:lang w:eastAsia="hr-HR"/>
        </w:rPr>
      </w:pPr>
      <w:r w:rsidRPr="0019308D">
        <w:rPr>
          <w:rFonts w:eastAsia="Calibri" w:cs="Times New Roman"/>
          <w:lang w:eastAsia="hr-HR"/>
        </w:rPr>
        <w:t>Požar tekućina efikasno se gasi i prahom i pjenom, ali se gašenju treba prići oprezno radi eventualno povećane toksičnosti produkata izgaranja i mogućnosti eksplozije u slučaju porasta tlaka para (ako se spremnici nisu hladili).</w:t>
      </w:r>
    </w:p>
    <w:p w14:paraId="1859FD37" w14:textId="5FCC27F1" w:rsidR="008C1522" w:rsidRDefault="00880CEA" w:rsidP="00880CEA">
      <w:pPr>
        <w:pStyle w:val="Naslov3"/>
      </w:pPr>
      <w:bookmarkStart w:id="96" w:name="_Toc190151576"/>
      <w:r>
        <w:t>C.6.11. Sažetak analize</w:t>
      </w:r>
      <w:bookmarkEnd w:id="96"/>
    </w:p>
    <w:p w14:paraId="42B402F0" w14:textId="77777777" w:rsidR="00880CEA" w:rsidRPr="00880CEA" w:rsidRDefault="00880CEA" w:rsidP="00880CEA">
      <w:pPr>
        <w:suppressAutoHyphens/>
        <w:autoSpaceDN w:val="0"/>
        <w:spacing w:after="120"/>
        <w:textAlignment w:val="baseline"/>
        <w:rPr>
          <w:rFonts w:ascii="Calibri" w:eastAsia="Calibri" w:hAnsi="Calibri" w:cs="Times New Roman"/>
          <w:kern w:val="0"/>
          <w:szCs w:val="22"/>
          <w:lang w:eastAsia="hr-HR"/>
          <w14:ligatures w14:val="none"/>
        </w:rPr>
      </w:pPr>
      <w:r w:rsidRPr="00880CEA">
        <w:rPr>
          <w:rFonts w:ascii="Calibri" w:eastAsia="Calibri" w:hAnsi="Calibri" w:cs="Times New Roman"/>
          <w:kern w:val="0"/>
          <w:szCs w:val="22"/>
          <w:lang w:eastAsia="hr-HR"/>
          <w14:ligatures w14:val="none"/>
        </w:rPr>
        <w:t xml:space="preserve">Uspješnost akcije gašenja požara ovisi o vremenu proteklom od nastanka požara do njegova uočavanja i dojave, vremenu odaziva (izlaska) vatrogasne postrojbe na intervenciju po </w:t>
      </w:r>
      <w:r w:rsidRPr="00880CEA">
        <w:rPr>
          <w:rFonts w:ascii="Calibri" w:eastAsia="Calibri" w:hAnsi="Calibri" w:cs="Times New Roman"/>
          <w:kern w:val="0"/>
          <w:szCs w:val="22"/>
          <w:lang w:eastAsia="hr-HR"/>
          <w14:ligatures w14:val="none"/>
        </w:rPr>
        <w:lastRenderedPageBreak/>
        <w:t xml:space="preserve">zaprimljenoj dojavi, odazvanom broju vatrogasaca na intervenciju, njihovoj opremljenosti i obučenosti, pristupačnosti požarištu i sl. </w:t>
      </w:r>
    </w:p>
    <w:p w14:paraId="0EE19273" w14:textId="77777777" w:rsidR="00880CEA" w:rsidRPr="00880CEA" w:rsidRDefault="00880CEA" w:rsidP="00880CEA">
      <w:pPr>
        <w:suppressAutoHyphens/>
        <w:autoSpaceDN w:val="0"/>
        <w:spacing w:after="120"/>
        <w:textAlignment w:val="baseline"/>
        <w:rPr>
          <w:rFonts w:ascii="Calibri" w:eastAsia="Calibri" w:hAnsi="Calibri" w:cs="Times New Roman"/>
          <w:kern w:val="0"/>
          <w:szCs w:val="22"/>
          <w:lang w:eastAsia="hr-HR"/>
          <w14:ligatures w14:val="none"/>
        </w:rPr>
      </w:pPr>
      <w:r w:rsidRPr="00880CEA">
        <w:rPr>
          <w:rFonts w:ascii="Calibri" w:eastAsia="Calibri" w:hAnsi="Calibri" w:cs="Times New Roman"/>
          <w:kern w:val="0"/>
          <w:szCs w:val="22"/>
          <w:lang w:eastAsia="hr-HR"/>
          <w14:ligatures w14:val="none"/>
        </w:rPr>
        <w:t>Analiza potrebnih vatrogasnih snaga simulirana je za primjer gašenja pretpostavljenih požara građevina pretežitog tipa izgrađenosti i otvorenog prostora unutar Općine, te daje procjenu minimalnih potreba (na temelju odabranih ulaznih parametara) za vatrogasnim snagama i tehnikom. Navedeni izračun ne isključuje mogućnost i za većim potrebama za ljudstvom i tehnikom zbog eventualno kasnog uočavanja i dojave požara, meteorološkim uvjetima i opsegu požara.</w:t>
      </w:r>
    </w:p>
    <w:p w14:paraId="7EBBF068" w14:textId="4309BA19" w:rsidR="00880CEA" w:rsidRPr="00880CEA" w:rsidRDefault="00880CEA" w:rsidP="00880CEA">
      <w:pPr>
        <w:suppressAutoHyphens/>
        <w:autoSpaceDN w:val="0"/>
        <w:spacing w:after="120"/>
        <w:textAlignment w:val="baseline"/>
        <w:rPr>
          <w:rFonts w:ascii="Calibri" w:eastAsia="Calibri" w:hAnsi="Calibri" w:cs="Times New Roman"/>
          <w:kern w:val="0"/>
          <w:szCs w:val="22"/>
          <w:lang w:eastAsia="hr-HR"/>
          <w14:ligatures w14:val="none"/>
        </w:rPr>
      </w:pPr>
      <w:r w:rsidRPr="00880CEA">
        <w:rPr>
          <w:rFonts w:ascii="Calibri" w:eastAsia="Calibri" w:hAnsi="Calibri" w:cs="Times New Roman"/>
          <w:kern w:val="0"/>
          <w:szCs w:val="22"/>
          <w:lang w:eastAsia="hr-HR"/>
          <w14:ligatures w14:val="none"/>
        </w:rPr>
        <w:t>Iz dobivenih izračuna i provedenih analiza za zaključiti je da JVP Pazin s obzirom na svoju operativnu spremnost, u ljudstvu i tehnici mo</w:t>
      </w:r>
      <w:r>
        <w:rPr>
          <w:rFonts w:ascii="Calibri" w:eastAsia="Calibri" w:hAnsi="Calibri" w:cs="Times New Roman"/>
          <w:kern w:val="0"/>
          <w:szCs w:val="22"/>
          <w:lang w:eastAsia="hr-HR"/>
          <w14:ligatures w14:val="none"/>
        </w:rPr>
        <w:t>že</w:t>
      </w:r>
      <w:r w:rsidRPr="00880CEA">
        <w:rPr>
          <w:rFonts w:ascii="Calibri" w:eastAsia="Calibri" w:hAnsi="Calibri" w:cs="Times New Roman"/>
          <w:kern w:val="0"/>
          <w:szCs w:val="22"/>
          <w:lang w:eastAsia="hr-HR"/>
          <w14:ligatures w14:val="none"/>
        </w:rPr>
        <w:t xml:space="preserve"> u većoj mjeri odgovoriti na potencijalne požarne ugroze na području Općine</w:t>
      </w:r>
      <w:r>
        <w:rPr>
          <w:rFonts w:ascii="Calibri" w:eastAsia="Calibri" w:hAnsi="Calibri" w:cs="Times New Roman"/>
          <w:kern w:val="0"/>
          <w:szCs w:val="22"/>
          <w:lang w:eastAsia="hr-HR"/>
          <w14:ligatures w14:val="none"/>
        </w:rPr>
        <w:t xml:space="preserve"> Motovun - Montona</w:t>
      </w:r>
      <w:r w:rsidRPr="00880CEA">
        <w:rPr>
          <w:rFonts w:ascii="Calibri" w:eastAsia="Calibri" w:hAnsi="Calibri" w:cs="Times New Roman"/>
          <w:kern w:val="0"/>
          <w:szCs w:val="22"/>
          <w:lang w:eastAsia="hr-HR"/>
          <w14:ligatures w14:val="none"/>
        </w:rPr>
        <w:t>.</w:t>
      </w:r>
    </w:p>
    <w:p w14:paraId="0B02D38D" w14:textId="77777777" w:rsidR="00880CEA" w:rsidRPr="00880CEA" w:rsidRDefault="00880CEA" w:rsidP="00880CEA">
      <w:pPr>
        <w:suppressAutoHyphens/>
        <w:autoSpaceDN w:val="0"/>
        <w:spacing w:after="120"/>
        <w:textAlignment w:val="baseline"/>
        <w:rPr>
          <w:rFonts w:ascii="Calibri" w:eastAsia="Calibri" w:hAnsi="Calibri" w:cs="Times New Roman"/>
          <w:kern w:val="0"/>
          <w:szCs w:val="22"/>
          <w:lang w:eastAsia="hr-HR"/>
          <w14:ligatures w14:val="none"/>
        </w:rPr>
      </w:pPr>
      <w:r w:rsidRPr="00880CEA">
        <w:rPr>
          <w:rFonts w:ascii="Calibri" w:eastAsia="Calibri" w:hAnsi="Calibri" w:cs="Times New Roman"/>
          <w:kern w:val="0"/>
          <w:szCs w:val="22"/>
          <w:lang w:eastAsia="hr-HR"/>
          <w14:ligatures w14:val="none"/>
        </w:rPr>
        <w:t>Kod požara na otvorenom prostoru gdje je izglednije kasnije uočavanje požara te kašnjenje vatrogasnih vozila do mjesta intervencije, a samim time i većim potrebama u broju vatrogasaca i tehnike u gašenje će se morati uključiti i vatrogasne postrojbe obližnjih vatrogasnih zajednica, županijske vatrogasne postrojbe i druge, a sukladno Planu zaštite od požara i Planu uzbunjivanja vatrogasnih postrojbi.</w:t>
      </w:r>
    </w:p>
    <w:p w14:paraId="067A6ED1" w14:textId="498DF2E6" w:rsidR="00880CEA" w:rsidRPr="00880CEA" w:rsidRDefault="00880CEA" w:rsidP="00880CEA">
      <w:pPr>
        <w:suppressAutoHyphens/>
        <w:autoSpaceDN w:val="0"/>
        <w:spacing w:after="120"/>
        <w:textAlignment w:val="baseline"/>
        <w:rPr>
          <w:rFonts w:ascii="Calibri" w:eastAsia="Calibri" w:hAnsi="Calibri" w:cs="Times New Roman"/>
          <w:kern w:val="0"/>
          <w:szCs w:val="22"/>
          <w:lang w:eastAsia="hr-HR"/>
          <w14:ligatures w14:val="none"/>
        </w:rPr>
      </w:pPr>
      <w:r w:rsidRPr="00880CEA">
        <w:rPr>
          <w:rFonts w:ascii="Calibri" w:eastAsia="Calibri" w:hAnsi="Calibri" w:cs="Times New Roman"/>
          <w:kern w:val="0"/>
          <w:szCs w:val="22"/>
          <w:lang w:eastAsia="hr-HR"/>
          <w14:ligatures w14:val="none"/>
        </w:rPr>
        <w:t xml:space="preserve">Na pojavu i širenje požara otvorenog prostora utječe mnogo različitih faktora kao što je vrsta gorive tvari, meteorološki parametri </w:t>
      </w:r>
      <w:r w:rsidRPr="00880CEA">
        <w:rPr>
          <w:rFonts w:ascii="Calibri" w:eastAsia="Calibri" w:hAnsi="Calibri" w:cs="Times New Roman"/>
          <w:i/>
          <w:kern w:val="0"/>
          <w:szCs w:val="22"/>
          <w:lang w:eastAsia="hr-HR"/>
          <w14:ligatures w14:val="none"/>
        </w:rPr>
        <w:t>(vlažnost, jačina vjetra)</w:t>
      </w:r>
      <w:r w:rsidRPr="00880CEA">
        <w:rPr>
          <w:rFonts w:ascii="Calibri" w:eastAsia="Calibri" w:hAnsi="Calibri" w:cs="Times New Roman"/>
          <w:kern w:val="0"/>
          <w:szCs w:val="22"/>
          <w:lang w:eastAsia="hr-HR"/>
          <w14:ligatures w14:val="none"/>
        </w:rPr>
        <w:t xml:space="preserve"> te topografska konfiguracija terena koja uvelike pridonosi brzini i smjeru širenja požara. Zbog svoje specifičnosti i nepredvidivosti može se zaključiti da određene požare otvorenog prostora može ugasiti vatrogasna grupa JVP-a, </w:t>
      </w:r>
      <w:r w:rsidRPr="007B52FC">
        <w:rPr>
          <w:rFonts w:ascii="Calibri" w:eastAsia="Calibri" w:hAnsi="Calibri" w:cs="Times New Roman"/>
          <w:kern w:val="0"/>
          <w:szCs w:val="22"/>
          <w:lang w:eastAsia="hr-HR"/>
          <w14:ligatures w14:val="none"/>
        </w:rPr>
        <w:t>dok u drugom slučaju uz pogodovanje više spomenutih uvjeta, može se očekivati i potreba za pozivanjem dodatnih snaga s područja Općine</w:t>
      </w:r>
      <w:r w:rsidR="007B52FC" w:rsidRPr="007B52FC">
        <w:rPr>
          <w:rFonts w:ascii="Calibri" w:eastAsia="Calibri" w:hAnsi="Calibri" w:cs="Times New Roman"/>
          <w:kern w:val="0"/>
          <w:szCs w:val="22"/>
          <w:lang w:eastAsia="hr-HR"/>
          <w14:ligatures w14:val="none"/>
        </w:rPr>
        <w:t xml:space="preserve"> i susjednih Općina</w:t>
      </w:r>
      <w:r w:rsidRPr="007B52FC">
        <w:rPr>
          <w:rFonts w:ascii="Calibri" w:eastAsia="Calibri" w:hAnsi="Calibri" w:cs="Times New Roman"/>
          <w:kern w:val="0"/>
          <w:szCs w:val="22"/>
          <w:lang w:eastAsia="hr-HR"/>
          <w14:ligatures w14:val="none"/>
        </w:rPr>
        <w:t>.</w:t>
      </w:r>
    </w:p>
    <w:p w14:paraId="21F9E9F2" w14:textId="77777777" w:rsidR="00880CEA" w:rsidRPr="00880CEA" w:rsidRDefault="00880CEA" w:rsidP="00880CEA">
      <w:pPr>
        <w:suppressAutoHyphens/>
        <w:autoSpaceDN w:val="0"/>
        <w:spacing w:after="120"/>
        <w:textAlignment w:val="baseline"/>
        <w:rPr>
          <w:rFonts w:ascii="Calibri" w:eastAsia="Calibri" w:hAnsi="Calibri" w:cs="Arial"/>
          <w:kern w:val="0"/>
          <w:szCs w:val="22"/>
          <w:lang w:eastAsia="hr-HR"/>
          <w14:ligatures w14:val="none"/>
        </w:rPr>
      </w:pPr>
      <w:r w:rsidRPr="00880CEA">
        <w:rPr>
          <w:rFonts w:ascii="Calibri" w:eastAsia="Calibri" w:hAnsi="Calibri" w:cs="Arial"/>
          <w:kern w:val="0"/>
          <w:szCs w:val="22"/>
          <w:lang w:eastAsia="hr-HR"/>
          <w14:ligatures w14:val="none"/>
        </w:rPr>
        <w:t>Kod eventualnih požara na objektima gospodarske namjene, učinkovitost vatrogasnih intervencija u mnogome će ovisiti i o razini prethodno provedenih mjera zaštite od požara na ovim objektima, pri čemu njihovi vlasnici odnosno korisnici moraju pridavati posebnu pozornost, te se ne smiju isključivo oslanjati na vanjske vatrogasne postrojbe i njihovu interventnost kao faktore vlastite protupožarne zaštite i sigurnosti.</w:t>
      </w:r>
    </w:p>
    <w:p w14:paraId="6191A0D4" w14:textId="772B77D6" w:rsidR="008C1522" w:rsidRPr="008C1522" w:rsidRDefault="008C1522" w:rsidP="008C1522">
      <w:pPr>
        <w:rPr>
          <w:lang w:eastAsia="hr-HR"/>
        </w:rPr>
        <w:sectPr w:rsidR="008C1522" w:rsidRPr="008C1522" w:rsidSect="00BF3E10">
          <w:pgSz w:w="11906" w:h="16838"/>
          <w:pgMar w:top="1134" w:right="1134" w:bottom="1134" w:left="1418" w:header="709" w:footer="709" w:gutter="284"/>
          <w:cols w:space="708"/>
          <w:docGrid w:linePitch="360"/>
        </w:sectPr>
      </w:pPr>
    </w:p>
    <w:p w14:paraId="57B4471C" w14:textId="0A28D7B7" w:rsidR="007E2A56" w:rsidRDefault="00880CEA" w:rsidP="00880CEA">
      <w:pPr>
        <w:pStyle w:val="Naslov1"/>
        <w:rPr>
          <w:lang w:eastAsia="hr-HR"/>
        </w:rPr>
      </w:pPr>
      <w:bookmarkStart w:id="97" w:name="_Toc190151577"/>
      <w:r>
        <w:rPr>
          <w:lang w:eastAsia="hr-HR"/>
        </w:rPr>
        <w:lastRenderedPageBreak/>
        <w:t>PRIJEDLOG TEHNIČKIH I ORGANIZACIJSKIH MJERA KOJE JE POTREBNO PROVESTI KAKO BI SE OPASNOST OD NASTAJANJA I ŠIRENJA POŽARA SMANJILA NA NAJMANJU MOGUĆU RAZINU</w:t>
      </w:r>
      <w:bookmarkEnd w:id="97"/>
    </w:p>
    <w:p w14:paraId="791344B0" w14:textId="2F4326B5" w:rsidR="00880CEA" w:rsidRDefault="00880CEA" w:rsidP="00880CEA">
      <w:pPr>
        <w:pStyle w:val="Naslov2"/>
        <w:rPr>
          <w:lang w:eastAsia="hr-HR"/>
        </w:rPr>
      </w:pPr>
      <w:bookmarkStart w:id="98" w:name="_Toc190151578"/>
      <w:r>
        <w:rPr>
          <w:lang w:eastAsia="hr-HR"/>
        </w:rPr>
        <w:t>D.1. ORGANIZACIJA VATROGASNIH POSTROJBI</w:t>
      </w:r>
      <w:bookmarkEnd w:id="98"/>
    </w:p>
    <w:p w14:paraId="275A204B" w14:textId="44CB3AFB" w:rsidR="00880CEA" w:rsidRDefault="00880CEA" w:rsidP="00880CEA">
      <w:r>
        <w:t>Sukladno analizi područja odgovornosti, potrebnom broju vatrogasaca te obvezama koje proizlaze iz važećih propisa</w:t>
      </w:r>
      <w:r>
        <w:rPr>
          <w:rFonts w:cs="Arial"/>
          <w:color w:val="FF0000"/>
        </w:rPr>
        <w:t xml:space="preserve"> </w:t>
      </w:r>
      <w:r>
        <w:rPr>
          <w:rFonts w:cs="Arial"/>
        </w:rPr>
        <w:t>predlaže se da</w:t>
      </w:r>
      <w:r>
        <w:rPr>
          <w:rFonts w:cs="Arial"/>
          <w:color w:val="FF0000"/>
        </w:rPr>
        <w:t xml:space="preserve"> </w:t>
      </w:r>
      <w:r>
        <w:rPr>
          <w:rFonts w:cs="Arial"/>
        </w:rPr>
        <w:t>se</w:t>
      </w:r>
      <w:r>
        <w:rPr>
          <w:rFonts w:cs="Arial"/>
          <w:color w:val="FF0000"/>
        </w:rPr>
        <w:t xml:space="preserve"> </w:t>
      </w:r>
      <w:r>
        <w:t xml:space="preserve">organizacija vatrogasne djelatnosti na području Općine Motovun – Montona zadrži u postojećem obliku, tj. </w:t>
      </w:r>
      <w:r>
        <w:rPr>
          <w:b/>
        </w:rPr>
        <w:t>s jednim područjem odgovornosti</w:t>
      </w:r>
      <w:r>
        <w:t xml:space="preserve"> gdje odgovornost za dolazak na intervenciju ima središnja vatrogasna postrojba JVP-a Pazin.  </w:t>
      </w:r>
    </w:p>
    <w:p w14:paraId="6E497C34" w14:textId="10FD352B" w:rsidR="00880CEA" w:rsidRDefault="00880CEA" w:rsidP="00880CEA">
      <w:pPr>
        <w:pStyle w:val="Naslov2"/>
        <w:rPr>
          <w:lang w:eastAsia="hr-HR"/>
        </w:rPr>
      </w:pPr>
      <w:bookmarkStart w:id="99" w:name="_Toc190151579"/>
      <w:r>
        <w:rPr>
          <w:lang w:eastAsia="hr-HR"/>
        </w:rPr>
        <w:t>D.2. OPREMANJE VATROGASNIH POSTROJBI</w:t>
      </w:r>
      <w:bookmarkEnd w:id="99"/>
    </w:p>
    <w:p w14:paraId="216714C9" w14:textId="77777777" w:rsidR="00880CEA" w:rsidRPr="00B16A83" w:rsidRDefault="00880CEA" w:rsidP="00880CEA">
      <w:pPr>
        <w:pStyle w:val="Odlomakpopisa1"/>
      </w:pPr>
      <w:bookmarkStart w:id="100" w:name="_Hlk44058276"/>
      <w:bookmarkStart w:id="101" w:name="_Hlk44059119"/>
      <w:r w:rsidRPr="00B16A83">
        <w:t xml:space="preserve">JVP </w:t>
      </w:r>
      <w:r>
        <w:t>Pazin</w:t>
      </w:r>
      <w:r w:rsidRPr="00B16A83">
        <w:t>, sukladno, formacijski pripada jedinici – Vatrogasna postaja – VRSTA „</w:t>
      </w:r>
      <w:r>
        <w:t>2</w:t>
      </w:r>
      <w:r w:rsidRPr="00B16A83">
        <w:t xml:space="preserve">“, a iz čega proizlazi da </w:t>
      </w:r>
      <w:r>
        <w:t xml:space="preserve">postrojba </w:t>
      </w:r>
      <w:r w:rsidRPr="00B16A83">
        <w:t>mora imati najmanje</w:t>
      </w:r>
      <w:r>
        <w:t xml:space="preserve"> 2</w:t>
      </w:r>
      <w:r w:rsidRPr="00B16A83">
        <w:t xml:space="preserve"> vozača u smjeni i najmanje </w:t>
      </w:r>
      <w:r>
        <w:t>2</w:t>
      </w:r>
      <w:r w:rsidRPr="00B16A83">
        <w:t>1 profesionalnog vatrogasca.</w:t>
      </w:r>
    </w:p>
    <w:bookmarkEnd w:id="100"/>
    <w:p w14:paraId="0A953080" w14:textId="77777777" w:rsidR="00880CEA" w:rsidRPr="00B16A83" w:rsidRDefault="00880CEA" w:rsidP="00880CEA">
      <w:pPr>
        <w:pStyle w:val="Odlomakpopisa1"/>
      </w:pPr>
      <w:r w:rsidRPr="00B16A83">
        <w:t xml:space="preserve">Člankom 9. </w:t>
      </w:r>
      <w:r w:rsidRPr="008B3AED">
        <w:rPr>
          <w:i/>
          <w:iCs/>
        </w:rPr>
        <w:t>Pravilnika o minimumu tehničke opreme i sredstava vatrogasnih postrojbi</w:t>
      </w:r>
      <w:r w:rsidRPr="00B16A83">
        <w:t xml:space="preserve">, propisuje se najmanji broj i vrsta vatrogasnih vozila za Vatrogasnu postaju </w:t>
      </w:r>
      <w:r>
        <w:t>–</w:t>
      </w:r>
      <w:r w:rsidRPr="00B16A83">
        <w:t xml:space="preserve"> VRSTA „</w:t>
      </w:r>
      <w:r>
        <w:t>2</w:t>
      </w:r>
      <w:r w:rsidRPr="00B16A83">
        <w:t>“:</w:t>
      </w:r>
    </w:p>
    <w:p w14:paraId="18724AEF" w14:textId="77777777" w:rsidR="00880CEA" w:rsidRPr="00FC7FDA" w:rsidRDefault="00880CEA" w:rsidP="00880CEA">
      <w:pPr>
        <w:numPr>
          <w:ilvl w:val="0"/>
          <w:numId w:val="13"/>
        </w:numPr>
        <w:suppressAutoHyphens/>
        <w:autoSpaceDN w:val="0"/>
        <w:spacing w:after="0"/>
        <w:textAlignment w:val="baseline"/>
        <w:rPr>
          <w:rFonts w:eastAsia="Calibri" w:cstheme="minorHAnsi"/>
          <w:lang w:eastAsia="hr-HR"/>
        </w:rPr>
      </w:pPr>
      <w:r w:rsidRPr="00FC7FDA">
        <w:rPr>
          <w:rFonts w:eastAsia="Calibri" w:cstheme="minorHAnsi"/>
          <w:lang w:eastAsia="hr-HR"/>
        </w:rPr>
        <w:t xml:space="preserve">zapovjedno vozilo – 1 kom, </w:t>
      </w:r>
    </w:p>
    <w:p w14:paraId="73B181A5" w14:textId="77777777" w:rsidR="00880CEA" w:rsidRPr="000C38D9" w:rsidRDefault="00880CEA" w:rsidP="00880CEA">
      <w:pPr>
        <w:numPr>
          <w:ilvl w:val="0"/>
          <w:numId w:val="13"/>
        </w:numPr>
        <w:suppressAutoHyphens/>
        <w:autoSpaceDN w:val="0"/>
        <w:spacing w:after="0"/>
        <w:textAlignment w:val="baseline"/>
        <w:rPr>
          <w:rFonts w:eastAsia="Calibri" w:cstheme="minorHAnsi"/>
          <w:lang w:eastAsia="hr-HR"/>
        </w:rPr>
      </w:pPr>
      <w:r w:rsidRPr="000C38D9">
        <w:rPr>
          <w:rFonts w:eastAsia="Calibri" w:cstheme="minorHAnsi"/>
          <w:lang w:eastAsia="hr-HR"/>
        </w:rPr>
        <w:t xml:space="preserve">navalno vozilo – </w:t>
      </w:r>
      <w:r w:rsidRPr="00FC7FDA">
        <w:rPr>
          <w:rFonts w:eastAsia="Calibri" w:cstheme="minorHAnsi"/>
          <w:lang w:eastAsia="hr-HR"/>
        </w:rPr>
        <w:t>1</w:t>
      </w:r>
      <w:r w:rsidRPr="000C38D9">
        <w:rPr>
          <w:rFonts w:eastAsia="Calibri" w:cstheme="minorHAnsi"/>
          <w:lang w:eastAsia="hr-HR"/>
        </w:rPr>
        <w:t xml:space="preserve"> kom,</w:t>
      </w:r>
    </w:p>
    <w:p w14:paraId="7BC79A70" w14:textId="77777777" w:rsidR="00880CEA" w:rsidRPr="000C38D9" w:rsidRDefault="00880CEA" w:rsidP="00880CEA">
      <w:pPr>
        <w:numPr>
          <w:ilvl w:val="0"/>
          <w:numId w:val="13"/>
        </w:numPr>
        <w:suppressAutoHyphens/>
        <w:autoSpaceDN w:val="0"/>
        <w:spacing w:after="0"/>
        <w:textAlignment w:val="baseline"/>
        <w:rPr>
          <w:rFonts w:eastAsia="Calibri" w:cstheme="minorHAnsi"/>
          <w:lang w:eastAsia="hr-HR"/>
        </w:rPr>
      </w:pPr>
      <w:r w:rsidRPr="000C38D9">
        <w:rPr>
          <w:rFonts w:eastAsia="Calibri" w:cstheme="minorHAnsi"/>
          <w:lang w:eastAsia="hr-HR"/>
        </w:rPr>
        <w:t xml:space="preserve">autocisterna – </w:t>
      </w:r>
      <w:r w:rsidRPr="00FC7FDA">
        <w:rPr>
          <w:rFonts w:eastAsia="Calibri" w:cstheme="minorHAnsi"/>
          <w:lang w:eastAsia="hr-HR"/>
        </w:rPr>
        <w:t>1</w:t>
      </w:r>
      <w:r w:rsidRPr="000C38D9">
        <w:rPr>
          <w:rFonts w:eastAsia="Calibri" w:cstheme="minorHAnsi"/>
          <w:lang w:eastAsia="hr-HR"/>
        </w:rPr>
        <w:t xml:space="preserve"> kom,</w:t>
      </w:r>
    </w:p>
    <w:p w14:paraId="337CB280" w14:textId="77777777" w:rsidR="00880CEA" w:rsidRPr="000C38D9" w:rsidRDefault="00880CEA" w:rsidP="00880CEA">
      <w:pPr>
        <w:numPr>
          <w:ilvl w:val="0"/>
          <w:numId w:val="13"/>
        </w:numPr>
        <w:suppressAutoHyphens/>
        <w:autoSpaceDN w:val="0"/>
        <w:spacing w:after="0"/>
        <w:textAlignment w:val="baseline"/>
        <w:rPr>
          <w:rFonts w:eastAsia="Calibri" w:cstheme="minorHAnsi"/>
          <w:lang w:eastAsia="hr-HR"/>
        </w:rPr>
      </w:pPr>
      <w:r w:rsidRPr="000C38D9">
        <w:rPr>
          <w:rFonts w:eastAsia="Calibri" w:cstheme="minorHAnsi"/>
          <w:lang w:eastAsia="hr-HR"/>
        </w:rPr>
        <w:t>vozilo za gašenje vodom i pjenom – 1 kom,</w:t>
      </w:r>
    </w:p>
    <w:p w14:paraId="51D89D0F" w14:textId="77777777" w:rsidR="00880CEA" w:rsidRPr="000C38D9" w:rsidRDefault="00880CEA" w:rsidP="00880CEA">
      <w:pPr>
        <w:numPr>
          <w:ilvl w:val="0"/>
          <w:numId w:val="13"/>
        </w:numPr>
        <w:suppressAutoHyphens/>
        <w:autoSpaceDN w:val="0"/>
        <w:spacing w:after="0"/>
        <w:textAlignment w:val="baseline"/>
        <w:rPr>
          <w:rFonts w:eastAsia="Calibri" w:cstheme="minorHAnsi"/>
          <w:lang w:eastAsia="hr-HR"/>
        </w:rPr>
      </w:pPr>
      <w:r w:rsidRPr="000C38D9">
        <w:rPr>
          <w:rFonts w:eastAsia="Calibri" w:cstheme="minorHAnsi"/>
          <w:lang w:eastAsia="hr-HR"/>
        </w:rPr>
        <w:t xml:space="preserve">vozilo za gašenje požara </w:t>
      </w:r>
      <w:r w:rsidRPr="00885984">
        <w:rPr>
          <w:rFonts w:eastAsia="Calibri" w:cstheme="minorHAnsi"/>
          <w:lang w:eastAsia="hr-HR"/>
        </w:rPr>
        <w:t>s ugrađenom pumpom i pripadajućim ure</w:t>
      </w:r>
      <w:r>
        <w:rPr>
          <w:rFonts w:eastAsia="Calibri" w:cstheme="minorHAnsi"/>
          <w:lang w:eastAsia="hr-HR"/>
        </w:rPr>
        <w:t>đ</w:t>
      </w:r>
      <w:r w:rsidRPr="00885984">
        <w:rPr>
          <w:rFonts w:eastAsia="Calibri" w:cstheme="minorHAnsi"/>
          <w:lang w:eastAsia="hr-HR"/>
        </w:rPr>
        <w:t xml:space="preserve">ajima te spremnikom za vodu, pjenu i prah (kombinirano vozilo voda, pjena, prah) </w:t>
      </w:r>
      <w:r w:rsidRPr="000C38D9">
        <w:rPr>
          <w:rFonts w:eastAsia="Calibri" w:cstheme="minorHAnsi"/>
          <w:lang w:eastAsia="hr-HR"/>
        </w:rPr>
        <w:t>– 1 kom,</w:t>
      </w:r>
    </w:p>
    <w:p w14:paraId="7E0E2A01" w14:textId="77777777" w:rsidR="00880CEA" w:rsidRPr="000C38D9" w:rsidRDefault="00880CEA" w:rsidP="00880CEA">
      <w:pPr>
        <w:numPr>
          <w:ilvl w:val="0"/>
          <w:numId w:val="13"/>
        </w:numPr>
        <w:suppressAutoHyphens/>
        <w:autoSpaceDN w:val="0"/>
        <w:spacing w:after="0"/>
        <w:textAlignment w:val="baseline"/>
        <w:rPr>
          <w:rFonts w:eastAsia="Calibri" w:cstheme="minorHAnsi"/>
          <w:lang w:eastAsia="hr-HR"/>
        </w:rPr>
      </w:pPr>
      <w:r w:rsidRPr="000C38D9">
        <w:rPr>
          <w:rFonts w:eastAsia="Calibri" w:cstheme="minorHAnsi"/>
          <w:lang w:eastAsia="hr-HR"/>
        </w:rPr>
        <w:t>vozilo za tehničke intervencije – 1 kom,</w:t>
      </w:r>
    </w:p>
    <w:p w14:paraId="006E553D" w14:textId="77777777" w:rsidR="00880CEA" w:rsidRPr="00DA6779" w:rsidRDefault="00880CEA" w:rsidP="00880CEA">
      <w:pPr>
        <w:numPr>
          <w:ilvl w:val="0"/>
          <w:numId w:val="13"/>
        </w:numPr>
        <w:suppressAutoHyphens/>
        <w:autoSpaceDN w:val="0"/>
        <w:spacing w:after="120"/>
        <w:textAlignment w:val="baseline"/>
        <w:rPr>
          <w:rFonts w:ascii="Times New Roman" w:eastAsia="Calibri" w:hAnsi="Times New Roman" w:cs="Times New Roman"/>
          <w:lang w:eastAsia="hr-HR"/>
        </w:rPr>
      </w:pPr>
      <w:r w:rsidRPr="000C38D9">
        <w:rPr>
          <w:rFonts w:eastAsia="Calibri" w:cstheme="minorHAnsi"/>
          <w:lang w:eastAsia="hr-HR"/>
        </w:rPr>
        <w:t xml:space="preserve">vozilo za spašavanje s visina i gašenje: automobilska ljestva duljine ljestvenika do </w:t>
      </w:r>
      <w:r w:rsidRPr="00D85DE8">
        <w:rPr>
          <w:rFonts w:eastAsia="Calibri" w:cstheme="minorHAnsi"/>
          <w:lang w:eastAsia="hr-HR"/>
        </w:rPr>
        <w:t>25</w:t>
      </w:r>
      <w:r w:rsidRPr="000C38D9">
        <w:rPr>
          <w:rFonts w:eastAsia="Calibri" w:cstheme="minorHAnsi"/>
          <w:lang w:eastAsia="hr-HR"/>
        </w:rPr>
        <w:t xml:space="preserve"> m </w:t>
      </w:r>
      <w:r w:rsidRPr="00D85DE8">
        <w:rPr>
          <w:rFonts w:eastAsia="Calibri" w:cstheme="minorHAnsi"/>
          <w:lang w:eastAsia="hr-HR"/>
        </w:rPr>
        <w:t xml:space="preserve">– 1 </w:t>
      </w:r>
      <w:r w:rsidRPr="000C38D9">
        <w:rPr>
          <w:rFonts w:eastAsia="Calibri" w:cstheme="minorHAnsi"/>
          <w:lang w:eastAsia="hr-HR"/>
        </w:rPr>
        <w:t>kom.</w:t>
      </w:r>
    </w:p>
    <w:p w14:paraId="17E93F75" w14:textId="77777777" w:rsidR="00440648" w:rsidRDefault="00440648" w:rsidP="00440648">
      <w:pPr>
        <w:pStyle w:val="Odlomakpopisa1"/>
        <w:rPr>
          <w:b/>
          <w:bCs/>
          <w:u w:val="single"/>
        </w:rPr>
      </w:pPr>
      <w:r>
        <w:rPr>
          <w:b/>
          <w:bCs/>
          <w:u w:val="single"/>
        </w:rPr>
        <w:t xml:space="preserve">Minimalna opremljenost vozila: </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2116C36F" w14:textId="77777777" w:rsidTr="0025636C">
        <w:trPr>
          <w:tblHeader/>
        </w:trPr>
        <w:tc>
          <w:tcPr>
            <w:tcW w:w="7230" w:type="dxa"/>
            <w:tcBorders>
              <w:top w:val="single" w:sz="4" w:space="0" w:color="FFFFFF"/>
              <w:left w:val="single" w:sz="4" w:space="0" w:color="FFFFFF"/>
            </w:tcBorders>
            <w:shd w:val="clear" w:color="auto" w:fill="FFFFFF"/>
            <w:vAlign w:val="center"/>
          </w:tcPr>
          <w:p w14:paraId="2684E409"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ZAPOVJEDNO VOZILO</w:t>
            </w:r>
          </w:p>
        </w:tc>
        <w:tc>
          <w:tcPr>
            <w:tcW w:w="1845" w:type="dxa"/>
            <w:shd w:val="clear" w:color="auto" w:fill="auto"/>
            <w:vAlign w:val="center"/>
          </w:tcPr>
          <w:p w14:paraId="532CF9B2"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7F7405FD"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1D582575" w14:textId="77777777" w:rsidTr="0025636C">
        <w:tc>
          <w:tcPr>
            <w:tcW w:w="7230" w:type="dxa"/>
            <w:tcBorders>
              <w:left w:val="single" w:sz="4" w:space="0" w:color="FFFFFF"/>
            </w:tcBorders>
            <w:shd w:val="clear" w:color="auto" w:fill="FFFFFF"/>
            <w:vAlign w:val="center"/>
          </w:tcPr>
          <w:p w14:paraId="01542B0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megafon</w:t>
            </w:r>
          </w:p>
        </w:tc>
        <w:tc>
          <w:tcPr>
            <w:tcW w:w="1845" w:type="dxa"/>
            <w:shd w:val="clear" w:color="auto" w:fill="auto"/>
            <w:vAlign w:val="center"/>
          </w:tcPr>
          <w:p w14:paraId="1502894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F28334A" w14:textId="77777777" w:rsidTr="0025636C">
        <w:tc>
          <w:tcPr>
            <w:tcW w:w="7230" w:type="dxa"/>
            <w:tcBorders>
              <w:left w:val="single" w:sz="4" w:space="0" w:color="FFFFFF"/>
            </w:tcBorders>
            <w:shd w:val="clear" w:color="auto" w:fill="FFFFFF"/>
            <w:vAlign w:val="center"/>
          </w:tcPr>
          <w:p w14:paraId="59A1CA3D"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2ED8685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24EA472" w14:textId="77777777" w:rsidTr="0025636C">
        <w:tc>
          <w:tcPr>
            <w:tcW w:w="7230" w:type="dxa"/>
            <w:tcBorders>
              <w:left w:val="single" w:sz="4" w:space="0" w:color="FFFFFF"/>
            </w:tcBorders>
            <w:shd w:val="clear" w:color="auto" w:fill="FFFFFF"/>
            <w:vAlign w:val="center"/>
          </w:tcPr>
          <w:p w14:paraId="04447B9F"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ugradbena</w:t>
            </w:r>
          </w:p>
        </w:tc>
        <w:tc>
          <w:tcPr>
            <w:tcW w:w="1845" w:type="dxa"/>
            <w:shd w:val="clear" w:color="auto" w:fill="auto"/>
            <w:vAlign w:val="center"/>
          </w:tcPr>
          <w:p w14:paraId="52473F2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62E3E7C" w14:textId="77777777" w:rsidTr="0025636C">
        <w:tc>
          <w:tcPr>
            <w:tcW w:w="7230" w:type="dxa"/>
            <w:tcBorders>
              <w:left w:val="single" w:sz="4" w:space="0" w:color="FFFFFF"/>
            </w:tcBorders>
            <w:shd w:val="clear" w:color="auto" w:fill="FFFFFF"/>
            <w:vAlign w:val="center"/>
          </w:tcPr>
          <w:p w14:paraId="6E0764C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2CB13AE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bl>
    <w:p w14:paraId="5F5C62F3"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1EE8C7A6" w14:textId="77777777" w:rsidTr="0025636C">
        <w:trPr>
          <w:tblHeader/>
        </w:trPr>
        <w:tc>
          <w:tcPr>
            <w:tcW w:w="7230" w:type="dxa"/>
            <w:tcBorders>
              <w:top w:val="single" w:sz="4" w:space="0" w:color="FFFFFF"/>
              <w:left w:val="single" w:sz="4" w:space="0" w:color="FFFFFF"/>
            </w:tcBorders>
            <w:shd w:val="clear" w:color="auto" w:fill="FFFFFF"/>
            <w:vAlign w:val="center"/>
          </w:tcPr>
          <w:p w14:paraId="7A8BAE6F"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NAVALNO VOZILO</w:t>
            </w:r>
          </w:p>
        </w:tc>
        <w:tc>
          <w:tcPr>
            <w:tcW w:w="1845" w:type="dxa"/>
            <w:shd w:val="clear" w:color="auto" w:fill="auto"/>
            <w:vAlign w:val="center"/>
          </w:tcPr>
          <w:p w14:paraId="5BAFC292"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00C84AC3"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06DCE540" w14:textId="77777777" w:rsidTr="0025636C">
        <w:tc>
          <w:tcPr>
            <w:tcW w:w="7230" w:type="dxa"/>
            <w:tcBorders>
              <w:left w:val="single" w:sz="4" w:space="0" w:color="FFFFFF"/>
            </w:tcBorders>
            <w:shd w:val="clear" w:color="auto" w:fill="FFFFFF"/>
            <w:vAlign w:val="center"/>
          </w:tcPr>
          <w:p w14:paraId="633FF69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52 mm</w:t>
            </w:r>
          </w:p>
        </w:tc>
        <w:tc>
          <w:tcPr>
            <w:tcW w:w="1845" w:type="dxa"/>
            <w:shd w:val="clear" w:color="auto" w:fill="auto"/>
            <w:vAlign w:val="center"/>
          </w:tcPr>
          <w:p w14:paraId="27E492B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01DA2B74" w14:textId="77777777" w:rsidTr="0025636C">
        <w:tc>
          <w:tcPr>
            <w:tcW w:w="7230" w:type="dxa"/>
            <w:tcBorders>
              <w:left w:val="single" w:sz="4" w:space="0" w:color="FFFFFF"/>
            </w:tcBorders>
            <w:shd w:val="clear" w:color="auto" w:fill="FFFFFF"/>
            <w:vAlign w:val="center"/>
          </w:tcPr>
          <w:p w14:paraId="6353844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75 mm</w:t>
            </w:r>
          </w:p>
        </w:tc>
        <w:tc>
          <w:tcPr>
            <w:tcW w:w="1845" w:type="dxa"/>
            <w:shd w:val="clear" w:color="auto" w:fill="auto"/>
            <w:vAlign w:val="center"/>
          </w:tcPr>
          <w:p w14:paraId="1606118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077FA8A" w14:textId="77777777" w:rsidTr="0025636C">
        <w:tc>
          <w:tcPr>
            <w:tcW w:w="7230" w:type="dxa"/>
            <w:tcBorders>
              <w:left w:val="single" w:sz="4" w:space="0" w:color="FFFFFF"/>
            </w:tcBorders>
            <w:shd w:val="clear" w:color="auto" w:fill="FFFFFF"/>
            <w:vAlign w:val="center"/>
          </w:tcPr>
          <w:p w14:paraId="29C1AD5A"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za vodenu maglu</w:t>
            </w:r>
          </w:p>
        </w:tc>
        <w:tc>
          <w:tcPr>
            <w:tcW w:w="1845" w:type="dxa"/>
            <w:shd w:val="clear" w:color="auto" w:fill="auto"/>
            <w:vAlign w:val="center"/>
          </w:tcPr>
          <w:p w14:paraId="06240F9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D7D079B" w14:textId="77777777" w:rsidTr="0025636C">
        <w:tc>
          <w:tcPr>
            <w:tcW w:w="7230" w:type="dxa"/>
            <w:tcBorders>
              <w:left w:val="single" w:sz="4" w:space="0" w:color="FFFFFF"/>
            </w:tcBorders>
            <w:shd w:val="clear" w:color="auto" w:fill="FFFFFF"/>
            <w:vAlign w:val="center"/>
          </w:tcPr>
          <w:p w14:paraId="05D3475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1563B75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CE008D1" w14:textId="77777777" w:rsidTr="0025636C">
        <w:tc>
          <w:tcPr>
            <w:tcW w:w="7230" w:type="dxa"/>
            <w:tcBorders>
              <w:left w:val="single" w:sz="4" w:space="0" w:color="FFFFFF"/>
            </w:tcBorders>
            <w:shd w:val="clear" w:color="auto" w:fill="FFFFFF"/>
            <w:vAlign w:val="center"/>
          </w:tcPr>
          <w:p w14:paraId="309982FA"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radiostanica ugradbena</w:t>
            </w:r>
          </w:p>
        </w:tc>
        <w:tc>
          <w:tcPr>
            <w:tcW w:w="1845" w:type="dxa"/>
            <w:shd w:val="clear" w:color="auto" w:fill="auto"/>
            <w:vAlign w:val="center"/>
          </w:tcPr>
          <w:p w14:paraId="0C42771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815EE5D" w14:textId="77777777" w:rsidTr="0025636C">
        <w:tc>
          <w:tcPr>
            <w:tcW w:w="7230" w:type="dxa"/>
            <w:tcBorders>
              <w:left w:val="single" w:sz="4" w:space="0" w:color="FFFFFF"/>
            </w:tcBorders>
            <w:shd w:val="clear" w:color="auto" w:fill="FFFFFF"/>
            <w:vAlign w:val="center"/>
          </w:tcPr>
          <w:p w14:paraId="69BF3B1A"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reflektor (na vozilu)</w:t>
            </w:r>
          </w:p>
        </w:tc>
        <w:tc>
          <w:tcPr>
            <w:tcW w:w="1845" w:type="dxa"/>
            <w:shd w:val="clear" w:color="auto" w:fill="auto"/>
            <w:vAlign w:val="center"/>
          </w:tcPr>
          <w:p w14:paraId="684B33F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2B46757" w14:textId="77777777" w:rsidTr="0025636C">
        <w:tc>
          <w:tcPr>
            <w:tcW w:w="7230" w:type="dxa"/>
            <w:tcBorders>
              <w:left w:val="single" w:sz="4" w:space="0" w:color="FFFFFF"/>
            </w:tcBorders>
            <w:shd w:val="clear" w:color="auto" w:fill="FFFFFF"/>
            <w:vAlign w:val="center"/>
          </w:tcPr>
          <w:p w14:paraId="6C6638E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28A0FA7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98AD68D" w14:textId="77777777" w:rsidTr="0025636C">
        <w:tc>
          <w:tcPr>
            <w:tcW w:w="7230" w:type="dxa"/>
            <w:tcBorders>
              <w:left w:val="single" w:sz="4" w:space="0" w:color="FFFFFF"/>
            </w:tcBorders>
            <w:shd w:val="clear" w:color="auto" w:fill="FFFFFF"/>
            <w:vAlign w:val="center"/>
          </w:tcPr>
          <w:p w14:paraId="1DED477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prahom "S-9"</w:t>
            </w:r>
          </w:p>
        </w:tc>
        <w:tc>
          <w:tcPr>
            <w:tcW w:w="1845" w:type="dxa"/>
            <w:shd w:val="clear" w:color="auto" w:fill="auto"/>
            <w:vAlign w:val="center"/>
          </w:tcPr>
          <w:p w14:paraId="32DBE91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DFEFE3F" w14:textId="77777777" w:rsidTr="0025636C">
        <w:tc>
          <w:tcPr>
            <w:tcW w:w="7230" w:type="dxa"/>
            <w:tcBorders>
              <w:left w:val="single" w:sz="4" w:space="0" w:color="FFFFFF"/>
            </w:tcBorders>
            <w:shd w:val="clear" w:color="auto" w:fill="FFFFFF"/>
            <w:vAlign w:val="center"/>
          </w:tcPr>
          <w:p w14:paraId="1E55B0F9"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ugljičnim dioksidom "C0</w:t>
            </w:r>
            <w:r w:rsidRPr="00440648">
              <w:rPr>
                <w:rFonts w:ascii="Calibri" w:eastAsia="Times New Roman" w:hAnsi="Calibri" w:cs="Calibri"/>
                <w:bCs/>
                <w:noProof/>
                <w:kern w:val="0"/>
                <w:sz w:val="22"/>
                <w:szCs w:val="22"/>
                <w:vertAlign w:val="subscript"/>
                <w14:ligatures w14:val="none"/>
              </w:rPr>
              <w:t>2</w:t>
            </w:r>
            <w:r w:rsidRPr="00440648">
              <w:rPr>
                <w:rFonts w:ascii="Calibri" w:eastAsia="Times New Roman" w:hAnsi="Calibri" w:cs="Calibri"/>
                <w:bCs/>
                <w:noProof/>
                <w:kern w:val="0"/>
                <w:sz w:val="22"/>
                <w:szCs w:val="22"/>
                <w14:ligatures w14:val="none"/>
              </w:rPr>
              <w:t>-5"</w:t>
            </w:r>
          </w:p>
        </w:tc>
        <w:tc>
          <w:tcPr>
            <w:tcW w:w="1845" w:type="dxa"/>
            <w:shd w:val="clear" w:color="auto" w:fill="auto"/>
            <w:vAlign w:val="center"/>
          </w:tcPr>
          <w:p w14:paraId="5872FA7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45BCEEC" w14:textId="77777777" w:rsidTr="0025636C">
        <w:tc>
          <w:tcPr>
            <w:tcW w:w="7230" w:type="dxa"/>
            <w:tcBorders>
              <w:left w:val="single" w:sz="4" w:space="0" w:color="FFFFFF"/>
            </w:tcBorders>
            <w:shd w:val="clear" w:color="auto" w:fill="FFFFFF"/>
            <w:vAlign w:val="center"/>
          </w:tcPr>
          <w:p w14:paraId="4A6C8303"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vodom i zračnom pjenom (brentača)</w:t>
            </w:r>
          </w:p>
        </w:tc>
        <w:tc>
          <w:tcPr>
            <w:tcW w:w="1845" w:type="dxa"/>
            <w:shd w:val="clear" w:color="auto" w:fill="auto"/>
            <w:vAlign w:val="center"/>
          </w:tcPr>
          <w:p w14:paraId="3FEAF8E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578B552" w14:textId="77777777" w:rsidTr="0025636C">
        <w:tc>
          <w:tcPr>
            <w:tcW w:w="7230" w:type="dxa"/>
            <w:tcBorders>
              <w:left w:val="single" w:sz="4" w:space="0" w:color="FFFFFF"/>
            </w:tcBorders>
            <w:shd w:val="clear" w:color="auto" w:fill="FFFFFF"/>
            <w:vAlign w:val="center"/>
          </w:tcPr>
          <w:p w14:paraId="411E0A21"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ventil za ograničenje tlaka</w:t>
            </w:r>
          </w:p>
        </w:tc>
        <w:tc>
          <w:tcPr>
            <w:tcW w:w="1845" w:type="dxa"/>
            <w:shd w:val="clear" w:color="auto" w:fill="auto"/>
            <w:vAlign w:val="center"/>
          </w:tcPr>
          <w:p w14:paraId="3877580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2B07466" w14:textId="77777777" w:rsidTr="0025636C">
        <w:tc>
          <w:tcPr>
            <w:tcW w:w="7230" w:type="dxa"/>
            <w:tcBorders>
              <w:left w:val="single" w:sz="4" w:space="0" w:color="FFFFFF"/>
            </w:tcBorders>
            <w:shd w:val="clear" w:color="auto" w:fill="FFFFFF"/>
            <w:vAlign w:val="center"/>
          </w:tcPr>
          <w:p w14:paraId="12D0EE26"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kožne</w:t>
            </w:r>
          </w:p>
        </w:tc>
        <w:tc>
          <w:tcPr>
            <w:tcW w:w="1845" w:type="dxa"/>
            <w:shd w:val="clear" w:color="auto" w:fill="auto"/>
            <w:vAlign w:val="center"/>
          </w:tcPr>
          <w:p w14:paraId="744CD5B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61CF0B2C" w14:textId="77777777" w:rsidTr="0025636C">
        <w:trPr>
          <w:trHeight w:val="399"/>
        </w:trPr>
        <w:tc>
          <w:tcPr>
            <w:tcW w:w="7230" w:type="dxa"/>
            <w:tcBorders>
              <w:left w:val="single" w:sz="4" w:space="0" w:color="FFFFFF"/>
            </w:tcBorders>
            <w:shd w:val="clear" w:color="auto" w:fill="FFFFFF"/>
            <w:vAlign w:val="center"/>
          </w:tcPr>
          <w:p w14:paraId="066E4480"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prirodnih i umjetnih izvora vode </w:t>
            </w:r>
          </w:p>
        </w:tc>
        <w:tc>
          <w:tcPr>
            <w:tcW w:w="1845" w:type="dxa"/>
            <w:tcBorders>
              <w:top w:val="nil"/>
              <w:bottom w:val="nil"/>
            </w:tcBorders>
            <w:shd w:val="clear" w:color="auto" w:fill="auto"/>
          </w:tcPr>
          <w:p w14:paraId="4F469500" w14:textId="77777777" w:rsidR="00440648" w:rsidRPr="00440648" w:rsidRDefault="00440648" w:rsidP="00440648">
            <w:pPr>
              <w:spacing w:line="259" w:lineRule="auto"/>
              <w:jc w:val="left"/>
              <w:rPr>
                <w:rFonts w:ascii="Calibri" w:eastAsia="SimSun" w:hAnsi="Calibri" w:cs="Calibri"/>
                <w:kern w:val="0"/>
                <w:sz w:val="22"/>
                <w:szCs w:val="22"/>
                <w14:ligatures w14:val="none"/>
              </w:rPr>
            </w:pPr>
          </w:p>
        </w:tc>
      </w:tr>
      <w:tr w:rsidR="00440648" w:rsidRPr="00440648" w14:paraId="15616601" w14:textId="77777777" w:rsidTr="0025636C">
        <w:tc>
          <w:tcPr>
            <w:tcW w:w="7230" w:type="dxa"/>
            <w:tcBorders>
              <w:left w:val="single" w:sz="4" w:space="0" w:color="FFFFFF"/>
            </w:tcBorders>
            <w:shd w:val="clear" w:color="auto" w:fill="FFFFFF"/>
            <w:vAlign w:val="center"/>
          </w:tcPr>
          <w:p w14:paraId="5EEC7F95"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usisna 110 mm</w:t>
            </w:r>
          </w:p>
        </w:tc>
        <w:tc>
          <w:tcPr>
            <w:tcW w:w="1845" w:type="dxa"/>
            <w:shd w:val="clear" w:color="auto" w:fill="auto"/>
            <w:vAlign w:val="center"/>
          </w:tcPr>
          <w:p w14:paraId="31E766D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6</w:t>
            </w:r>
          </w:p>
        </w:tc>
      </w:tr>
      <w:tr w:rsidR="00440648" w:rsidRPr="00440648" w14:paraId="5A36D8E9" w14:textId="77777777" w:rsidTr="0025636C">
        <w:tc>
          <w:tcPr>
            <w:tcW w:w="7230" w:type="dxa"/>
            <w:tcBorders>
              <w:left w:val="single" w:sz="4" w:space="0" w:color="FFFFFF"/>
            </w:tcBorders>
            <w:shd w:val="clear" w:color="auto" w:fill="FFFFFF"/>
            <w:vAlign w:val="center"/>
          </w:tcPr>
          <w:p w14:paraId="5492FFAA"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cijevi</w:t>
            </w:r>
          </w:p>
        </w:tc>
        <w:tc>
          <w:tcPr>
            <w:tcW w:w="1845" w:type="dxa"/>
            <w:shd w:val="clear" w:color="auto" w:fill="auto"/>
            <w:vAlign w:val="center"/>
          </w:tcPr>
          <w:p w14:paraId="26670BA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5C7974C" w14:textId="77777777" w:rsidTr="0025636C">
        <w:tc>
          <w:tcPr>
            <w:tcW w:w="7230" w:type="dxa"/>
            <w:tcBorders>
              <w:left w:val="single" w:sz="4" w:space="0" w:color="FFFFFF"/>
            </w:tcBorders>
            <w:shd w:val="clear" w:color="auto" w:fill="FFFFFF"/>
            <w:vAlign w:val="center"/>
          </w:tcPr>
          <w:p w14:paraId="052C5B48"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sitka usisna 110 mm</w:t>
            </w:r>
          </w:p>
        </w:tc>
        <w:tc>
          <w:tcPr>
            <w:tcW w:w="1845" w:type="dxa"/>
            <w:shd w:val="clear" w:color="auto" w:fill="auto"/>
            <w:vAlign w:val="center"/>
          </w:tcPr>
          <w:p w14:paraId="11B69D9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8306E7F" w14:textId="77777777" w:rsidTr="0025636C">
        <w:tc>
          <w:tcPr>
            <w:tcW w:w="7230" w:type="dxa"/>
            <w:tcBorders>
              <w:left w:val="single" w:sz="4" w:space="0" w:color="FFFFFF"/>
            </w:tcBorders>
            <w:shd w:val="clear" w:color="auto" w:fill="FFFFFF"/>
            <w:vAlign w:val="center"/>
          </w:tcPr>
          <w:p w14:paraId="75040D5B"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za usisne cijevi</w:t>
            </w:r>
          </w:p>
        </w:tc>
        <w:tc>
          <w:tcPr>
            <w:tcW w:w="1845" w:type="dxa"/>
            <w:shd w:val="clear" w:color="auto" w:fill="auto"/>
            <w:vAlign w:val="center"/>
          </w:tcPr>
          <w:p w14:paraId="3781589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0C4BD8A" w14:textId="77777777" w:rsidTr="0025636C">
        <w:trPr>
          <w:trHeight w:val="359"/>
        </w:trPr>
        <w:tc>
          <w:tcPr>
            <w:tcW w:w="7230" w:type="dxa"/>
            <w:tcBorders>
              <w:left w:val="single" w:sz="4" w:space="0" w:color="FFFFFF"/>
            </w:tcBorders>
            <w:shd w:val="clear" w:color="auto" w:fill="FFFFFF"/>
            <w:vAlign w:val="center"/>
          </w:tcPr>
          <w:p w14:paraId="750BEF93"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vodovodne mreže </w:t>
            </w:r>
          </w:p>
        </w:tc>
        <w:tc>
          <w:tcPr>
            <w:tcW w:w="1845" w:type="dxa"/>
            <w:tcBorders>
              <w:top w:val="nil"/>
              <w:bottom w:val="nil"/>
            </w:tcBorders>
            <w:shd w:val="clear" w:color="auto" w:fill="auto"/>
            <w:vAlign w:val="center"/>
          </w:tcPr>
          <w:p w14:paraId="65F2DAE7" w14:textId="77777777" w:rsidR="00440648" w:rsidRPr="00440648" w:rsidRDefault="00440648" w:rsidP="00440648">
            <w:pPr>
              <w:spacing w:line="259" w:lineRule="auto"/>
              <w:jc w:val="center"/>
              <w:rPr>
                <w:rFonts w:ascii="Calibri" w:eastAsia="SimSun" w:hAnsi="Calibri" w:cs="Calibri"/>
                <w:kern w:val="0"/>
                <w:sz w:val="22"/>
                <w:szCs w:val="22"/>
                <w14:ligatures w14:val="none"/>
              </w:rPr>
            </w:pPr>
          </w:p>
        </w:tc>
      </w:tr>
      <w:tr w:rsidR="00440648" w:rsidRPr="00440648" w14:paraId="583CD1EB" w14:textId="77777777" w:rsidTr="0025636C">
        <w:tc>
          <w:tcPr>
            <w:tcW w:w="7230" w:type="dxa"/>
            <w:tcBorders>
              <w:left w:val="single" w:sz="4" w:space="0" w:color="FFFFFF"/>
            </w:tcBorders>
            <w:shd w:val="clear" w:color="auto" w:fill="FFFFFF"/>
            <w:vAlign w:val="center"/>
          </w:tcPr>
          <w:p w14:paraId="06A82703"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hidrantski nastavak</w:t>
            </w:r>
          </w:p>
        </w:tc>
        <w:tc>
          <w:tcPr>
            <w:tcW w:w="1845" w:type="dxa"/>
            <w:shd w:val="clear" w:color="auto" w:fill="auto"/>
            <w:vAlign w:val="center"/>
          </w:tcPr>
          <w:p w14:paraId="7BED435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02564F7" w14:textId="77777777" w:rsidTr="0025636C">
        <w:tc>
          <w:tcPr>
            <w:tcW w:w="7230" w:type="dxa"/>
            <w:tcBorders>
              <w:left w:val="single" w:sz="4" w:space="0" w:color="FFFFFF"/>
            </w:tcBorders>
            <w:shd w:val="clear" w:color="auto" w:fill="FFFFFF"/>
            <w:vAlign w:val="center"/>
          </w:tcPr>
          <w:p w14:paraId="304E0D7F"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nadzemni hidrant</w:t>
            </w:r>
          </w:p>
        </w:tc>
        <w:tc>
          <w:tcPr>
            <w:tcW w:w="1845" w:type="dxa"/>
            <w:shd w:val="clear" w:color="auto" w:fill="auto"/>
            <w:vAlign w:val="center"/>
          </w:tcPr>
          <w:p w14:paraId="3D6894E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C7145EA" w14:textId="77777777" w:rsidTr="0025636C">
        <w:tc>
          <w:tcPr>
            <w:tcW w:w="7230" w:type="dxa"/>
            <w:tcBorders>
              <w:left w:val="single" w:sz="4" w:space="0" w:color="FFFFFF"/>
            </w:tcBorders>
            <w:shd w:val="clear" w:color="auto" w:fill="FFFFFF"/>
            <w:vAlign w:val="center"/>
          </w:tcPr>
          <w:p w14:paraId="659F4C04"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podzemni hidrant</w:t>
            </w:r>
          </w:p>
        </w:tc>
        <w:tc>
          <w:tcPr>
            <w:tcW w:w="1845" w:type="dxa"/>
            <w:shd w:val="clear" w:color="auto" w:fill="auto"/>
            <w:vAlign w:val="center"/>
          </w:tcPr>
          <w:p w14:paraId="2B34320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2625324" w14:textId="77777777" w:rsidTr="0025636C">
        <w:tc>
          <w:tcPr>
            <w:tcW w:w="7230" w:type="dxa"/>
            <w:tcBorders>
              <w:left w:val="single" w:sz="4" w:space="0" w:color="FFFFFF"/>
            </w:tcBorders>
            <w:shd w:val="clear" w:color="auto" w:fill="FFFFFF"/>
            <w:vAlign w:val="center"/>
          </w:tcPr>
          <w:p w14:paraId="7093DB07"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natikač za hidrant</w:t>
            </w:r>
          </w:p>
        </w:tc>
        <w:tc>
          <w:tcPr>
            <w:tcW w:w="1845" w:type="dxa"/>
            <w:shd w:val="clear" w:color="auto" w:fill="auto"/>
            <w:vAlign w:val="center"/>
          </w:tcPr>
          <w:p w14:paraId="73467E2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92049A4" w14:textId="77777777" w:rsidTr="0025636C">
        <w:trPr>
          <w:trHeight w:val="362"/>
        </w:trPr>
        <w:tc>
          <w:tcPr>
            <w:tcW w:w="7230" w:type="dxa"/>
            <w:tcBorders>
              <w:left w:val="single" w:sz="4" w:space="0" w:color="FFFFFF"/>
            </w:tcBorders>
            <w:shd w:val="clear" w:color="auto" w:fill="FFFFFF"/>
            <w:vAlign w:val="center"/>
          </w:tcPr>
          <w:p w14:paraId="411C761A"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vatrogasna armatura tlačne cijevi </w:t>
            </w:r>
          </w:p>
        </w:tc>
        <w:tc>
          <w:tcPr>
            <w:tcW w:w="1845" w:type="dxa"/>
            <w:tcBorders>
              <w:top w:val="nil"/>
              <w:bottom w:val="nil"/>
            </w:tcBorders>
            <w:shd w:val="clear" w:color="auto" w:fill="auto"/>
            <w:vAlign w:val="center"/>
          </w:tcPr>
          <w:p w14:paraId="7BEB9E2E" w14:textId="77777777" w:rsidR="00440648" w:rsidRPr="00440648" w:rsidRDefault="00440648" w:rsidP="00440648">
            <w:pPr>
              <w:spacing w:after="0"/>
              <w:jc w:val="center"/>
              <w:rPr>
                <w:rFonts w:ascii="Calibri" w:eastAsia="SimSun" w:hAnsi="Calibri" w:cs="Calibri"/>
                <w:kern w:val="0"/>
                <w:sz w:val="22"/>
                <w:szCs w:val="22"/>
                <w14:ligatures w14:val="none"/>
              </w:rPr>
            </w:pPr>
          </w:p>
        </w:tc>
      </w:tr>
      <w:tr w:rsidR="00440648" w:rsidRPr="00440648" w14:paraId="69AF0281" w14:textId="77777777" w:rsidTr="0025636C">
        <w:tc>
          <w:tcPr>
            <w:tcW w:w="7230" w:type="dxa"/>
            <w:tcBorders>
              <w:left w:val="single" w:sz="4" w:space="0" w:color="FFFFFF"/>
            </w:tcBorders>
            <w:shd w:val="clear" w:color="auto" w:fill="FFFFFF"/>
            <w:vAlign w:val="center"/>
          </w:tcPr>
          <w:p w14:paraId="06B5E708"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52 mm</w:t>
            </w:r>
          </w:p>
        </w:tc>
        <w:tc>
          <w:tcPr>
            <w:tcW w:w="1845" w:type="dxa"/>
            <w:shd w:val="clear" w:color="auto" w:fill="auto"/>
            <w:vAlign w:val="center"/>
          </w:tcPr>
          <w:p w14:paraId="0B6CD83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7</w:t>
            </w:r>
          </w:p>
        </w:tc>
      </w:tr>
      <w:tr w:rsidR="00440648" w:rsidRPr="00440648" w14:paraId="24D63C5C" w14:textId="77777777" w:rsidTr="0025636C">
        <w:tc>
          <w:tcPr>
            <w:tcW w:w="7230" w:type="dxa"/>
            <w:tcBorders>
              <w:left w:val="single" w:sz="4" w:space="0" w:color="FFFFFF"/>
            </w:tcBorders>
            <w:shd w:val="clear" w:color="auto" w:fill="FFFFFF"/>
            <w:vAlign w:val="center"/>
          </w:tcPr>
          <w:p w14:paraId="79FFF0DE"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75 mm</w:t>
            </w:r>
          </w:p>
        </w:tc>
        <w:tc>
          <w:tcPr>
            <w:tcW w:w="1845" w:type="dxa"/>
            <w:shd w:val="clear" w:color="auto" w:fill="auto"/>
            <w:vAlign w:val="center"/>
          </w:tcPr>
          <w:p w14:paraId="6AC864F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5</w:t>
            </w:r>
          </w:p>
        </w:tc>
      </w:tr>
      <w:tr w:rsidR="00440648" w:rsidRPr="00440648" w14:paraId="619FCA8A" w14:textId="77777777" w:rsidTr="0025636C">
        <w:tc>
          <w:tcPr>
            <w:tcW w:w="7230" w:type="dxa"/>
            <w:tcBorders>
              <w:left w:val="single" w:sz="4" w:space="0" w:color="FFFFFF"/>
            </w:tcBorders>
            <w:shd w:val="clear" w:color="auto" w:fill="FFFFFF"/>
            <w:vAlign w:val="center"/>
          </w:tcPr>
          <w:p w14:paraId="49D66D2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podvezica za cijev</w:t>
            </w:r>
          </w:p>
        </w:tc>
        <w:tc>
          <w:tcPr>
            <w:tcW w:w="1845" w:type="dxa"/>
            <w:shd w:val="clear" w:color="auto" w:fill="auto"/>
            <w:vAlign w:val="center"/>
          </w:tcPr>
          <w:p w14:paraId="4226B2A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9F0D8A6" w14:textId="77777777" w:rsidTr="0025636C">
        <w:tc>
          <w:tcPr>
            <w:tcW w:w="7230" w:type="dxa"/>
            <w:tcBorders>
              <w:left w:val="single" w:sz="4" w:space="0" w:color="FFFFFF"/>
            </w:tcBorders>
            <w:shd w:val="clear" w:color="auto" w:fill="FFFFFF"/>
            <w:vAlign w:val="center"/>
          </w:tcPr>
          <w:p w14:paraId="4A29FA3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110/75 mm</w:t>
            </w:r>
          </w:p>
        </w:tc>
        <w:tc>
          <w:tcPr>
            <w:tcW w:w="1845" w:type="dxa"/>
            <w:shd w:val="clear" w:color="auto" w:fill="auto"/>
            <w:vAlign w:val="center"/>
          </w:tcPr>
          <w:p w14:paraId="47718B1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CE92338" w14:textId="77777777" w:rsidTr="0025636C">
        <w:tc>
          <w:tcPr>
            <w:tcW w:w="7230" w:type="dxa"/>
            <w:tcBorders>
              <w:left w:val="single" w:sz="4" w:space="0" w:color="FFFFFF"/>
            </w:tcBorders>
            <w:shd w:val="clear" w:color="auto" w:fill="FFFFFF"/>
            <w:vAlign w:val="center"/>
          </w:tcPr>
          <w:p w14:paraId="57B45176"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75/52 mm</w:t>
            </w:r>
          </w:p>
        </w:tc>
        <w:tc>
          <w:tcPr>
            <w:tcW w:w="1845" w:type="dxa"/>
            <w:shd w:val="clear" w:color="auto" w:fill="auto"/>
            <w:vAlign w:val="center"/>
          </w:tcPr>
          <w:p w14:paraId="3BA6110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5268BE5" w14:textId="77777777" w:rsidTr="0025636C">
        <w:tc>
          <w:tcPr>
            <w:tcW w:w="7230" w:type="dxa"/>
            <w:tcBorders>
              <w:left w:val="single" w:sz="4" w:space="0" w:color="FFFFFF"/>
            </w:tcBorders>
            <w:shd w:val="clear" w:color="auto" w:fill="FFFFFF"/>
            <w:vAlign w:val="center"/>
          </w:tcPr>
          <w:p w14:paraId="46F91314"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razdjelnica trodijelna</w:t>
            </w:r>
          </w:p>
        </w:tc>
        <w:tc>
          <w:tcPr>
            <w:tcW w:w="1845" w:type="dxa"/>
            <w:shd w:val="clear" w:color="auto" w:fill="auto"/>
            <w:vAlign w:val="center"/>
          </w:tcPr>
          <w:p w14:paraId="5C5DCA4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F7B6BED" w14:textId="77777777" w:rsidTr="0025636C">
        <w:tc>
          <w:tcPr>
            <w:tcW w:w="7230" w:type="dxa"/>
            <w:tcBorders>
              <w:left w:val="single" w:sz="4" w:space="0" w:color="FFFFFF"/>
            </w:tcBorders>
            <w:shd w:val="clear" w:color="auto" w:fill="FFFFFF"/>
            <w:vAlign w:val="center"/>
          </w:tcPr>
          <w:p w14:paraId="02D19235"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sakupljač 75/110 mm</w:t>
            </w:r>
          </w:p>
        </w:tc>
        <w:tc>
          <w:tcPr>
            <w:tcW w:w="1845" w:type="dxa"/>
            <w:shd w:val="clear" w:color="auto" w:fill="auto"/>
            <w:vAlign w:val="center"/>
          </w:tcPr>
          <w:p w14:paraId="3CE2AFB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B2E1E98" w14:textId="77777777" w:rsidTr="0025636C">
        <w:tc>
          <w:tcPr>
            <w:tcW w:w="7230" w:type="dxa"/>
            <w:tcBorders>
              <w:left w:val="single" w:sz="4" w:space="0" w:color="FFFFFF"/>
            </w:tcBorders>
            <w:shd w:val="clear" w:color="auto" w:fill="FFFFFF"/>
            <w:vAlign w:val="center"/>
          </w:tcPr>
          <w:p w14:paraId="1CE84448"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ublaživač reakcije mlaza</w:t>
            </w:r>
          </w:p>
        </w:tc>
        <w:tc>
          <w:tcPr>
            <w:tcW w:w="1845" w:type="dxa"/>
            <w:shd w:val="clear" w:color="auto" w:fill="auto"/>
            <w:vAlign w:val="center"/>
          </w:tcPr>
          <w:p w14:paraId="1590483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F623C06" w14:textId="77777777" w:rsidTr="0025636C">
        <w:tc>
          <w:tcPr>
            <w:tcW w:w="7230" w:type="dxa"/>
            <w:tcBorders>
              <w:left w:val="single" w:sz="4" w:space="0" w:color="FFFFFF"/>
            </w:tcBorders>
            <w:shd w:val="clear" w:color="auto" w:fill="FFFFFF"/>
            <w:vAlign w:val="center"/>
          </w:tcPr>
          <w:p w14:paraId="1358A029" w14:textId="77777777" w:rsidR="00440648" w:rsidRPr="00440648" w:rsidRDefault="00440648" w:rsidP="00440648">
            <w:pPr>
              <w:numPr>
                <w:ilvl w:val="0"/>
                <w:numId w:val="18"/>
              </w:numPr>
              <w:tabs>
                <w:tab w:val="left" w:pos="0"/>
              </w:tabs>
              <w:suppressAutoHyphens/>
              <w:snapToGrid w:val="0"/>
              <w:spacing w:after="0" w:line="259" w:lineRule="auto"/>
              <w:ind w:left="357"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oprema i sredstva za gašenje požara pjenom</w:t>
            </w:r>
          </w:p>
        </w:tc>
        <w:tc>
          <w:tcPr>
            <w:tcW w:w="1845" w:type="dxa"/>
            <w:shd w:val="clear" w:color="auto" w:fill="auto"/>
            <w:vAlign w:val="center"/>
          </w:tcPr>
          <w:p w14:paraId="4A0510C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22838F8D" w14:textId="77777777" w:rsidTr="0025636C">
        <w:tc>
          <w:tcPr>
            <w:tcW w:w="7230" w:type="dxa"/>
            <w:tcBorders>
              <w:left w:val="single" w:sz="4" w:space="0" w:color="FFFFFF"/>
            </w:tcBorders>
            <w:shd w:val="clear" w:color="auto" w:fill="FFFFFF"/>
            <w:vAlign w:val="center"/>
          </w:tcPr>
          <w:p w14:paraId="36A58AD2" w14:textId="77777777" w:rsidR="00440648" w:rsidRPr="00440648" w:rsidRDefault="00440648" w:rsidP="00440648">
            <w:pPr>
              <w:numPr>
                <w:ilvl w:val="0"/>
                <w:numId w:val="20"/>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cijev za medumješalicu</w:t>
            </w:r>
          </w:p>
        </w:tc>
        <w:tc>
          <w:tcPr>
            <w:tcW w:w="1845" w:type="dxa"/>
            <w:shd w:val="clear" w:color="auto" w:fill="auto"/>
            <w:vAlign w:val="center"/>
          </w:tcPr>
          <w:p w14:paraId="07CB6F9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1741321" w14:textId="77777777" w:rsidTr="0025636C">
        <w:tc>
          <w:tcPr>
            <w:tcW w:w="7230" w:type="dxa"/>
            <w:tcBorders>
              <w:left w:val="single" w:sz="4" w:space="0" w:color="FFFFFF"/>
            </w:tcBorders>
            <w:shd w:val="clear" w:color="auto" w:fill="FFFFFF"/>
            <w:vAlign w:val="center"/>
          </w:tcPr>
          <w:p w14:paraId="2C26DC74" w14:textId="77777777" w:rsidR="00440648" w:rsidRPr="00440648" w:rsidRDefault="00440648" w:rsidP="00440648">
            <w:pPr>
              <w:numPr>
                <w:ilvl w:val="0"/>
                <w:numId w:val="20"/>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medumješalica</w:t>
            </w:r>
          </w:p>
        </w:tc>
        <w:tc>
          <w:tcPr>
            <w:tcW w:w="1845" w:type="dxa"/>
            <w:shd w:val="clear" w:color="auto" w:fill="auto"/>
            <w:vAlign w:val="center"/>
          </w:tcPr>
          <w:p w14:paraId="69E42BE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D3D8EAD" w14:textId="77777777" w:rsidTr="0025636C">
        <w:tc>
          <w:tcPr>
            <w:tcW w:w="7230" w:type="dxa"/>
            <w:tcBorders>
              <w:left w:val="single" w:sz="4" w:space="0" w:color="FFFFFF"/>
            </w:tcBorders>
            <w:shd w:val="clear" w:color="auto" w:fill="FFFFFF"/>
            <w:vAlign w:val="center"/>
          </w:tcPr>
          <w:p w14:paraId="0D0EC244" w14:textId="77777777" w:rsidR="00440648" w:rsidRPr="00440648" w:rsidRDefault="00440648" w:rsidP="00440648">
            <w:pPr>
              <w:numPr>
                <w:ilvl w:val="0"/>
                <w:numId w:val="20"/>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mlaznica za srednje tešku pjenu</w:t>
            </w:r>
          </w:p>
        </w:tc>
        <w:tc>
          <w:tcPr>
            <w:tcW w:w="1845" w:type="dxa"/>
            <w:shd w:val="clear" w:color="auto" w:fill="auto"/>
            <w:vAlign w:val="center"/>
          </w:tcPr>
          <w:p w14:paraId="0A3F662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84DE184" w14:textId="77777777" w:rsidTr="0025636C">
        <w:tc>
          <w:tcPr>
            <w:tcW w:w="7230" w:type="dxa"/>
            <w:tcBorders>
              <w:left w:val="single" w:sz="4" w:space="0" w:color="FFFFFF"/>
            </w:tcBorders>
            <w:shd w:val="clear" w:color="auto" w:fill="FFFFFF"/>
            <w:vAlign w:val="center"/>
          </w:tcPr>
          <w:p w14:paraId="7D974D66" w14:textId="77777777" w:rsidR="00440648" w:rsidRPr="00440648" w:rsidRDefault="00440648" w:rsidP="00440648">
            <w:pPr>
              <w:numPr>
                <w:ilvl w:val="0"/>
                <w:numId w:val="20"/>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mlaznica za tešku pjenu</w:t>
            </w:r>
          </w:p>
        </w:tc>
        <w:tc>
          <w:tcPr>
            <w:tcW w:w="1845" w:type="dxa"/>
            <w:shd w:val="clear" w:color="auto" w:fill="auto"/>
            <w:vAlign w:val="center"/>
          </w:tcPr>
          <w:p w14:paraId="308137F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F49536F" w14:textId="77777777" w:rsidTr="0025636C">
        <w:tc>
          <w:tcPr>
            <w:tcW w:w="7230" w:type="dxa"/>
            <w:tcBorders>
              <w:left w:val="single" w:sz="4" w:space="0" w:color="FFFFFF"/>
            </w:tcBorders>
            <w:shd w:val="clear" w:color="auto" w:fill="FFFFFF"/>
            <w:vAlign w:val="center"/>
          </w:tcPr>
          <w:p w14:paraId="0ED1616B" w14:textId="77777777" w:rsidR="00440648" w:rsidRPr="00440648" w:rsidRDefault="00440648" w:rsidP="00440648">
            <w:pPr>
              <w:numPr>
                <w:ilvl w:val="0"/>
                <w:numId w:val="20"/>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posuda s pjenilom 20 l</w:t>
            </w:r>
          </w:p>
        </w:tc>
        <w:tc>
          <w:tcPr>
            <w:tcW w:w="1845" w:type="dxa"/>
            <w:shd w:val="clear" w:color="auto" w:fill="auto"/>
            <w:vAlign w:val="center"/>
          </w:tcPr>
          <w:p w14:paraId="1192FEE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5</w:t>
            </w:r>
          </w:p>
        </w:tc>
      </w:tr>
      <w:tr w:rsidR="00440648" w:rsidRPr="00440648" w14:paraId="35C2F0AA" w14:textId="77777777" w:rsidTr="0025636C">
        <w:tc>
          <w:tcPr>
            <w:tcW w:w="7230" w:type="dxa"/>
            <w:tcBorders>
              <w:left w:val="single" w:sz="4" w:space="0" w:color="FFFFFF"/>
            </w:tcBorders>
            <w:shd w:val="clear" w:color="auto" w:fill="FFFFFF"/>
            <w:vAlign w:val="center"/>
          </w:tcPr>
          <w:p w14:paraId="4B12A4A9"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oprema za zaštitu organa za disanje</w:t>
            </w:r>
          </w:p>
        </w:tc>
        <w:tc>
          <w:tcPr>
            <w:tcW w:w="1845" w:type="dxa"/>
            <w:shd w:val="clear" w:color="auto" w:fill="auto"/>
            <w:vAlign w:val="center"/>
          </w:tcPr>
          <w:p w14:paraId="2543D15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45F91504" w14:textId="77777777" w:rsidTr="0025636C">
        <w:tc>
          <w:tcPr>
            <w:tcW w:w="7230" w:type="dxa"/>
            <w:tcBorders>
              <w:left w:val="single" w:sz="4" w:space="0" w:color="FFFFFF"/>
            </w:tcBorders>
            <w:shd w:val="clear" w:color="auto" w:fill="FFFFFF"/>
            <w:vAlign w:val="center"/>
          </w:tcPr>
          <w:p w14:paraId="12977F7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izolacijski aparat komplet</w:t>
            </w:r>
          </w:p>
        </w:tc>
        <w:tc>
          <w:tcPr>
            <w:tcW w:w="1845" w:type="dxa"/>
            <w:shd w:val="clear" w:color="auto" w:fill="auto"/>
            <w:vAlign w:val="center"/>
          </w:tcPr>
          <w:p w14:paraId="59023D5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54AC5CC" w14:textId="77777777" w:rsidTr="0025636C">
        <w:tc>
          <w:tcPr>
            <w:tcW w:w="7230" w:type="dxa"/>
            <w:tcBorders>
              <w:left w:val="single" w:sz="4" w:space="0" w:color="FFFFFF"/>
            </w:tcBorders>
            <w:shd w:val="clear" w:color="auto" w:fill="FFFFFF"/>
            <w:vAlign w:val="center"/>
          </w:tcPr>
          <w:p w14:paraId="7FA81A6F"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pričuvna boca s kompromiranim zrakom za izolacijske aparate</w:t>
            </w:r>
          </w:p>
        </w:tc>
        <w:tc>
          <w:tcPr>
            <w:tcW w:w="1845" w:type="dxa"/>
            <w:shd w:val="clear" w:color="auto" w:fill="auto"/>
            <w:vAlign w:val="center"/>
          </w:tcPr>
          <w:p w14:paraId="6F0B085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FDFAACE" w14:textId="77777777" w:rsidTr="0025636C">
        <w:tc>
          <w:tcPr>
            <w:tcW w:w="7230" w:type="dxa"/>
            <w:tcBorders>
              <w:left w:val="single" w:sz="4" w:space="0" w:color="FFFFFF"/>
            </w:tcBorders>
            <w:shd w:val="clear" w:color="auto" w:fill="FFFFFF"/>
            <w:vAlign w:val="center"/>
          </w:tcPr>
          <w:p w14:paraId="7092E9C4"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razvalni alat i oprema</w:t>
            </w:r>
          </w:p>
        </w:tc>
        <w:tc>
          <w:tcPr>
            <w:tcW w:w="1845" w:type="dxa"/>
            <w:shd w:val="clear" w:color="auto" w:fill="auto"/>
            <w:vAlign w:val="center"/>
          </w:tcPr>
          <w:p w14:paraId="4F1EE90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47B80E24" w14:textId="77777777" w:rsidTr="0025636C">
        <w:tc>
          <w:tcPr>
            <w:tcW w:w="7230" w:type="dxa"/>
            <w:tcBorders>
              <w:left w:val="single" w:sz="4" w:space="0" w:color="FFFFFF"/>
            </w:tcBorders>
            <w:shd w:val="clear" w:color="auto" w:fill="FFFFFF"/>
            <w:vAlign w:val="center"/>
          </w:tcPr>
          <w:p w14:paraId="72A8902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željezna kuka ("klamfa")</w:t>
            </w:r>
          </w:p>
        </w:tc>
        <w:tc>
          <w:tcPr>
            <w:tcW w:w="1845" w:type="dxa"/>
            <w:shd w:val="clear" w:color="auto" w:fill="auto"/>
            <w:vAlign w:val="center"/>
          </w:tcPr>
          <w:p w14:paraId="47B00B8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10</w:t>
            </w:r>
          </w:p>
        </w:tc>
      </w:tr>
      <w:tr w:rsidR="00440648" w:rsidRPr="00440648" w14:paraId="47359454" w14:textId="77777777" w:rsidTr="0025636C">
        <w:tc>
          <w:tcPr>
            <w:tcW w:w="7230" w:type="dxa"/>
            <w:tcBorders>
              <w:left w:val="single" w:sz="4" w:space="0" w:color="FFFFFF"/>
            </w:tcBorders>
            <w:shd w:val="clear" w:color="auto" w:fill="FFFFFF"/>
            <w:vAlign w:val="center"/>
          </w:tcPr>
          <w:p w14:paraId="7B0366D2"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žica za vezanje – namotaj </w:t>
            </w:r>
          </w:p>
        </w:tc>
        <w:tc>
          <w:tcPr>
            <w:tcW w:w="1845" w:type="dxa"/>
            <w:shd w:val="clear" w:color="auto" w:fill="auto"/>
            <w:vAlign w:val="center"/>
          </w:tcPr>
          <w:p w14:paraId="4C8C8E2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F4CED7B" w14:textId="77777777" w:rsidTr="0025636C">
        <w:tc>
          <w:tcPr>
            <w:tcW w:w="7230" w:type="dxa"/>
            <w:tcBorders>
              <w:left w:val="single" w:sz="4" w:space="0" w:color="FFFFFF"/>
            </w:tcBorders>
            <w:shd w:val="clear" w:color="auto" w:fill="FFFFFF"/>
            <w:vAlign w:val="center"/>
          </w:tcPr>
          <w:p w14:paraId="6D883C85"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škare za željezo</w:t>
            </w:r>
          </w:p>
        </w:tc>
        <w:tc>
          <w:tcPr>
            <w:tcW w:w="1845" w:type="dxa"/>
            <w:shd w:val="clear" w:color="auto" w:fill="auto"/>
            <w:vAlign w:val="center"/>
          </w:tcPr>
          <w:p w14:paraId="1E86AAA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2980E41" w14:textId="77777777" w:rsidTr="0025636C">
        <w:tc>
          <w:tcPr>
            <w:tcW w:w="7230" w:type="dxa"/>
            <w:tcBorders>
              <w:left w:val="single" w:sz="4" w:space="0" w:color="FFFFFF"/>
            </w:tcBorders>
            <w:shd w:val="clear" w:color="auto" w:fill="FFFFFF"/>
            <w:vAlign w:val="center"/>
          </w:tcPr>
          <w:p w14:paraId="353F5F5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čavli (različiti)</w:t>
            </w:r>
          </w:p>
        </w:tc>
        <w:tc>
          <w:tcPr>
            <w:tcW w:w="1845" w:type="dxa"/>
            <w:shd w:val="clear" w:color="auto" w:fill="auto"/>
            <w:vAlign w:val="center"/>
          </w:tcPr>
          <w:p w14:paraId="5B39C71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30</w:t>
            </w:r>
          </w:p>
        </w:tc>
      </w:tr>
      <w:tr w:rsidR="00440648" w:rsidRPr="00440648" w14:paraId="502611C6" w14:textId="77777777" w:rsidTr="0025636C">
        <w:tc>
          <w:tcPr>
            <w:tcW w:w="7230" w:type="dxa"/>
            <w:tcBorders>
              <w:left w:val="single" w:sz="4" w:space="0" w:color="FFFFFF"/>
            </w:tcBorders>
            <w:shd w:val="clear" w:color="auto" w:fill="FFFFFF"/>
            <w:vAlign w:val="center"/>
          </w:tcPr>
          <w:p w14:paraId="2E67BD5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čekić (različiti)</w:t>
            </w:r>
          </w:p>
        </w:tc>
        <w:tc>
          <w:tcPr>
            <w:tcW w:w="1845" w:type="dxa"/>
            <w:shd w:val="clear" w:color="auto" w:fill="auto"/>
            <w:vAlign w:val="center"/>
          </w:tcPr>
          <w:p w14:paraId="5CD7716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4402190" w14:textId="77777777" w:rsidTr="0025636C">
        <w:tc>
          <w:tcPr>
            <w:tcW w:w="7230" w:type="dxa"/>
            <w:tcBorders>
              <w:left w:val="single" w:sz="4" w:space="0" w:color="FFFFFF"/>
            </w:tcBorders>
            <w:shd w:val="clear" w:color="auto" w:fill="FFFFFF"/>
            <w:vAlign w:val="center"/>
          </w:tcPr>
          <w:p w14:paraId="5F84A9D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čepovi za zatvaranje vode i plina</w:t>
            </w:r>
          </w:p>
        </w:tc>
        <w:tc>
          <w:tcPr>
            <w:tcW w:w="1845" w:type="dxa"/>
            <w:shd w:val="clear" w:color="auto" w:fill="auto"/>
            <w:vAlign w:val="center"/>
          </w:tcPr>
          <w:p w14:paraId="7F74F0A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10</w:t>
            </w:r>
          </w:p>
        </w:tc>
      </w:tr>
      <w:tr w:rsidR="00440648" w:rsidRPr="00440648" w14:paraId="7A67DB72" w14:textId="77777777" w:rsidTr="0025636C">
        <w:tc>
          <w:tcPr>
            <w:tcW w:w="7230" w:type="dxa"/>
            <w:tcBorders>
              <w:left w:val="single" w:sz="4" w:space="0" w:color="FFFFFF"/>
            </w:tcBorders>
            <w:shd w:val="clear" w:color="auto" w:fill="FFFFFF"/>
            <w:vAlign w:val="center"/>
          </w:tcPr>
          <w:p w14:paraId="6B54597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bat drveni</w:t>
            </w:r>
          </w:p>
        </w:tc>
        <w:tc>
          <w:tcPr>
            <w:tcW w:w="1845" w:type="dxa"/>
            <w:shd w:val="clear" w:color="auto" w:fill="auto"/>
            <w:vAlign w:val="center"/>
          </w:tcPr>
          <w:p w14:paraId="1DF9275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D0E7E6A" w14:textId="77777777" w:rsidTr="0025636C">
        <w:tc>
          <w:tcPr>
            <w:tcW w:w="7230" w:type="dxa"/>
            <w:tcBorders>
              <w:left w:val="single" w:sz="4" w:space="0" w:color="FFFFFF"/>
            </w:tcBorders>
            <w:shd w:val="clear" w:color="auto" w:fill="FFFFFF"/>
            <w:vAlign w:val="center"/>
          </w:tcPr>
          <w:p w14:paraId="7D5A9B3F"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dlijeto za drvo</w:t>
            </w:r>
          </w:p>
        </w:tc>
        <w:tc>
          <w:tcPr>
            <w:tcW w:w="1845" w:type="dxa"/>
            <w:shd w:val="clear" w:color="auto" w:fill="auto"/>
            <w:vAlign w:val="center"/>
          </w:tcPr>
          <w:p w14:paraId="1802C36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32DB6FD" w14:textId="77777777" w:rsidTr="0025636C">
        <w:tc>
          <w:tcPr>
            <w:tcW w:w="7230" w:type="dxa"/>
            <w:tcBorders>
              <w:left w:val="single" w:sz="4" w:space="0" w:color="FFFFFF"/>
            </w:tcBorders>
            <w:shd w:val="clear" w:color="auto" w:fill="FFFFFF"/>
            <w:vAlign w:val="center"/>
          </w:tcPr>
          <w:p w14:paraId="70146CF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dubač za beton</w:t>
            </w:r>
          </w:p>
        </w:tc>
        <w:tc>
          <w:tcPr>
            <w:tcW w:w="1845" w:type="dxa"/>
            <w:shd w:val="clear" w:color="auto" w:fill="auto"/>
            <w:vAlign w:val="center"/>
          </w:tcPr>
          <w:p w14:paraId="5AA626D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B03D157" w14:textId="77777777" w:rsidTr="0025636C">
        <w:tc>
          <w:tcPr>
            <w:tcW w:w="7230" w:type="dxa"/>
            <w:tcBorders>
              <w:left w:val="single" w:sz="4" w:space="0" w:color="FFFFFF"/>
            </w:tcBorders>
            <w:shd w:val="clear" w:color="auto" w:fill="FFFFFF"/>
            <w:vAlign w:val="center"/>
          </w:tcPr>
          <w:p w14:paraId="7BD1E56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kliješta stolarska</w:t>
            </w:r>
          </w:p>
        </w:tc>
        <w:tc>
          <w:tcPr>
            <w:tcW w:w="1845" w:type="dxa"/>
            <w:shd w:val="clear" w:color="auto" w:fill="auto"/>
            <w:vAlign w:val="center"/>
          </w:tcPr>
          <w:p w14:paraId="3E5B2E1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FD21273" w14:textId="77777777" w:rsidTr="0025636C">
        <w:tc>
          <w:tcPr>
            <w:tcW w:w="7230" w:type="dxa"/>
            <w:tcBorders>
              <w:left w:val="single" w:sz="4" w:space="0" w:color="FFFFFF"/>
            </w:tcBorders>
            <w:shd w:val="clear" w:color="auto" w:fill="FFFFFF"/>
            <w:vAlign w:val="center"/>
          </w:tcPr>
          <w:p w14:paraId="6C82DE2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kliješta za cijevi "švedska"</w:t>
            </w:r>
          </w:p>
        </w:tc>
        <w:tc>
          <w:tcPr>
            <w:tcW w:w="1845" w:type="dxa"/>
            <w:shd w:val="clear" w:color="auto" w:fill="auto"/>
            <w:vAlign w:val="center"/>
          </w:tcPr>
          <w:p w14:paraId="73917F6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5B33484" w14:textId="77777777" w:rsidTr="0025636C">
        <w:tc>
          <w:tcPr>
            <w:tcW w:w="7230" w:type="dxa"/>
            <w:tcBorders>
              <w:left w:val="single" w:sz="4" w:space="0" w:color="FFFFFF"/>
            </w:tcBorders>
            <w:shd w:val="clear" w:color="auto" w:fill="FFFFFF"/>
            <w:vAlign w:val="center"/>
          </w:tcPr>
          <w:p w14:paraId="291A92E1"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"francuski"</w:t>
            </w:r>
          </w:p>
        </w:tc>
        <w:tc>
          <w:tcPr>
            <w:tcW w:w="1845" w:type="dxa"/>
            <w:shd w:val="clear" w:color="auto" w:fill="auto"/>
            <w:vAlign w:val="center"/>
          </w:tcPr>
          <w:p w14:paraId="7B81980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DFBBE12" w14:textId="77777777" w:rsidTr="0025636C">
        <w:tc>
          <w:tcPr>
            <w:tcW w:w="7230" w:type="dxa"/>
            <w:tcBorders>
              <w:left w:val="single" w:sz="4" w:space="0" w:color="FFFFFF"/>
            </w:tcBorders>
            <w:shd w:val="clear" w:color="auto" w:fill="FFFFFF"/>
            <w:vAlign w:val="center"/>
          </w:tcPr>
          <w:p w14:paraId="36F2874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metar</w:t>
            </w:r>
          </w:p>
        </w:tc>
        <w:tc>
          <w:tcPr>
            <w:tcW w:w="1845" w:type="dxa"/>
            <w:shd w:val="clear" w:color="auto" w:fill="auto"/>
            <w:vAlign w:val="center"/>
          </w:tcPr>
          <w:p w14:paraId="113D0BD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91A2024" w14:textId="77777777" w:rsidTr="0025636C">
        <w:tc>
          <w:tcPr>
            <w:tcW w:w="7230" w:type="dxa"/>
            <w:tcBorders>
              <w:left w:val="single" w:sz="4" w:space="0" w:color="FFFFFF"/>
            </w:tcBorders>
            <w:shd w:val="clear" w:color="auto" w:fill="FFFFFF"/>
            <w:vAlign w:val="center"/>
          </w:tcPr>
          <w:p w14:paraId="6DB7B49E"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mulda za šutu</w:t>
            </w:r>
          </w:p>
        </w:tc>
        <w:tc>
          <w:tcPr>
            <w:tcW w:w="1845" w:type="dxa"/>
            <w:shd w:val="clear" w:color="auto" w:fill="auto"/>
            <w:vAlign w:val="center"/>
          </w:tcPr>
          <w:p w14:paraId="3B9909C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09B3512" w14:textId="77777777" w:rsidTr="0025636C">
        <w:tc>
          <w:tcPr>
            <w:tcW w:w="7230" w:type="dxa"/>
            <w:tcBorders>
              <w:left w:val="single" w:sz="4" w:space="0" w:color="FFFFFF"/>
            </w:tcBorders>
            <w:shd w:val="clear" w:color="auto" w:fill="FFFFFF"/>
            <w:vAlign w:val="center"/>
          </w:tcPr>
          <w:p w14:paraId="7A4FEC0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odvijač (različiti)</w:t>
            </w:r>
          </w:p>
        </w:tc>
        <w:tc>
          <w:tcPr>
            <w:tcW w:w="1845" w:type="dxa"/>
            <w:shd w:val="clear" w:color="auto" w:fill="auto"/>
            <w:vAlign w:val="center"/>
          </w:tcPr>
          <w:p w14:paraId="671EB88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7E31A434" w14:textId="77777777" w:rsidTr="0025636C">
        <w:tc>
          <w:tcPr>
            <w:tcW w:w="7230" w:type="dxa"/>
            <w:tcBorders>
              <w:left w:val="single" w:sz="4" w:space="0" w:color="FFFFFF"/>
            </w:tcBorders>
            <w:shd w:val="clear" w:color="auto" w:fill="FFFFFF"/>
            <w:vAlign w:val="center"/>
          </w:tcPr>
          <w:p w14:paraId="7D4FB553"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pila za željezo</w:t>
            </w:r>
          </w:p>
        </w:tc>
        <w:tc>
          <w:tcPr>
            <w:tcW w:w="1845" w:type="dxa"/>
            <w:shd w:val="clear" w:color="auto" w:fill="auto"/>
            <w:vAlign w:val="center"/>
          </w:tcPr>
          <w:p w14:paraId="75EC1D6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D5A08CD" w14:textId="77777777" w:rsidTr="0025636C">
        <w:tc>
          <w:tcPr>
            <w:tcW w:w="7230" w:type="dxa"/>
            <w:tcBorders>
              <w:left w:val="single" w:sz="4" w:space="0" w:color="FFFFFF"/>
            </w:tcBorders>
            <w:shd w:val="clear" w:color="auto" w:fill="FFFFFF"/>
            <w:vAlign w:val="center"/>
          </w:tcPr>
          <w:p w14:paraId="5175555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pila za rupe</w:t>
            </w:r>
          </w:p>
        </w:tc>
        <w:tc>
          <w:tcPr>
            <w:tcW w:w="1845" w:type="dxa"/>
            <w:shd w:val="clear" w:color="auto" w:fill="auto"/>
            <w:vAlign w:val="center"/>
          </w:tcPr>
          <w:p w14:paraId="1D583E4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5DD7BC1" w14:textId="77777777" w:rsidTr="0025636C">
        <w:tc>
          <w:tcPr>
            <w:tcW w:w="7230" w:type="dxa"/>
            <w:tcBorders>
              <w:left w:val="single" w:sz="4" w:space="0" w:color="FFFFFF"/>
            </w:tcBorders>
            <w:shd w:val="clear" w:color="auto" w:fill="FFFFFF"/>
            <w:vAlign w:val="center"/>
          </w:tcPr>
          <w:p w14:paraId="62108699"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w:t>
            </w:r>
          </w:p>
        </w:tc>
        <w:tc>
          <w:tcPr>
            <w:tcW w:w="1845" w:type="dxa"/>
            <w:shd w:val="clear" w:color="auto" w:fill="auto"/>
            <w:vAlign w:val="center"/>
          </w:tcPr>
          <w:p w14:paraId="2F088B8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452CDBA" w14:textId="77777777" w:rsidTr="0025636C">
        <w:tc>
          <w:tcPr>
            <w:tcW w:w="7230" w:type="dxa"/>
            <w:tcBorders>
              <w:left w:val="single" w:sz="4" w:space="0" w:color="FFFFFF"/>
            </w:tcBorders>
            <w:shd w:val="clear" w:color="auto" w:fill="FFFFFF"/>
            <w:vAlign w:val="center"/>
          </w:tcPr>
          <w:p w14:paraId="4CE1806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 "S" za vađenje čavala</w:t>
            </w:r>
          </w:p>
        </w:tc>
        <w:tc>
          <w:tcPr>
            <w:tcW w:w="1845" w:type="dxa"/>
            <w:shd w:val="clear" w:color="auto" w:fill="auto"/>
            <w:vAlign w:val="center"/>
          </w:tcPr>
          <w:p w14:paraId="0208528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660DFE0" w14:textId="77777777" w:rsidTr="0025636C">
        <w:tc>
          <w:tcPr>
            <w:tcW w:w="7230" w:type="dxa"/>
            <w:tcBorders>
              <w:left w:val="single" w:sz="4" w:space="0" w:color="FFFFFF"/>
            </w:tcBorders>
            <w:shd w:val="clear" w:color="auto" w:fill="FFFFFF"/>
            <w:vAlign w:val="center"/>
          </w:tcPr>
          <w:p w14:paraId="47AB1364"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probijač za željezo</w:t>
            </w:r>
          </w:p>
        </w:tc>
        <w:tc>
          <w:tcPr>
            <w:tcW w:w="1845" w:type="dxa"/>
            <w:shd w:val="clear" w:color="auto" w:fill="auto"/>
            <w:vAlign w:val="center"/>
          </w:tcPr>
          <w:p w14:paraId="0913C45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9BECF3A" w14:textId="77777777" w:rsidTr="0025636C">
        <w:tc>
          <w:tcPr>
            <w:tcW w:w="7230" w:type="dxa"/>
            <w:tcBorders>
              <w:left w:val="single" w:sz="4" w:space="0" w:color="FFFFFF"/>
            </w:tcBorders>
            <w:shd w:val="clear" w:color="auto" w:fill="FFFFFF"/>
            <w:vAlign w:val="center"/>
          </w:tcPr>
          <w:p w14:paraId="5D798823"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sjekač za željezo</w:t>
            </w:r>
          </w:p>
        </w:tc>
        <w:tc>
          <w:tcPr>
            <w:tcW w:w="1845" w:type="dxa"/>
            <w:shd w:val="clear" w:color="auto" w:fill="auto"/>
            <w:vAlign w:val="center"/>
          </w:tcPr>
          <w:p w14:paraId="1A6898E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E4FCF8D" w14:textId="77777777" w:rsidTr="0025636C">
        <w:tc>
          <w:tcPr>
            <w:tcW w:w="7230" w:type="dxa"/>
            <w:tcBorders>
              <w:left w:val="single" w:sz="4" w:space="0" w:color="FFFFFF"/>
            </w:tcBorders>
            <w:shd w:val="clear" w:color="auto" w:fill="FFFFFF"/>
            <w:vAlign w:val="center"/>
          </w:tcPr>
          <w:p w14:paraId="6820C0D4"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sjekira – tesarska </w:t>
            </w:r>
          </w:p>
        </w:tc>
        <w:tc>
          <w:tcPr>
            <w:tcW w:w="1845" w:type="dxa"/>
            <w:shd w:val="clear" w:color="auto" w:fill="auto"/>
            <w:vAlign w:val="center"/>
          </w:tcPr>
          <w:p w14:paraId="4B92804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4151311" w14:textId="77777777" w:rsidTr="0025636C">
        <w:tc>
          <w:tcPr>
            <w:tcW w:w="7230" w:type="dxa"/>
            <w:tcBorders>
              <w:left w:val="single" w:sz="4" w:space="0" w:color="FFFFFF"/>
            </w:tcBorders>
            <w:shd w:val="clear" w:color="auto" w:fill="FFFFFF"/>
            <w:vAlign w:val="center"/>
          </w:tcPr>
          <w:p w14:paraId="66DA310F"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strugalica za željezo</w:t>
            </w:r>
          </w:p>
        </w:tc>
        <w:tc>
          <w:tcPr>
            <w:tcW w:w="1845" w:type="dxa"/>
            <w:shd w:val="clear" w:color="auto" w:fill="auto"/>
            <w:vAlign w:val="center"/>
          </w:tcPr>
          <w:p w14:paraId="5B98E84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E06CE12" w14:textId="77777777" w:rsidTr="0025636C">
        <w:tc>
          <w:tcPr>
            <w:tcW w:w="7230" w:type="dxa"/>
            <w:tcBorders>
              <w:left w:val="single" w:sz="4" w:space="0" w:color="FFFFFF"/>
            </w:tcBorders>
            <w:shd w:val="clear" w:color="auto" w:fill="FFFFFF"/>
            <w:vAlign w:val="center"/>
          </w:tcPr>
          <w:p w14:paraId="07892A0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strugalica za drvo</w:t>
            </w:r>
          </w:p>
        </w:tc>
        <w:tc>
          <w:tcPr>
            <w:tcW w:w="1845" w:type="dxa"/>
            <w:shd w:val="clear" w:color="auto" w:fill="auto"/>
            <w:vAlign w:val="center"/>
          </w:tcPr>
          <w:p w14:paraId="341E008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6360445" w14:textId="77777777" w:rsidTr="0025636C">
        <w:tc>
          <w:tcPr>
            <w:tcW w:w="7230" w:type="dxa"/>
            <w:tcBorders>
              <w:left w:val="single" w:sz="4" w:space="0" w:color="FFFFFF"/>
            </w:tcBorders>
            <w:shd w:val="clear" w:color="auto" w:fill="FFFFFF"/>
            <w:vAlign w:val="center"/>
          </w:tcPr>
          <w:p w14:paraId="661C8DFC"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električarski alat</w:t>
            </w:r>
          </w:p>
        </w:tc>
        <w:tc>
          <w:tcPr>
            <w:tcW w:w="1845" w:type="dxa"/>
            <w:shd w:val="clear" w:color="auto" w:fill="auto"/>
            <w:vAlign w:val="center"/>
          </w:tcPr>
          <w:p w14:paraId="707FE9B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5BF01798" w14:textId="77777777" w:rsidTr="0025636C">
        <w:tc>
          <w:tcPr>
            <w:tcW w:w="7230" w:type="dxa"/>
            <w:tcBorders>
              <w:left w:val="single" w:sz="4" w:space="0" w:color="FFFFFF"/>
            </w:tcBorders>
            <w:shd w:val="clear" w:color="auto" w:fill="FFFFFF"/>
            <w:vAlign w:val="center"/>
          </w:tcPr>
          <w:p w14:paraId="114EAF66"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ispitivač za struju</w:t>
            </w:r>
          </w:p>
        </w:tc>
        <w:tc>
          <w:tcPr>
            <w:tcW w:w="1845" w:type="dxa"/>
            <w:shd w:val="clear" w:color="auto" w:fill="auto"/>
            <w:vAlign w:val="center"/>
          </w:tcPr>
          <w:p w14:paraId="12AB97E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0826E0F" w14:textId="77777777" w:rsidTr="0025636C">
        <w:tc>
          <w:tcPr>
            <w:tcW w:w="7230" w:type="dxa"/>
            <w:tcBorders>
              <w:left w:val="single" w:sz="4" w:space="0" w:color="FFFFFF"/>
            </w:tcBorders>
            <w:shd w:val="clear" w:color="auto" w:fill="FFFFFF"/>
            <w:vAlign w:val="center"/>
          </w:tcPr>
          <w:p w14:paraId="24C5FA69"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kliješta kombinirana</w:t>
            </w:r>
          </w:p>
        </w:tc>
        <w:tc>
          <w:tcPr>
            <w:tcW w:w="1845" w:type="dxa"/>
            <w:shd w:val="clear" w:color="auto" w:fill="auto"/>
            <w:vAlign w:val="center"/>
          </w:tcPr>
          <w:p w14:paraId="5A245FF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62992F3" w14:textId="77777777" w:rsidTr="0025636C">
        <w:tc>
          <w:tcPr>
            <w:tcW w:w="7230" w:type="dxa"/>
            <w:tcBorders>
              <w:left w:val="single" w:sz="4" w:space="0" w:color="FFFFFF"/>
            </w:tcBorders>
            <w:shd w:val="clear" w:color="auto" w:fill="FFFFFF"/>
            <w:vAlign w:val="center"/>
          </w:tcPr>
          <w:p w14:paraId="66C4FB6E"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 xml:space="preserve">naočale – zaštitne </w:t>
            </w:r>
          </w:p>
        </w:tc>
        <w:tc>
          <w:tcPr>
            <w:tcW w:w="1845" w:type="dxa"/>
            <w:shd w:val="clear" w:color="auto" w:fill="auto"/>
            <w:vAlign w:val="center"/>
          </w:tcPr>
          <w:p w14:paraId="2DEE9DD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5763274" w14:textId="77777777" w:rsidTr="0025636C">
        <w:tc>
          <w:tcPr>
            <w:tcW w:w="7230" w:type="dxa"/>
            <w:tcBorders>
              <w:left w:val="single" w:sz="4" w:space="0" w:color="FFFFFF"/>
            </w:tcBorders>
            <w:shd w:val="clear" w:color="auto" w:fill="FFFFFF"/>
            <w:vAlign w:val="center"/>
          </w:tcPr>
          <w:p w14:paraId="73F7524F"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odvijač</w:t>
            </w:r>
          </w:p>
        </w:tc>
        <w:tc>
          <w:tcPr>
            <w:tcW w:w="1845" w:type="dxa"/>
            <w:shd w:val="clear" w:color="auto" w:fill="auto"/>
            <w:vAlign w:val="center"/>
          </w:tcPr>
          <w:p w14:paraId="721D9F5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851DBB4" w14:textId="77777777" w:rsidTr="0025636C">
        <w:tc>
          <w:tcPr>
            <w:tcW w:w="7230" w:type="dxa"/>
            <w:tcBorders>
              <w:left w:val="single" w:sz="4" w:space="0" w:color="FFFFFF"/>
            </w:tcBorders>
            <w:shd w:val="clear" w:color="auto" w:fill="FFFFFF"/>
            <w:vAlign w:val="center"/>
          </w:tcPr>
          <w:p w14:paraId="527A7D5B"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 xml:space="preserve">zaštitne rukavice – gumirane </w:t>
            </w:r>
          </w:p>
        </w:tc>
        <w:tc>
          <w:tcPr>
            <w:tcW w:w="1845" w:type="dxa"/>
            <w:shd w:val="clear" w:color="auto" w:fill="auto"/>
            <w:vAlign w:val="center"/>
          </w:tcPr>
          <w:p w14:paraId="4027F79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A6D148D" w14:textId="77777777" w:rsidTr="0025636C">
        <w:tc>
          <w:tcPr>
            <w:tcW w:w="7230" w:type="dxa"/>
            <w:tcBorders>
              <w:left w:val="single" w:sz="4" w:space="0" w:color="FFFFFF"/>
            </w:tcBorders>
            <w:shd w:val="clear" w:color="auto" w:fill="FFFFFF"/>
            <w:vAlign w:val="center"/>
          </w:tcPr>
          <w:p w14:paraId="57667AA8"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traka za izoliranje</w:t>
            </w:r>
          </w:p>
        </w:tc>
        <w:tc>
          <w:tcPr>
            <w:tcW w:w="1845" w:type="dxa"/>
            <w:shd w:val="clear" w:color="auto" w:fill="auto"/>
            <w:vAlign w:val="center"/>
          </w:tcPr>
          <w:p w14:paraId="117C58F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89B6D33" w14:textId="77777777" w:rsidTr="0025636C">
        <w:trPr>
          <w:trHeight w:val="70"/>
        </w:trPr>
        <w:tc>
          <w:tcPr>
            <w:tcW w:w="7230" w:type="dxa"/>
            <w:tcBorders>
              <w:left w:val="single" w:sz="4" w:space="0" w:color="FFFFFF"/>
            </w:tcBorders>
            <w:shd w:val="clear" w:color="auto" w:fill="FFFFFF"/>
            <w:vAlign w:val="center"/>
          </w:tcPr>
          <w:p w14:paraId="75BA60DA"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alat</w:t>
            </w:r>
          </w:p>
        </w:tc>
        <w:tc>
          <w:tcPr>
            <w:tcW w:w="1845" w:type="dxa"/>
            <w:tcBorders>
              <w:top w:val="nil"/>
              <w:bottom w:val="nil"/>
            </w:tcBorders>
            <w:shd w:val="clear" w:color="auto" w:fill="auto"/>
            <w:vAlign w:val="center"/>
          </w:tcPr>
          <w:p w14:paraId="0A228029"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p>
        </w:tc>
      </w:tr>
      <w:tr w:rsidR="00440648" w:rsidRPr="00440648" w14:paraId="1D6C45D4" w14:textId="77777777" w:rsidTr="0025636C">
        <w:tc>
          <w:tcPr>
            <w:tcW w:w="7230" w:type="dxa"/>
            <w:tcBorders>
              <w:left w:val="single" w:sz="4" w:space="0" w:color="FFFFFF"/>
            </w:tcBorders>
            <w:shd w:val="clear" w:color="auto" w:fill="FFFFFF"/>
            <w:vAlign w:val="center"/>
          </w:tcPr>
          <w:p w14:paraId="2DB9223B"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čaklja</w:t>
            </w:r>
          </w:p>
        </w:tc>
        <w:tc>
          <w:tcPr>
            <w:tcW w:w="1845" w:type="dxa"/>
            <w:shd w:val="clear" w:color="auto" w:fill="auto"/>
            <w:vAlign w:val="center"/>
          </w:tcPr>
          <w:p w14:paraId="3263101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0AF8476" w14:textId="77777777" w:rsidTr="0025636C">
        <w:tc>
          <w:tcPr>
            <w:tcW w:w="7230" w:type="dxa"/>
            <w:tcBorders>
              <w:left w:val="single" w:sz="4" w:space="0" w:color="FFFFFF"/>
            </w:tcBorders>
            <w:shd w:val="clear" w:color="auto" w:fill="FFFFFF"/>
            <w:vAlign w:val="center"/>
          </w:tcPr>
          <w:p w14:paraId="5DBF8DD6"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pobirača</w:t>
            </w:r>
          </w:p>
        </w:tc>
        <w:tc>
          <w:tcPr>
            <w:tcW w:w="1845" w:type="dxa"/>
            <w:shd w:val="clear" w:color="auto" w:fill="auto"/>
            <w:vAlign w:val="center"/>
          </w:tcPr>
          <w:p w14:paraId="18B130F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975EF3A" w14:textId="77777777" w:rsidTr="0025636C">
        <w:tc>
          <w:tcPr>
            <w:tcW w:w="7230" w:type="dxa"/>
            <w:tcBorders>
              <w:left w:val="single" w:sz="4" w:space="0" w:color="FFFFFF"/>
            </w:tcBorders>
            <w:shd w:val="clear" w:color="auto" w:fill="FFFFFF"/>
            <w:vAlign w:val="center"/>
          </w:tcPr>
          <w:p w14:paraId="487986D2"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riljača</w:t>
            </w:r>
          </w:p>
        </w:tc>
        <w:tc>
          <w:tcPr>
            <w:tcW w:w="1845" w:type="dxa"/>
            <w:shd w:val="clear" w:color="auto" w:fill="auto"/>
            <w:vAlign w:val="center"/>
          </w:tcPr>
          <w:p w14:paraId="79360BF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35C9CF2" w14:textId="77777777" w:rsidTr="0025636C">
        <w:tc>
          <w:tcPr>
            <w:tcW w:w="7230" w:type="dxa"/>
            <w:tcBorders>
              <w:left w:val="single" w:sz="4" w:space="0" w:color="FFFFFF"/>
            </w:tcBorders>
            <w:shd w:val="clear" w:color="auto" w:fill="FFFFFF"/>
            <w:vAlign w:val="center"/>
          </w:tcPr>
          <w:p w14:paraId="2C675E83"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obični</w:t>
            </w:r>
          </w:p>
        </w:tc>
        <w:tc>
          <w:tcPr>
            <w:tcW w:w="1845" w:type="dxa"/>
            <w:shd w:val="clear" w:color="auto" w:fill="auto"/>
            <w:vAlign w:val="center"/>
          </w:tcPr>
          <w:p w14:paraId="14A1844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29518F7" w14:textId="77777777" w:rsidTr="0025636C">
        <w:tc>
          <w:tcPr>
            <w:tcW w:w="7230" w:type="dxa"/>
            <w:tcBorders>
              <w:left w:val="single" w:sz="4" w:space="0" w:color="FFFFFF"/>
            </w:tcBorders>
            <w:shd w:val="clear" w:color="auto" w:fill="FFFFFF"/>
            <w:vAlign w:val="center"/>
          </w:tcPr>
          <w:p w14:paraId="62FD9AC5"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sjekira</w:t>
            </w:r>
          </w:p>
        </w:tc>
        <w:tc>
          <w:tcPr>
            <w:tcW w:w="1845" w:type="dxa"/>
            <w:shd w:val="clear" w:color="auto" w:fill="auto"/>
            <w:vAlign w:val="center"/>
          </w:tcPr>
          <w:p w14:paraId="362773E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2319A58" w14:textId="77777777" w:rsidTr="0025636C">
        <w:tc>
          <w:tcPr>
            <w:tcW w:w="7230" w:type="dxa"/>
            <w:tcBorders>
              <w:left w:val="single" w:sz="4" w:space="0" w:color="FFFFFF"/>
            </w:tcBorders>
            <w:shd w:val="clear" w:color="auto" w:fill="FFFFFF"/>
            <w:vAlign w:val="center"/>
          </w:tcPr>
          <w:p w14:paraId="4CEB853C"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 velika</w:t>
            </w:r>
          </w:p>
        </w:tc>
        <w:tc>
          <w:tcPr>
            <w:tcW w:w="1845" w:type="dxa"/>
            <w:shd w:val="clear" w:color="auto" w:fill="auto"/>
            <w:vAlign w:val="center"/>
          </w:tcPr>
          <w:p w14:paraId="02632FE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CE623DD" w14:textId="77777777" w:rsidTr="0025636C">
        <w:tc>
          <w:tcPr>
            <w:tcW w:w="7230" w:type="dxa"/>
            <w:tcBorders>
              <w:left w:val="single" w:sz="4" w:space="0" w:color="FFFFFF"/>
            </w:tcBorders>
            <w:shd w:val="clear" w:color="auto" w:fill="FFFFFF"/>
            <w:vAlign w:val="center"/>
          </w:tcPr>
          <w:p w14:paraId="33FAEB41" w14:textId="77777777" w:rsidR="00440648" w:rsidRPr="00440648" w:rsidRDefault="00440648" w:rsidP="00440648">
            <w:pPr>
              <w:numPr>
                <w:ilvl w:val="0"/>
                <w:numId w:val="19"/>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sjekira – šumska</w:t>
            </w:r>
          </w:p>
        </w:tc>
        <w:tc>
          <w:tcPr>
            <w:tcW w:w="1845" w:type="dxa"/>
            <w:shd w:val="clear" w:color="auto" w:fill="auto"/>
            <w:vAlign w:val="center"/>
          </w:tcPr>
          <w:p w14:paraId="3C1FD97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5EF9B99" w14:textId="77777777" w:rsidTr="0025636C">
        <w:tc>
          <w:tcPr>
            <w:tcW w:w="7230" w:type="dxa"/>
            <w:tcBorders>
              <w:left w:val="single" w:sz="4" w:space="0" w:color="FFFFFF"/>
            </w:tcBorders>
            <w:shd w:val="clear" w:color="auto" w:fill="FFFFFF"/>
            <w:vAlign w:val="center"/>
          </w:tcPr>
          <w:p w14:paraId="13FA9E45"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oprema za spašavanje</w:t>
            </w:r>
          </w:p>
        </w:tc>
        <w:tc>
          <w:tcPr>
            <w:tcW w:w="1845" w:type="dxa"/>
            <w:shd w:val="clear" w:color="auto" w:fill="auto"/>
            <w:vAlign w:val="center"/>
          </w:tcPr>
          <w:p w14:paraId="10966D6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7AEDA78C" w14:textId="77777777" w:rsidTr="0025636C">
        <w:tc>
          <w:tcPr>
            <w:tcW w:w="7230" w:type="dxa"/>
            <w:tcBorders>
              <w:left w:val="single" w:sz="4" w:space="0" w:color="FFFFFF"/>
            </w:tcBorders>
            <w:shd w:val="clear" w:color="auto" w:fill="FFFFFF"/>
            <w:vAlign w:val="center"/>
          </w:tcPr>
          <w:p w14:paraId="0431299B"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ljestva prislanjača</w:t>
            </w:r>
          </w:p>
        </w:tc>
        <w:tc>
          <w:tcPr>
            <w:tcW w:w="1845" w:type="dxa"/>
            <w:shd w:val="clear" w:color="auto" w:fill="auto"/>
            <w:vAlign w:val="center"/>
          </w:tcPr>
          <w:p w14:paraId="6D15DDD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E207A0F" w14:textId="77777777" w:rsidTr="0025636C">
        <w:tc>
          <w:tcPr>
            <w:tcW w:w="7230" w:type="dxa"/>
            <w:tcBorders>
              <w:left w:val="single" w:sz="4" w:space="0" w:color="FFFFFF"/>
            </w:tcBorders>
            <w:shd w:val="clear" w:color="auto" w:fill="FFFFFF"/>
            <w:vAlign w:val="center"/>
          </w:tcPr>
          <w:p w14:paraId="0A41A9A9"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ljestva rastegača – dvodijelna </w:t>
            </w:r>
          </w:p>
        </w:tc>
        <w:tc>
          <w:tcPr>
            <w:tcW w:w="1845" w:type="dxa"/>
            <w:shd w:val="clear" w:color="auto" w:fill="auto"/>
            <w:vAlign w:val="center"/>
          </w:tcPr>
          <w:p w14:paraId="14167F5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AC3D4B3" w14:textId="77777777" w:rsidTr="0025636C">
        <w:tc>
          <w:tcPr>
            <w:tcW w:w="7230" w:type="dxa"/>
            <w:tcBorders>
              <w:left w:val="single" w:sz="4" w:space="0" w:color="FFFFFF"/>
            </w:tcBorders>
            <w:shd w:val="clear" w:color="auto" w:fill="FFFFFF"/>
            <w:vAlign w:val="center"/>
          </w:tcPr>
          <w:p w14:paraId="7EF76D88"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nosila sklopiva</w:t>
            </w:r>
          </w:p>
        </w:tc>
        <w:tc>
          <w:tcPr>
            <w:tcW w:w="1845" w:type="dxa"/>
            <w:shd w:val="clear" w:color="auto" w:fill="auto"/>
            <w:vAlign w:val="center"/>
          </w:tcPr>
          <w:p w14:paraId="753203A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BC2E199" w14:textId="77777777" w:rsidTr="0025636C">
        <w:tc>
          <w:tcPr>
            <w:tcW w:w="7230" w:type="dxa"/>
            <w:tcBorders>
              <w:left w:val="single" w:sz="4" w:space="0" w:color="FFFFFF"/>
            </w:tcBorders>
            <w:shd w:val="clear" w:color="auto" w:fill="FFFFFF"/>
            <w:vAlign w:val="center"/>
          </w:tcPr>
          <w:p w14:paraId="65C38A34"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čelično za vuču s ušicom</w:t>
            </w:r>
          </w:p>
        </w:tc>
        <w:tc>
          <w:tcPr>
            <w:tcW w:w="1845" w:type="dxa"/>
            <w:shd w:val="clear" w:color="auto" w:fill="auto"/>
            <w:vAlign w:val="center"/>
          </w:tcPr>
          <w:p w14:paraId="1999C90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02EDECD" w14:textId="77777777" w:rsidTr="0025636C">
        <w:tc>
          <w:tcPr>
            <w:tcW w:w="7230" w:type="dxa"/>
            <w:tcBorders>
              <w:left w:val="single" w:sz="4" w:space="0" w:color="FFFFFF"/>
            </w:tcBorders>
            <w:shd w:val="clear" w:color="auto" w:fill="FFFFFF"/>
            <w:vAlign w:val="center"/>
          </w:tcPr>
          <w:p w14:paraId="3E55774F"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uže obično</w:t>
            </w:r>
          </w:p>
        </w:tc>
        <w:tc>
          <w:tcPr>
            <w:tcW w:w="1845" w:type="dxa"/>
            <w:shd w:val="clear" w:color="auto" w:fill="auto"/>
            <w:vAlign w:val="center"/>
          </w:tcPr>
          <w:p w14:paraId="6FCEEB8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4</w:t>
            </w:r>
          </w:p>
        </w:tc>
      </w:tr>
      <w:tr w:rsidR="00440648" w:rsidRPr="00440648" w14:paraId="2BD6D404" w14:textId="77777777" w:rsidTr="0025636C">
        <w:tc>
          <w:tcPr>
            <w:tcW w:w="7230" w:type="dxa"/>
            <w:tcBorders>
              <w:left w:val="single" w:sz="4" w:space="0" w:color="FFFFFF"/>
            </w:tcBorders>
            <w:shd w:val="clear" w:color="auto" w:fill="FFFFFF"/>
            <w:vAlign w:val="center"/>
          </w:tcPr>
          <w:p w14:paraId="51265E60" w14:textId="77777777" w:rsidR="00440648" w:rsidRPr="00440648" w:rsidRDefault="00440648" w:rsidP="00440648">
            <w:pPr>
              <w:numPr>
                <w:ilvl w:val="0"/>
                <w:numId w:val="22"/>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penjačko</w:t>
            </w:r>
          </w:p>
        </w:tc>
        <w:tc>
          <w:tcPr>
            <w:tcW w:w="1845" w:type="dxa"/>
            <w:shd w:val="clear" w:color="auto" w:fill="auto"/>
            <w:vAlign w:val="center"/>
          </w:tcPr>
          <w:p w14:paraId="47FF651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bl>
    <w:p w14:paraId="375BD4D9"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5D26769C" w14:textId="77777777" w:rsidTr="0025636C">
        <w:trPr>
          <w:tblHeader/>
        </w:trPr>
        <w:tc>
          <w:tcPr>
            <w:tcW w:w="7230" w:type="dxa"/>
            <w:tcBorders>
              <w:top w:val="single" w:sz="4" w:space="0" w:color="FFFFFF"/>
              <w:left w:val="single" w:sz="4" w:space="0" w:color="FFFFFF"/>
            </w:tcBorders>
            <w:shd w:val="clear" w:color="auto" w:fill="FFFFFF"/>
            <w:vAlign w:val="center"/>
          </w:tcPr>
          <w:p w14:paraId="2B0B4863"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AUTOCISTERNA</w:t>
            </w:r>
          </w:p>
        </w:tc>
        <w:tc>
          <w:tcPr>
            <w:tcW w:w="1845" w:type="dxa"/>
            <w:shd w:val="clear" w:color="auto" w:fill="auto"/>
            <w:vAlign w:val="center"/>
          </w:tcPr>
          <w:p w14:paraId="6AE4D46E"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67B67153"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27099421" w14:textId="77777777" w:rsidTr="0025636C">
        <w:tc>
          <w:tcPr>
            <w:tcW w:w="7230" w:type="dxa"/>
            <w:tcBorders>
              <w:left w:val="single" w:sz="4" w:space="0" w:color="FFFFFF"/>
            </w:tcBorders>
            <w:shd w:val="clear" w:color="auto" w:fill="FFFFFF"/>
            <w:vAlign w:val="center"/>
          </w:tcPr>
          <w:p w14:paraId="27A1295F"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pobirača</w:t>
            </w:r>
          </w:p>
        </w:tc>
        <w:tc>
          <w:tcPr>
            <w:tcW w:w="1845" w:type="dxa"/>
            <w:shd w:val="clear" w:color="auto" w:fill="auto"/>
            <w:vAlign w:val="center"/>
          </w:tcPr>
          <w:p w14:paraId="6CBCEE2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5F77C03" w14:textId="77777777" w:rsidTr="0025636C">
        <w:tc>
          <w:tcPr>
            <w:tcW w:w="7230" w:type="dxa"/>
            <w:tcBorders>
              <w:left w:val="single" w:sz="4" w:space="0" w:color="FFFFFF"/>
            </w:tcBorders>
            <w:shd w:val="clear" w:color="auto" w:fill="FFFFFF"/>
            <w:vAlign w:val="center"/>
          </w:tcPr>
          <w:p w14:paraId="35848BEF"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metlanica</w:t>
            </w:r>
          </w:p>
        </w:tc>
        <w:tc>
          <w:tcPr>
            <w:tcW w:w="1845" w:type="dxa"/>
            <w:shd w:val="clear" w:color="auto" w:fill="auto"/>
            <w:vAlign w:val="center"/>
          </w:tcPr>
          <w:p w14:paraId="38F9106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4073523" w14:textId="77777777" w:rsidTr="0025636C">
        <w:tc>
          <w:tcPr>
            <w:tcW w:w="7230" w:type="dxa"/>
            <w:tcBorders>
              <w:left w:val="single" w:sz="4" w:space="0" w:color="FFFFFF"/>
            </w:tcBorders>
            <w:shd w:val="clear" w:color="auto" w:fill="FFFFFF"/>
            <w:vAlign w:val="center"/>
          </w:tcPr>
          <w:p w14:paraId="425D603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dubinska "koplje"</w:t>
            </w:r>
          </w:p>
        </w:tc>
        <w:tc>
          <w:tcPr>
            <w:tcW w:w="1845" w:type="dxa"/>
            <w:shd w:val="clear" w:color="auto" w:fill="auto"/>
            <w:vAlign w:val="center"/>
          </w:tcPr>
          <w:p w14:paraId="1340479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9996B44" w14:textId="77777777" w:rsidTr="0025636C">
        <w:tc>
          <w:tcPr>
            <w:tcW w:w="7230" w:type="dxa"/>
            <w:tcBorders>
              <w:left w:val="single" w:sz="4" w:space="0" w:color="FFFFFF"/>
            </w:tcBorders>
            <w:shd w:val="clear" w:color="auto" w:fill="FFFFFF"/>
            <w:vAlign w:val="center"/>
          </w:tcPr>
          <w:p w14:paraId="438E4BE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52 mm</w:t>
            </w:r>
          </w:p>
        </w:tc>
        <w:tc>
          <w:tcPr>
            <w:tcW w:w="1845" w:type="dxa"/>
            <w:shd w:val="clear" w:color="auto" w:fill="auto"/>
            <w:vAlign w:val="center"/>
          </w:tcPr>
          <w:p w14:paraId="450345C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5B99491" w14:textId="77777777" w:rsidTr="0025636C">
        <w:tc>
          <w:tcPr>
            <w:tcW w:w="7230" w:type="dxa"/>
            <w:tcBorders>
              <w:left w:val="single" w:sz="4" w:space="0" w:color="FFFFFF"/>
            </w:tcBorders>
            <w:shd w:val="clear" w:color="auto" w:fill="FFFFFF"/>
            <w:vAlign w:val="center"/>
          </w:tcPr>
          <w:p w14:paraId="7DB4E677"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75 mm</w:t>
            </w:r>
          </w:p>
        </w:tc>
        <w:tc>
          <w:tcPr>
            <w:tcW w:w="1845" w:type="dxa"/>
            <w:shd w:val="clear" w:color="auto" w:fill="auto"/>
            <w:vAlign w:val="center"/>
          </w:tcPr>
          <w:p w14:paraId="1FFA707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BBFD7BB" w14:textId="77777777" w:rsidTr="0025636C">
        <w:tc>
          <w:tcPr>
            <w:tcW w:w="7230" w:type="dxa"/>
            <w:tcBorders>
              <w:left w:val="single" w:sz="4" w:space="0" w:color="FFFFFF"/>
            </w:tcBorders>
            <w:shd w:val="clear" w:color="auto" w:fill="FFFFFF"/>
            <w:vAlign w:val="center"/>
          </w:tcPr>
          <w:p w14:paraId="1B856AE0"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pijuk – sjekira </w:t>
            </w:r>
          </w:p>
        </w:tc>
        <w:tc>
          <w:tcPr>
            <w:tcW w:w="1845" w:type="dxa"/>
            <w:shd w:val="clear" w:color="auto" w:fill="auto"/>
            <w:vAlign w:val="center"/>
          </w:tcPr>
          <w:p w14:paraId="6861D1F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C65DF49" w14:textId="77777777" w:rsidTr="0025636C">
        <w:tc>
          <w:tcPr>
            <w:tcW w:w="7230" w:type="dxa"/>
            <w:tcBorders>
              <w:left w:val="single" w:sz="4" w:space="0" w:color="FFFFFF"/>
            </w:tcBorders>
            <w:shd w:val="clear" w:color="auto" w:fill="FFFFFF"/>
            <w:vAlign w:val="center"/>
          </w:tcPr>
          <w:p w14:paraId="59C3D7D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493CCBD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262BBE8" w14:textId="77777777" w:rsidTr="0025636C">
        <w:tc>
          <w:tcPr>
            <w:tcW w:w="7230" w:type="dxa"/>
            <w:tcBorders>
              <w:left w:val="single" w:sz="4" w:space="0" w:color="FFFFFF"/>
            </w:tcBorders>
            <w:shd w:val="clear" w:color="auto" w:fill="FFFFFF"/>
            <w:vAlign w:val="center"/>
          </w:tcPr>
          <w:p w14:paraId="2B33D2F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ugradbena</w:t>
            </w:r>
          </w:p>
        </w:tc>
        <w:tc>
          <w:tcPr>
            <w:tcW w:w="1845" w:type="dxa"/>
            <w:shd w:val="clear" w:color="auto" w:fill="auto"/>
            <w:vAlign w:val="center"/>
          </w:tcPr>
          <w:p w14:paraId="7E31AA6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D9E3D2A" w14:textId="77777777" w:rsidTr="0025636C">
        <w:tc>
          <w:tcPr>
            <w:tcW w:w="7230" w:type="dxa"/>
            <w:tcBorders>
              <w:left w:val="single" w:sz="4" w:space="0" w:color="FFFFFF"/>
            </w:tcBorders>
            <w:shd w:val="clear" w:color="auto" w:fill="FFFFFF"/>
            <w:vAlign w:val="center"/>
          </w:tcPr>
          <w:p w14:paraId="30CF9D9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27DE137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7B17DE1E" w14:textId="77777777" w:rsidTr="0025636C">
        <w:tc>
          <w:tcPr>
            <w:tcW w:w="7230" w:type="dxa"/>
            <w:tcBorders>
              <w:left w:val="single" w:sz="4" w:space="0" w:color="FFFFFF"/>
            </w:tcBorders>
            <w:shd w:val="clear" w:color="auto" w:fill="FFFFFF"/>
            <w:vAlign w:val="center"/>
          </w:tcPr>
          <w:p w14:paraId="0A9D21D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prahom "S-9"</w:t>
            </w:r>
          </w:p>
        </w:tc>
        <w:tc>
          <w:tcPr>
            <w:tcW w:w="1845" w:type="dxa"/>
            <w:shd w:val="clear" w:color="auto" w:fill="auto"/>
            <w:vAlign w:val="center"/>
          </w:tcPr>
          <w:p w14:paraId="4927132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0440851" w14:textId="77777777" w:rsidTr="0025636C">
        <w:tc>
          <w:tcPr>
            <w:tcW w:w="7230" w:type="dxa"/>
            <w:tcBorders>
              <w:left w:val="single" w:sz="4" w:space="0" w:color="FFFFFF"/>
            </w:tcBorders>
            <w:shd w:val="clear" w:color="auto" w:fill="FFFFFF"/>
            <w:vAlign w:val="center"/>
          </w:tcPr>
          <w:p w14:paraId="5DB1224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ugljičnim dioksidom "C0</w:t>
            </w:r>
            <w:r w:rsidRPr="00440648">
              <w:rPr>
                <w:rFonts w:ascii="Calibri" w:eastAsia="Times New Roman" w:hAnsi="Calibri" w:cs="Calibri"/>
                <w:bCs/>
                <w:noProof/>
                <w:kern w:val="0"/>
                <w:sz w:val="22"/>
                <w:szCs w:val="22"/>
                <w:vertAlign w:val="subscript"/>
                <w14:ligatures w14:val="none"/>
              </w:rPr>
              <w:t>2</w:t>
            </w:r>
            <w:r w:rsidRPr="00440648">
              <w:rPr>
                <w:rFonts w:ascii="Calibri" w:eastAsia="Times New Roman" w:hAnsi="Calibri" w:cs="Calibri"/>
                <w:bCs/>
                <w:noProof/>
                <w:kern w:val="0"/>
                <w:sz w:val="22"/>
                <w:szCs w:val="22"/>
                <w14:ligatures w14:val="none"/>
              </w:rPr>
              <w:t>-5"</w:t>
            </w:r>
          </w:p>
        </w:tc>
        <w:tc>
          <w:tcPr>
            <w:tcW w:w="1845" w:type="dxa"/>
            <w:shd w:val="clear" w:color="auto" w:fill="auto"/>
            <w:vAlign w:val="center"/>
          </w:tcPr>
          <w:p w14:paraId="6F7BED1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AB95D63" w14:textId="77777777" w:rsidTr="0025636C">
        <w:tc>
          <w:tcPr>
            <w:tcW w:w="7230" w:type="dxa"/>
            <w:tcBorders>
              <w:left w:val="single" w:sz="4" w:space="0" w:color="FFFFFF"/>
            </w:tcBorders>
            <w:shd w:val="clear" w:color="auto" w:fill="FFFFFF"/>
            <w:vAlign w:val="center"/>
          </w:tcPr>
          <w:p w14:paraId="4CFFC74B"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vodom i zračnom pjenom (brentača)</w:t>
            </w:r>
          </w:p>
        </w:tc>
        <w:tc>
          <w:tcPr>
            <w:tcW w:w="1845" w:type="dxa"/>
            <w:shd w:val="clear" w:color="auto" w:fill="auto"/>
            <w:vAlign w:val="center"/>
          </w:tcPr>
          <w:p w14:paraId="0B8D671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44CC151" w14:textId="77777777" w:rsidTr="0025636C">
        <w:tc>
          <w:tcPr>
            <w:tcW w:w="7230" w:type="dxa"/>
            <w:tcBorders>
              <w:left w:val="single" w:sz="4" w:space="0" w:color="FFFFFF"/>
            </w:tcBorders>
            <w:shd w:val="clear" w:color="auto" w:fill="FFFFFF"/>
            <w:vAlign w:val="center"/>
          </w:tcPr>
          <w:p w14:paraId="44406BFE"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penjačko</w:t>
            </w:r>
          </w:p>
        </w:tc>
        <w:tc>
          <w:tcPr>
            <w:tcW w:w="1845" w:type="dxa"/>
            <w:shd w:val="clear" w:color="auto" w:fill="auto"/>
            <w:vAlign w:val="center"/>
          </w:tcPr>
          <w:p w14:paraId="767BBE9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005367F" w14:textId="77777777" w:rsidTr="0025636C">
        <w:trPr>
          <w:trHeight w:val="399"/>
        </w:trPr>
        <w:tc>
          <w:tcPr>
            <w:tcW w:w="7230" w:type="dxa"/>
            <w:tcBorders>
              <w:left w:val="single" w:sz="4" w:space="0" w:color="FFFFFF"/>
            </w:tcBorders>
            <w:shd w:val="clear" w:color="auto" w:fill="FFFFFF"/>
            <w:vAlign w:val="center"/>
          </w:tcPr>
          <w:p w14:paraId="0FA0F51B"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prirodnih i umjetnih izvora vode </w:t>
            </w:r>
          </w:p>
        </w:tc>
        <w:tc>
          <w:tcPr>
            <w:tcW w:w="1845" w:type="dxa"/>
            <w:tcBorders>
              <w:top w:val="nil"/>
              <w:bottom w:val="nil"/>
            </w:tcBorders>
            <w:shd w:val="clear" w:color="auto" w:fill="auto"/>
          </w:tcPr>
          <w:p w14:paraId="2CE7B486" w14:textId="77777777" w:rsidR="00440648" w:rsidRPr="00440648" w:rsidRDefault="00440648" w:rsidP="00440648">
            <w:pPr>
              <w:spacing w:line="259" w:lineRule="auto"/>
              <w:jc w:val="left"/>
              <w:rPr>
                <w:rFonts w:ascii="Calibri" w:eastAsia="SimSun" w:hAnsi="Calibri" w:cs="Calibri"/>
                <w:kern w:val="0"/>
                <w:sz w:val="22"/>
                <w:szCs w:val="22"/>
                <w14:ligatures w14:val="none"/>
              </w:rPr>
            </w:pPr>
          </w:p>
        </w:tc>
      </w:tr>
      <w:tr w:rsidR="00440648" w:rsidRPr="00440648" w14:paraId="7CE1946F" w14:textId="77777777" w:rsidTr="0025636C">
        <w:tc>
          <w:tcPr>
            <w:tcW w:w="7230" w:type="dxa"/>
            <w:tcBorders>
              <w:left w:val="single" w:sz="4" w:space="0" w:color="FFFFFF"/>
            </w:tcBorders>
            <w:shd w:val="clear" w:color="auto" w:fill="FFFFFF"/>
            <w:vAlign w:val="center"/>
          </w:tcPr>
          <w:p w14:paraId="73087A5A"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usisna 110 mm</w:t>
            </w:r>
          </w:p>
        </w:tc>
        <w:tc>
          <w:tcPr>
            <w:tcW w:w="1845" w:type="dxa"/>
            <w:shd w:val="clear" w:color="auto" w:fill="auto"/>
            <w:vAlign w:val="center"/>
          </w:tcPr>
          <w:p w14:paraId="274AD53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6</w:t>
            </w:r>
          </w:p>
        </w:tc>
      </w:tr>
      <w:tr w:rsidR="00440648" w:rsidRPr="00440648" w14:paraId="5D7E7D7C" w14:textId="77777777" w:rsidTr="0025636C">
        <w:tc>
          <w:tcPr>
            <w:tcW w:w="7230" w:type="dxa"/>
            <w:tcBorders>
              <w:left w:val="single" w:sz="4" w:space="0" w:color="FFFFFF"/>
            </w:tcBorders>
            <w:shd w:val="clear" w:color="auto" w:fill="FFFFFF"/>
            <w:vAlign w:val="center"/>
          </w:tcPr>
          <w:p w14:paraId="75086C25"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cijevi</w:t>
            </w:r>
          </w:p>
        </w:tc>
        <w:tc>
          <w:tcPr>
            <w:tcW w:w="1845" w:type="dxa"/>
            <w:shd w:val="clear" w:color="auto" w:fill="auto"/>
            <w:vAlign w:val="center"/>
          </w:tcPr>
          <w:p w14:paraId="5F29B12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EB39CE9" w14:textId="77777777" w:rsidTr="0025636C">
        <w:tc>
          <w:tcPr>
            <w:tcW w:w="7230" w:type="dxa"/>
            <w:tcBorders>
              <w:left w:val="single" w:sz="4" w:space="0" w:color="FFFFFF"/>
            </w:tcBorders>
            <w:shd w:val="clear" w:color="auto" w:fill="FFFFFF"/>
            <w:vAlign w:val="center"/>
          </w:tcPr>
          <w:p w14:paraId="58A0E718"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sitka usisna 110 mm</w:t>
            </w:r>
          </w:p>
        </w:tc>
        <w:tc>
          <w:tcPr>
            <w:tcW w:w="1845" w:type="dxa"/>
            <w:shd w:val="clear" w:color="auto" w:fill="auto"/>
            <w:vAlign w:val="center"/>
          </w:tcPr>
          <w:p w14:paraId="2FCE76E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12F9450" w14:textId="77777777" w:rsidTr="0025636C">
        <w:tc>
          <w:tcPr>
            <w:tcW w:w="7230" w:type="dxa"/>
            <w:tcBorders>
              <w:left w:val="single" w:sz="4" w:space="0" w:color="FFFFFF"/>
            </w:tcBorders>
            <w:shd w:val="clear" w:color="auto" w:fill="FFFFFF"/>
            <w:vAlign w:val="center"/>
          </w:tcPr>
          <w:p w14:paraId="6B976431"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za usisne cijevi</w:t>
            </w:r>
          </w:p>
        </w:tc>
        <w:tc>
          <w:tcPr>
            <w:tcW w:w="1845" w:type="dxa"/>
            <w:shd w:val="clear" w:color="auto" w:fill="auto"/>
            <w:vAlign w:val="center"/>
          </w:tcPr>
          <w:p w14:paraId="29EBABE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487EB8D" w14:textId="77777777" w:rsidTr="0025636C">
        <w:trPr>
          <w:trHeight w:val="359"/>
        </w:trPr>
        <w:tc>
          <w:tcPr>
            <w:tcW w:w="7230" w:type="dxa"/>
            <w:tcBorders>
              <w:left w:val="single" w:sz="4" w:space="0" w:color="FFFFFF"/>
            </w:tcBorders>
            <w:shd w:val="clear" w:color="auto" w:fill="FFFFFF"/>
            <w:vAlign w:val="center"/>
          </w:tcPr>
          <w:p w14:paraId="2959AC83"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vodovodne mreže </w:t>
            </w:r>
          </w:p>
        </w:tc>
        <w:tc>
          <w:tcPr>
            <w:tcW w:w="1845" w:type="dxa"/>
            <w:tcBorders>
              <w:top w:val="nil"/>
              <w:bottom w:val="nil"/>
            </w:tcBorders>
            <w:shd w:val="clear" w:color="auto" w:fill="auto"/>
            <w:vAlign w:val="center"/>
          </w:tcPr>
          <w:p w14:paraId="703BE332" w14:textId="77777777" w:rsidR="00440648" w:rsidRPr="00440648" w:rsidRDefault="00440648" w:rsidP="00440648">
            <w:pPr>
              <w:spacing w:line="259" w:lineRule="auto"/>
              <w:jc w:val="center"/>
              <w:rPr>
                <w:rFonts w:ascii="Calibri" w:eastAsia="SimSun" w:hAnsi="Calibri" w:cs="Calibri"/>
                <w:kern w:val="0"/>
                <w:sz w:val="22"/>
                <w:szCs w:val="22"/>
                <w14:ligatures w14:val="none"/>
              </w:rPr>
            </w:pPr>
          </w:p>
        </w:tc>
      </w:tr>
      <w:tr w:rsidR="00440648" w:rsidRPr="00440648" w14:paraId="58F36BDF" w14:textId="77777777" w:rsidTr="0025636C">
        <w:tc>
          <w:tcPr>
            <w:tcW w:w="7230" w:type="dxa"/>
            <w:tcBorders>
              <w:left w:val="single" w:sz="4" w:space="0" w:color="FFFFFF"/>
            </w:tcBorders>
            <w:shd w:val="clear" w:color="auto" w:fill="FFFFFF"/>
            <w:vAlign w:val="center"/>
          </w:tcPr>
          <w:p w14:paraId="2D6459C3"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hidrantski nastavak</w:t>
            </w:r>
          </w:p>
        </w:tc>
        <w:tc>
          <w:tcPr>
            <w:tcW w:w="1845" w:type="dxa"/>
            <w:shd w:val="clear" w:color="auto" w:fill="auto"/>
            <w:vAlign w:val="center"/>
          </w:tcPr>
          <w:p w14:paraId="7DD46A0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8F47415" w14:textId="77777777" w:rsidTr="0025636C">
        <w:tc>
          <w:tcPr>
            <w:tcW w:w="7230" w:type="dxa"/>
            <w:tcBorders>
              <w:left w:val="single" w:sz="4" w:space="0" w:color="FFFFFF"/>
            </w:tcBorders>
            <w:shd w:val="clear" w:color="auto" w:fill="FFFFFF"/>
            <w:vAlign w:val="center"/>
          </w:tcPr>
          <w:p w14:paraId="0D7E3D2E"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nadzemni hidrant</w:t>
            </w:r>
          </w:p>
        </w:tc>
        <w:tc>
          <w:tcPr>
            <w:tcW w:w="1845" w:type="dxa"/>
            <w:shd w:val="clear" w:color="auto" w:fill="auto"/>
            <w:vAlign w:val="center"/>
          </w:tcPr>
          <w:p w14:paraId="3EFDC82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CA79434" w14:textId="77777777" w:rsidTr="0025636C">
        <w:tc>
          <w:tcPr>
            <w:tcW w:w="7230" w:type="dxa"/>
            <w:tcBorders>
              <w:left w:val="single" w:sz="4" w:space="0" w:color="FFFFFF"/>
            </w:tcBorders>
            <w:shd w:val="clear" w:color="auto" w:fill="FFFFFF"/>
            <w:vAlign w:val="center"/>
          </w:tcPr>
          <w:p w14:paraId="45162365"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podzemni hidrant</w:t>
            </w:r>
          </w:p>
        </w:tc>
        <w:tc>
          <w:tcPr>
            <w:tcW w:w="1845" w:type="dxa"/>
            <w:shd w:val="clear" w:color="auto" w:fill="auto"/>
            <w:vAlign w:val="center"/>
          </w:tcPr>
          <w:p w14:paraId="7D58A46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010A831" w14:textId="77777777" w:rsidTr="0025636C">
        <w:tc>
          <w:tcPr>
            <w:tcW w:w="7230" w:type="dxa"/>
            <w:tcBorders>
              <w:left w:val="single" w:sz="4" w:space="0" w:color="FFFFFF"/>
            </w:tcBorders>
            <w:shd w:val="clear" w:color="auto" w:fill="FFFFFF"/>
            <w:vAlign w:val="center"/>
          </w:tcPr>
          <w:p w14:paraId="53ED5CBD"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natikač za hidrant</w:t>
            </w:r>
          </w:p>
        </w:tc>
        <w:tc>
          <w:tcPr>
            <w:tcW w:w="1845" w:type="dxa"/>
            <w:shd w:val="clear" w:color="auto" w:fill="auto"/>
            <w:vAlign w:val="center"/>
          </w:tcPr>
          <w:p w14:paraId="540BB44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33F6D2B" w14:textId="77777777" w:rsidTr="0025636C">
        <w:trPr>
          <w:trHeight w:val="362"/>
        </w:trPr>
        <w:tc>
          <w:tcPr>
            <w:tcW w:w="7230" w:type="dxa"/>
            <w:tcBorders>
              <w:left w:val="single" w:sz="4" w:space="0" w:color="FFFFFF"/>
            </w:tcBorders>
            <w:shd w:val="clear" w:color="auto" w:fill="FFFFFF"/>
            <w:vAlign w:val="center"/>
          </w:tcPr>
          <w:p w14:paraId="7A113ECE"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vatrogasna armatura tlačne cijevi </w:t>
            </w:r>
          </w:p>
        </w:tc>
        <w:tc>
          <w:tcPr>
            <w:tcW w:w="1845" w:type="dxa"/>
            <w:tcBorders>
              <w:top w:val="nil"/>
              <w:bottom w:val="nil"/>
            </w:tcBorders>
            <w:shd w:val="clear" w:color="auto" w:fill="auto"/>
            <w:vAlign w:val="center"/>
          </w:tcPr>
          <w:p w14:paraId="02A37155" w14:textId="77777777" w:rsidR="00440648" w:rsidRPr="00440648" w:rsidRDefault="00440648" w:rsidP="00440648">
            <w:pPr>
              <w:spacing w:after="0"/>
              <w:jc w:val="center"/>
              <w:rPr>
                <w:rFonts w:ascii="Calibri" w:eastAsia="SimSun" w:hAnsi="Calibri" w:cs="Calibri"/>
                <w:kern w:val="0"/>
                <w:sz w:val="22"/>
                <w:szCs w:val="22"/>
                <w14:ligatures w14:val="none"/>
              </w:rPr>
            </w:pPr>
          </w:p>
        </w:tc>
      </w:tr>
      <w:tr w:rsidR="00440648" w:rsidRPr="00440648" w14:paraId="616992E0" w14:textId="77777777" w:rsidTr="0025636C">
        <w:tc>
          <w:tcPr>
            <w:tcW w:w="7230" w:type="dxa"/>
            <w:tcBorders>
              <w:left w:val="single" w:sz="4" w:space="0" w:color="FFFFFF"/>
            </w:tcBorders>
            <w:shd w:val="clear" w:color="auto" w:fill="FFFFFF"/>
            <w:vAlign w:val="center"/>
          </w:tcPr>
          <w:p w14:paraId="434BF9AB"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52 mm</w:t>
            </w:r>
          </w:p>
        </w:tc>
        <w:tc>
          <w:tcPr>
            <w:tcW w:w="1845" w:type="dxa"/>
            <w:shd w:val="clear" w:color="auto" w:fill="auto"/>
            <w:vAlign w:val="center"/>
          </w:tcPr>
          <w:p w14:paraId="54B5E6F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7</w:t>
            </w:r>
          </w:p>
        </w:tc>
      </w:tr>
      <w:tr w:rsidR="00440648" w:rsidRPr="00440648" w14:paraId="20875B0E" w14:textId="77777777" w:rsidTr="0025636C">
        <w:tc>
          <w:tcPr>
            <w:tcW w:w="7230" w:type="dxa"/>
            <w:tcBorders>
              <w:left w:val="single" w:sz="4" w:space="0" w:color="FFFFFF"/>
            </w:tcBorders>
            <w:shd w:val="clear" w:color="auto" w:fill="FFFFFF"/>
            <w:vAlign w:val="center"/>
          </w:tcPr>
          <w:p w14:paraId="2A3487B9"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75 mm</w:t>
            </w:r>
          </w:p>
        </w:tc>
        <w:tc>
          <w:tcPr>
            <w:tcW w:w="1845" w:type="dxa"/>
            <w:shd w:val="clear" w:color="auto" w:fill="auto"/>
            <w:vAlign w:val="center"/>
          </w:tcPr>
          <w:p w14:paraId="3C4790B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5</w:t>
            </w:r>
          </w:p>
        </w:tc>
      </w:tr>
      <w:tr w:rsidR="00440648" w:rsidRPr="00440648" w14:paraId="730D6AD0" w14:textId="77777777" w:rsidTr="0025636C">
        <w:tc>
          <w:tcPr>
            <w:tcW w:w="7230" w:type="dxa"/>
            <w:tcBorders>
              <w:left w:val="single" w:sz="4" w:space="0" w:color="FFFFFF"/>
            </w:tcBorders>
            <w:shd w:val="clear" w:color="auto" w:fill="FFFFFF"/>
            <w:vAlign w:val="center"/>
          </w:tcPr>
          <w:p w14:paraId="03BCDFC3"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podvezica za cijev</w:t>
            </w:r>
          </w:p>
        </w:tc>
        <w:tc>
          <w:tcPr>
            <w:tcW w:w="1845" w:type="dxa"/>
            <w:shd w:val="clear" w:color="auto" w:fill="auto"/>
            <w:vAlign w:val="center"/>
          </w:tcPr>
          <w:p w14:paraId="7FE0EDB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4F8E5D8" w14:textId="77777777" w:rsidTr="0025636C">
        <w:tc>
          <w:tcPr>
            <w:tcW w:w="7230" w:type="dxa"/>
            <w:tcBorders>
              <w:left w:val="single" w:sz="4" w:space="0" w:color="FFFFFF"/>
            </w:tcBorders>
            <w:shd w:val="clear" w:color="auto" w:fill="FFFFFF"/>
            <w:vAlign w:val="center"/>
          </w:tcPr>
          <w:p w14:paraId="64C790D7"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110/75 mm</w:t>
            </w:r>
          </w:p>
        </w:tc>
        <w:tc>
          <w:tcPr>
            <w:tcW w:w="1845" w:type="dxa"/>
            <w:shd w:val="clear" w:color="auto" w:fill="auto"/>
            <w:vAlign w:val="center"/>
          </w:tcPr>
          <w:p w14:paraId="570C7BD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97BB8F2" w14:textId="77777777" w:rsidTr="0025636C">
        <w:tc>
          <w:tcPr>
            <w:tcW w:w="7230" w:type="dxa"/>
            <w:tcBorders>
              <w:left w:val="single" w:sz="4" w:space="0" w:color="FFFFFF"/>
            </w:tcBorders>
            <w:shd w:val="clear" w:color="auto" w:fill="FFFFFF"/>
            <w:vAlign w:val="center"/>
          </w:tcPr>
          <w:p w14:paraId="2B963C0D"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75/52 mm</w:t>
            </w:r>
          </w:p>
        </w:tc>
        <w:tc>
          <w:tcPr>
            <w:tcW w:w="1845" w:type="dxa"/>
            <w:shd w:val="clear" w:color="auto" w:fill="auto"/>
            <w:vAlign w:val="center"/>
          </w:tcPr>
          <w:p w14:paraId="3D8A9B7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7E5D9BA6" w14:textId="77777777" w:rsidTr="0025636C">
        <w:tc>
          <w:tcPr>
            <w:tcW w:w="7230" w:type="dxa"/>
            <w:tcBorders>
              <w:left w:val="single" w:sz="4" w:space="0" w:color="FFFFFF"/>
            </w:tcBorders>
            <w:shd w:val="clear" w:color="auto" w:fill="FFFFFF"/>
            <w:vAlign w:val="center"/>
          </w:tcPr>
          <w:p w14:paraId="6A72C7AC"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razdjelnica trodijelna</w:t>
            </w:r>
          </w:p>
        </w:tc>
        <w:tc>
          <w:tcPr>
            <w:tcW w:w="1845" w:type="dxa"/>
            <w:shd w:val="clear" w:color="auto" w:fill="auto"/>
            <w:vAlign w:val="center"/>
          </w:tcPr>
          <w:p w14:paraId="5062EE5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2C95916" w14:textId="77777777" w:rsidTr="0025636C">
        <w:tc>
          <w:tcPr>
            <w:tcW w:w="7230" w:type="dxa"/>
            <w:tcBorders>
              <w:left w:val="single" w:sz="4" w:space="0" w:color="FFFFFF"/>
            </w:tcBorders>
            <w:shd w:val="clear" w:color="auto" w:fill="FFFFFF"/>
            <w:vAlign w:val="center"/>
          </w:tcPr>
          <w:p w14:paraId="682923AB"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sakupljač 75/110 mm</w:t>
            </w:r>
          </w:p>
        </w:tc>
        <w:tc>
          <w:tcPr>
            <w:tcW w:w="1845" w:type="dxa"/>
            <w:shd w:val="clear" w:color="auto" w:fill="auto"/>
            <w:vAlign w:val="center"/>
          </w:tcPr>
          <w:p w14:paraId="0D4A346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E42D461" w14:textId="77777777" w:rsidTr="0025636C">
        <w:tc>
          <w:tcPr>
            <w:tcW w:w="7230" w:type="dxa"/>
            <w:tcBorders>
              <w:left w:val="single" w:sz="4" w:space="0" w:color="FFFFFF"/>
            </w:tcBorders>
            <w:shd w:val="clear" w:color="auto" w:fill="FFFFFF"/>
            <w:vAlign w:val="center"/>
          </w:tcPr>
          <w:p w14:paraId="316BA2FE" w14:textId="77777777" w:rsidR="00440648" w:rsidRPr="00440648" w:rsidRDefault="00440648" w:rsidP="00440648">
            <w:pPr>
              <w:numPr>
                <w:ilvl w:val="0"/>
                <w:numId w:val="23"/>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ublaživač reakcije mlaza</w:t>
            </w:r>
          </w:p>
        </w:tc>
        <w:tc>
          <w:tcPr>
            <w:tcW w:w="1845" w:type="dxa"/>
            <w:shd w:val="clear" w:color="auto" w:fill="auto"/>
            <w:vAlign w:val="center"/>
          </w:tcPr>
          <w:p w14:paraId="0958C9D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bl>
    <w:p w14:paraId="274C5018"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00275947" w14:textId="77777777" w:rsidTr="0025636C">
        <w:trPr>
          <w:tblHeader/>
        </w:trPr>
        <w:tc>
          <w:tcPr>
            <w:tcW w:w="7230" w:type="dxa"/>
            <w:tcBorders>
              <w:top w:val="single" w:sz="4" w:space="0" w:color="FFFFFF"/>
              <w:left w:val="single" w:sz="4" w:space="0" w:color="FFFFFF"/>
            </w:tcBorders>
            <w:shd w:val="clear" w:color="auto" w:fill="auto"/>
            <w:vAlign w:val="center"/>
          </w:tcPr>
          <w:p w14:paraId="7B61B811" w14:textId="77777777" w:rsidR="00440648" w:rsidRPr="00440648" w:rsidRDefault="00440648" w:rsidP="00440648">
            <w:pPr>
              <w:tabs>
                <w:tab w:val="left" w:pos="4230"/>
              </w:tabs>
              <w:spacing w:after="0"/>
              <w:contextualSpacing/>
              <w:jc w:val="left"/>
              <w:rPr>
                <w:rFonts w:ascii="Calibri" w:eastAsia="Times New Roman" w:hAnsi="Calibri" w:cs="Calibri"/>
                <w:b/>
                <w:bCs/>
                <w:color w:val="5B9BD5"/>
                <w:kern w:val="0"/>
                <w:sz w:val="22"/>
                <w:szCs w:val="22"/>
                <w14:ligatures w14:val="none"/>
              </w:rPr>
            </w:pPr>
            <w:r w:rsidRPr="00440648">
              <w:rPr>
                <w:rFonts w:ascii="Calibri" w:eastAsia="Times New Roman" w:hAnsi="Calibri" w:cs="Calibri"/>
                <w:b/>
                <w:bCs/>
                <w:kern w:val="0"/>
                <w:sz w:val="22"/>
                <w:szCs w:val="22"/>
                <w14:ligatures w14:val="none"/>
              </w:rPr>
              <w:lastRenderedPageBreak/>
              <w:t>VOZILO ZA GAŠENJE VODOM I PJENOM</w:t>
            </w:r>
          </w:p>
        </w:tc>
        <w:tc>
          <w:tcPr>
            <w:tcW w:w="1845" w:type="dxa"/>
            <w:shd w:val="clear" w:color="auto" w:fill="auto"/>
          </w:tcPr>
          <w:p w14:paraId="6EDF6367" w14:textId="77777777" w:rsidR="00440648" w:rsidRPr="00440648" w:rsidRDefault="00440648" w:rsidP="00440648">
            <w:pPr>
              <w:spacing w:after="0"/>
              <w:contextualSpacing/>
              <w:jc w:val="center"/>
              <w:rPr>
                <w:rFonts w:ascii="Calibri" w:eastAsia="Times New Roman" w:hAnsi="Calibri" w:cs="Calibri"/>
                <w:b/>
                <w:bCs/>
                <w:color w:val="000000"/>
                <w:kern w:val="0"/>
                <w:sz w:val="22"/>
                <w:szCs w:val="22"/>
                <w14:ligatures w14:val="none"/>
              </w:rPr>
            </w:pPr>
            <w:r w:rsidRPr="00440648">
              <w:rPr>
                <w:rFonts w:ascii="Calibri" w:eastAsia="Times New Roman" w:hAnsi="Calibri" w:cs="Calibri"/>
                <w:b/>
                <w:bCs/>
                <w:color w:val="000000"/>
                <w:kern w:val="0"/>
                <w:sz w:val="22"/>
                <w:szCs w:val="22"/>
                <w14:ligatures w14:val="none"/>
              </w:rPr>
              <w:t>TREBA IMATI</w:t>
            </w:r>
          </w:p>
          <w:p w14:paraId="0AF550BF" w14:textId="77777777" w:rsidR="00440648" w:rsidRPr="00440648" w:rsidRDefault="00440648" w:rsidP="00440648">
            <w:pPr>
              <w:spacing w:after="0"/>
              <w:contextualSpacing/>
              <w:jc w:val="center"/>
              <w:rPr>
                <w:rFonts w:ascii="Calibri" w:eastAsia="Times New Roman" w:hAnsi="Calibri" w:cs="Calibri"/>
                <w:bCs/>
                <w:i/>
                <w:color w:val="000000"/>
                <w:kern w:val="0"/>
                <w:sz w:val="22"/>
                <w:szCs w:val="22"/>
                <w14:ligatures w14:val="none"/>
              </w:rPr>
            </w:pPr>
            <w:r w:rsidRPr="00440648">
              <w:rPr>
                <w:rFonts w:ascii="Calibri" w:eastAsia="Times New Roman" w:hAnsi="Calibri" w:cs="Calibri"/>
                <w:bCs/>
                <w:i/>
                <w:color w:val="000000"/>
                <w:kern w:val="0"/>
                <w:sz w:val="22"/>
                <w:szCs w:val="22"/>
                <w14:ligatures w14:val="none"/>
              </w:rPr>
              <w:t>kom/komplet</w:t>
            </w:r>
          </w:p>
        </w:tc>
      </w:tr>
      <w:tr w:rsidR="00440648" w:rsidRPr="00440648" w14:paraId="4E2DC656" w14:textId="77777777" w:rsidTr="0025636C">
        <w:tc>
          <w:tcPr>
            <w:tcW w:w="7230" w:type="dxa"/>
            <w:tcBorders>
              <w:left w:val="single" w:sz="4" w:space="0" w:color="FFFFFF"/>
            </w:tcBorders>
            <w:shd w:val="clear" w:color="auto" w:fill="auto"/>
          </w:tcPr>
          <w:p w14:paraId="00989A84"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bacač za vodu i pjenu (na vozilu)</w:t>
            </w:r>
          </w:p>
        </w:tc>
        <w:tc>
          <w:tcPr>
            <w:tcW w:w="1845" w:type="dxa"/>
            <w:shd w:val="clear" w:color="auto" w:fill="auto"/>
            <w:vAlign w:val="center"/>
          </w:tcPr>
          <w:p w14:paraId="796C6363"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53EEEF54" w14:textId="77777777" w:rsidTr="0025636C">
        <w:tc>
          <w:tcPr>
            <w:tcW w:w="7230" w:type="dxa"/>
            <w:tcBorders>
              <w:left w:val="single" w:sz="4" w:space="0" w:color="FFFFFF"/>
            </w:tcBorders>
            <w:shd w:val="clear" w:color="auto" w:fill="auto"/>
          </w:tcPr>
          <w:p w14:paraId="4D1EA9BB"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mlaznica univerzalna 52 mm</w:t>
            </w:r>
          </w:p>
        </w:tc>
        <w:tc>
          <w:tcPr>
            <w:tcW w:w="1845" w:type="dxa"/>
            <w:shd w:val="clear" w:color="auto" w:fill="auto"/>
            <w:vAlign w:val="center"/>
          </w:tcPr>
          <w:p w14:paraId="2C6258A1"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4E790F21" w14:textId="77777777" w:rsidTr="0025636C">
        <w:tc>
          <w:tcPr>
            <w:tcW w:w="7230" w:type="dxa"/>
            <w:tcBorders>
              <w:left w:val="single" w:sz="4" w:space="0" w:color="FFFFFF"/>
            </w:tcBorders>
            <w:shd w:val="clear" w:color="auto" w:fill="auto"/>
          </w:tcPr>
          <w:p w14:paraId="1060575D"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mlaznica univerzalna 75 mm</w:t>
            </w:r>
          </w:p>
        </w:tc>
        <w:tc>
          <w:tcPr>
            <w:tcW w:w="1845" w:type="dxa"/>
            <w:shd w:val="clear" w:color="auto" w:fill="auto"/>
            <w:vAlign w:val="center"/>
          </w:tcPr>
          <w:p w14:paraId="5B044933"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1D72EC46" w14:textId="77777777" w:rsidTr="0025636C">
        <w:tc>
          <w:tcPr>
            <w:tcW w:w="7230" w:type="dxa"/>
            <w:tcBorders>
              <w:left w:val="single" w:sz="4" w:space="0" w:color="FFFFFF"/>
            </w:tcBorders>
            <w:shd w:val="clear" w:color="auto" w:fill="auto"/>
          </w:tcPr>
          <w:p w14:paraId="15464A85"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mlaznica za srednje tešku pjenu</w:t>
            </w:r>
          </w:p>
        </w:tc>
        <w:tc>
          <w:tcPr>
            <w:tcW w:w="1845" w:type="dxa"/>
            <w:shd w:val="clear" w:color="auto" w:fill="auto"/>
            <w:vAlign w:val="center"/>
          </w:tcPr>
          <w:p w14:paraId="44A58883"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4BF094AD" w14:textId="77777777" w:rsidTr="0025636C">
        <w:tc>
          <w:tcPr>
            <w:tcW w:w="7230" w:type="dxa"/>
            <w:tcBorders>
              <w:left w:val="single" w:sz="4" w:space="0" w:color="FFFFFF"/>
            </w:tcBorders>
            <w:shd w:val="clear" w:color="auto" w:fill="auto"/>
          </w:tcPr>
          <w:p w14:paraId="5CDEF55F"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mlaznica za tešku pjenu</w:t>
            </w:r>
          </w:p>
        </w:tc>
        <w:tc>
          <w:tcPr>
            <w:tcW w:w="1845" w:type="dxa"/>
            <w:shd w:val="clear" w:color="auto" w:fill="auto"/>
            <w:vAlign w:val="center"/>
          </w:tcPr>
          <w:p w14:paraId="70782356"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r w:rsidR="00440648" w:rsidRPr="00440648" w14:paraId="4D1803FF" w14:textId="77777777" w:rsidTr="0025636C">
        <w:tc>
          <w:tcPr>
            <w:tcW w:w="7230" w:type="dxa"/>
            <w:tcBorders>
              <w:left w:val="single" w:sz="4" w:space="0" w:color="FFFFFF"/>
            </w:tcBorders>
            <w:shd w:val="clear" w:color="auto" w:fill="auto"/>
          </w:tcPr>
          <w:p w14:paraId="67848331"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radiostanica prijenosna</w:t>
            </w:r>
          </w:p>
        </w:tc>
        <w:tc>
          <w:tcPr>
            <w:tcW w:w="1845" w:type="dxa"/>
            <w:shd w:val="clear" w:color="auto" w:fill="auto"/>
            <w:vAlign w:val="center"/>
          </w:tcPr>
          <w:p w14:paraId="61A9E08A"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3497774D" w14:textId="77777777" w:rsidTr="0025636C">
        <w:tc>
          <w:tcPr>
            <w:tcW w:w="7230" w:type="dxa"/>
            <w:tcBorders>
              <w:left w:val="single" w:sz="4" w:space="0" w:color="FFFFFF"/>
            </w:tcBorders>
            <w:shd w:val="clear" w:color="auto" w:fill="auto"/>
          </w:tcPr>
          <w:p w14:paraId="2D5E1CC3"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radiostanica ugradbena</w:t>
            </w:r>
          </w:p>
        </w:tc>
        <w:tc>
          <w:tcPr>
            <w:tcW w:w="1845" w:type="dxa"/>
            <w:shd w:val="clear" w:color="auto" w:fill="auto"/>
            <w:vAlign w:val="center"/>
          </w:tcPr>
          <w:p w14:paraId="0E82377D"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6050B954" w14:textId="77777777" w:rsidTr="0025636C">
        <w:tc>
          <w:tcPr>
            <w:tcW w:w="7230" w:type="dxa"/>
            <w:tcBorders>
              <w:left w:val="single" w:sz="4" w:space="0" w:color="FFFFFF"/>
            </w:tcBorders>
            <w:shd w:val="clear" w:color="auto" w:fill="auto"/>
          </w:tcPr>
          <w:p w14:paraId="31C883FD"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reflektor (na vozilu)</w:t>
            </w:r>
          </w:p>
        </w:tc>
        <w:tc>
          <w:tcPr>
            <w:tcW w:w="1845" w:type="dxa"/>
            <w:shd w:val="clear" w:color="auto" w:fill="auto"/>
            <w:vAlign w:val="center"/>
          </w:tcPr>
          <w:p w14:paraId="747C5188"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395C94F4" w14:textId="77777777" w:rsidTr="0025636C">
        <w:tc>
          <w:tcPr>
            <w:tcW w:w="7230" w:type="dxa"/>
            <w:tcBorders>
              <w:left w:val="single" w:sz="4" w:space="0" w:color="FFFFFF"/>
            </w:tcBorders>
            <w:shd w:val="clear" w:color="auto" w:fill="auto"/>
          </w:tcPr>
          <w:p w14:paraId="13E2AD26"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ručna akumulatorska svjetiljka u "S" izvedbi</w:t>
            </w:r>
          </w:p>
        </w:tc>
        <w:tc>
          <w:tcPr>
            <w:tcW w:w="1845" w:type="dxa"/>
            <w:shd w:val="clear" w:color="auto" w:fill="auto"/>
            <w:vAlign w:val="center"/>
          </w:tcPr>
          <w:p w14:paraId="7A195847"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r w:rsidR="00440648" w:rsidRPr="00440648" w14:paraId="0E49766A" w14:textId="77777777" w:rsidTr="0025636C">
        <w:tc>
          <w:tcPr>
            <w:tcW w:w="7230" w:type="dxa"/>
            <w:tcBorders>
              <w:left w:val="single" w:sz="4" w:space="0" w:color="FFFFFF"/>
            </w:tcBorders>
            <w:shd w:val="clear" w:color="auto" w:fill="auto"/>
          </w:tcPr>
          <w:p w14:paraId="2FCB238B"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ručni aparat za gašenje požara prahom "S-9"</w:t>
            </w:r>
          </w:p>
        </w:tc>
        <w:tc>
          <w:tcPr>
            <w:tcW w:w="1845" w:type="dxa"/>
            <w:shd w:val="clear" w:color="auto" w:fill="auto"/>
            <w:vAlign w:val="center"/>
          </w:tcPr>
          <w:p w14:paraId="1F1F493D"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5AE02889" w14:textId="77777777" w:rsidTr="0025636C">
        <w:tc>
          <w:tcPr>
            <w:tcW w:w="7230" w:type="dxa"/>
            <w:tcBorders>
              <w:left w:val="single" w:sz="4" w:space="0" w:color="FFFFFF"/>
            </w:tcBorders>
            <w:shd w:val="clear" w:color="auto" w:fill="auto"/>
          </w:tcPr>
          <w:p w14:paraId="33507E66"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ručni aparat za gašenje požara ugljičnim dioksidom "C02-5"</w:t>
            </w:r>
          </w:p>
        </w:tc>
        <w:tc>
          <w:tcPr>
            <w:tcW w:w="1845" w:type="dxa"/>
            <w:shd w:val="clear" w:color="auto" w:fill="auto"/>
            <w:vAlign w:val="center"/>
          </w:tcPr>
          <w:p w14:paraId="320DEA3E"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14D2B94D" w14:textId="77777777" w:rsidTr="0025636C">
        <w:tc>
          <w:tcPr>
            <w:tcW w:w="7230" w:type="dxa"/>
            <w:tcBorders>
              <w:left w:val="single" w:sz="4" w:space="0" w:color="FFFFFF"/>
            </w:tcBorders>
            <w:shd w:val="clear" w:color="auto" w:fill="auto"/>
          </w:tcPr>
          <w:p w14:paraId="647FEBB4"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ručni aparat za gašenje požara vodom i zračnom pjenom (brentača)</w:t>
            </w:r>
          </w:p>
        </w:tc>
        <w:tc>
          <w:tcPr>
            <w:tcW w:w="1845" w:type="dxa"/>
            <w:shd w:val="clear" w:color="auto" w:fill="auto"/>
            <w:vAlign w:val="center"/>
          </w:tcPr>
          <w:p w14:paraId="1A8253BA"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268D1BE2" w14:textId="77777777" w:rsidTr="0025636C">
        <w:tc>
          <w:tcPr>
            <w:tcW w:w="7230" w:type="dxa"/>
            <w:tcBorders>
              <w:left w:val="single" w:sz="4" w:space="0" w:color="FFFFFF"/>
            </w:tcBorders>
            <w:shd w:val="clear" w:color="auto" w:fill="auto"/>
          </w:tcPr>
          <w:p w14:paraId="731B7152"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uže čelično za vuču s ušicom</w:t>
            </w:r>
          </w:p>
        </w:tc>
        <w:tc>
          <w:tcPr>
            <w:tcW w:w="1845" w:type="dxa"/>
            <w:shd w:val="clear" w:color="auto" w:fill="auto"/>
            <w:vAlign w:val="center"/>
          </w:tcPr>
          <w:p w14:paraId="7ED75963"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46902BF7" w14:textId="77777777" w:rsidTr="0025636C">
        <w:tc>
          <w:tcPr>
            <w:tcW w:w="7230" w:type="dxa"/>
            <w:tcBorders>
              <w:left w:val="single" w:sz="4" w:space="0" w:color="FFFFFF"/>
            </w:tcBorders>
            <w:shd w:val="clear" w:color="auto" w:fill="auto"/>
          </w:tcPr>
          <w:p w14:paraId="0E737CC1"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 xml:space="preserve">zaštitne rukavice – kožne </w:t>
            </w:r>
          </w:p>
        </w:tc>
        <w:tc>
          <w:tcPr>
            <w:tcW w:w="1845" w:type="dxa"/>
            <w:shd w:val="clear" w:color="auto" w:fill="auto"/>
            <w:vAlign w:val="center"/>
          </w:tcPr>
          <w:p w14:paraId="7F85AECF"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7629BCBB" w14:textId="77777777" w:rsidTr="0025636C">
        <w:tc>
          <w:tcPr>
            <w:tcW w:w="7230" w:type="dxa"/>
            <w:tcBorders>
              <w:left w:val="single" w:sz="4" w:space="0" w:color="FFFFFF"/>
            </w:tcBorders>
            <w:shd w:val="clear" w:color="auto" w:fill="auto"/>
          </w:tcPr>
          <w:p w14:paraId="23F38ACF"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oprema za dobavu vode iz prirodnih i umjetnih izvora vode</w:t>
            </w:r>
          </w:p>
        </w:tc>
        <w:tc>
          <w:tcPr>
            <w:tcW w:w="1845" w:type="dxa"/>
            <w:shd w:val="clear" w:color="auto" w:fill="auto"/>
          </w:tcPr>
          <w:p w14:paraId="5120E623" w14:textId="77777777" w:rsidR="00440648" w:rsidRPr="00440648" w:rsidRDefault="00440648" w:rsidP="00440648">
            <w:pPr>
              <w:spacing w:after="0"/>
              <w:jc w:val="left"/>
              <w:rPr>
                <w:rFonts w:ascii="Calibri" w:eastAsia="SimSun" w:hAnsi="Calibri" w:cs="Calibri"/>
                <w:kern w:val="0"/>
                <w:sz w:val="22"/>
                <w:szCs w:val="22"/>
                <w14:ligatures w14:val="none"/>
              </w:rPr>
            </w:pPr>
          </w:p>
        </w:tc>
      </w:tr>
      <w:tr w:rsidR="00440648" w:rsidRPr="00440648" w14:paraId="6E68E822" w14:textId="77777777" w:rsidTr="0025636C">
        <w:tc>
          <w:tcPr>
            <w:tcW w:w="7230" w:type="dxa"/>
            <w:tcBorders>
              <w:left w:val="single" w:sz="4" w:space="0" w:color="FFFFFF"/>
            </w:tcBorders>
            <w:shd w:val="clear" w:color="auto" w:fill="auto"/>
          </w:tcPr>
          <w:p w14:paraId="3A3A40FA" w14:textId="77777777" w:rsidR="00440648" w:rsidRPr="00440648" w:rsidRDefault="00440648" w:rsidP="00440648">
            <w:pPr>
              <w:numPr>
                <w:ilvl w:val="0"/>
                <w:numId w:val="26"/>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cijev usisna 110 mm</w:t>
            </w:r>
          </w:p>
        </w:tc>
        <w:tc>
          <w:tcPr>
            <w:tcW w:w="1845" w:type="dxa"/>
            <w:shd w:val="clear" w:color="auto" w:fill="auto"/>
            <w:vAlign w:val="center"/>
          </w:tcPr>
          <w:p w14:paraId="67DB9826"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6</w:t>
            </w:r>
          </w:p>
        </w:tc>
      </w:tr>
      <w:tr w:rsidR="00440648" w:rsidRPr="00440648" w14:paraId="1A406871" w14:textId="77777777" w:rsidTr="0025636C">
        <w:tc>
          <w:tcPr>
            <w:tcW w:w="7230" w:type="dxa"/>
            <w:tcBorders>
              <w:left w:val="single" w:sz="4" w:space="0" w:color="FFFFFF"/>
            </w:tcBorders>
            <w:shd w:val="clear" w:color="auto" w:fill="auto"/>
          </w:tcPr>
          <w:p w14:paraId="499E43A2" w14:textId="77777777" w:rsidR="00440648" w:rsidRPr="00440648" w:rsidRDefault="00440648" w:rsidP="00440648">
            <w:pPr>
              <w:numPr>
                <w:ilvl w:val="0"/>
                <w:numId w:val="26"/>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ključ za cijevi</w:t>
            </w:r>
          </w:p>
        </w:tc>
        <w:tc>
          <w:tcPr>
            <w:tcW w:w="1845" w:type="dxa"/>
            <w:shd w:val="clear" w:color="auto" w:fill="auto"/>
            <w:vAlign w:val="center"/>
          </w:tcPr>
          <w:p w14:paraId="57956B40"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r w:rsidR="00440648" w:rsidRPr="00440648" w14:paraId="5ED795F2" w14:textId="77777777" w:rsidTr="0025636C">
        <w:tc>
          <w:tcPr>
            <w:tcW w:w="7230" w:type="dxa"/>
            <w:tcBorders>
              <w:left w:val="single" w:sz="4" w:space="0" w:color="FFFFFF"/>
            </w:tcBorders>
            <w:shd w:val="clear" w:color="auto" w:fill="auto"/>
          </w:tcPr>
          <w:p w14:paraId="33F389FF" w14:textId="77777777" w:rsidR="00440648" w:rsidRPr="00440648" w:rsidRDefault="00440648" w:rsidP="00440648">
            <w:pPr>
              <w:numPr>
                <w:ilvl w:val="0"/>
                <w:numId w:val="26"/>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sitka usisna 110 mm</w:t>
            </w:r>
          </w:p>
        </w:tc>
        <w:tc>
          <w:tcPr>
            <w:tcW w:w="1845" w:type="dxa"/>
            <w:shd w:val="clear" w:color="auto" w:fill="auto"/>
            <w:vAlign w:val="center"/>
          </w:tcPr>
          <w:p w14:paraId="2101D866"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2E787CB1" w14:textId="77777777" w:rsidTr="0025636C">
        <w:tc>
          <w:tcPr>
            <w:tcW w:w="7230" w:type="dxa"/>
            <w:tcBorders>
              <w:left w:val="single" w:sz="4" w:space="0" w:color="FFFFFF"/>
            </w:tcBorders>
            <w:shd w:val="clear" w:color="auto" w:fill="auto"/>
          </w:tcPr>
          <w:p w14:paraId="0FA05D67" w14:textId="77777777" w:rsidR="00440648" w:rsidRPr="00440648" w:rsidRDefault="00440648" w:rsidP="00440648">
            <w:pPr>
              <w:numPr>
                <w:ilvl w:val="0"/>
                <w:numId w:val="26"/>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uže za usisne cijevi</w:t>
            </w:r>
          </w:p>
        </w:tc>
        <w:tc>
          <w:tcPr>
            <w:tcW w:w="1845" w:type="dxa"/>
            <w:shd w:val="clear" w:color="auto" w:fill="auto"/>
            <w:vAlign w:val="center"/>
          </w:tcPr>
          <w:p w14:paraId="162BEEE5"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r w:rsidR="00440648" w:rsidRPr="00440648" w14:paraId="565AAE6A" w14:textId="77777777" w:rsidTr="0025636C">
        <w:tc>
          <w:tcPr>
            <w:tcW w:w="7230" w:type="dxa"/>
            <w:tcBorders>
              <w:left w:val="single" w:sz="4" w:space="0" w:color="FFFFFF"/>
            </w:tcBorders>
            <w:shd w:val="clear" w:color="auto" w:fill="auto"/>
          </w:tcPr>
          <w:p w14:paraId="5F54604D"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oprema za dobavu vode iz vodovodne mreže</w:t>
            </w:r>
          </w:p>
        </w:tc>
        <w:tc>
          <w:tcPr>
            <w:tcW w:w="1845" w:type="dxa"/>
            <w:shd w:val="clear" w:color="auto" w:fill="auto"/>
          </w:tcPr>
          <w:p w14:paraId="42FF472F" w14:textId="77777777" w:rsidR="00440648" w:rsidRPr="00440648" w:rsidRDefault="00440648" w:rsidP="00440648">
            <w:pPr>
              <w:spacing w:after="0"/>
              <w:jc w:val="left"/>
              <w:rPr>
                <w:rFonts w:ascii="Calibri" w:eastAsia="SimSun" w:hAnsi="Calibri" w:cs="Calibri"/>
                <w:kern w:val="0"/>
                <w:sz w:val="22"/>
                <w:szCs w:val="22"/>
                <w14:ligatures w14:val="none"/>
              </w:rPr>
            </w:pPr>
          </w:p>
        </w:tc>
      </w:tr>
      <w:tr w:rsidR="00440648" w:rsidRPr="00440648" w14:paraId="13493731" w14:textId="77777777" w:rsidTr="0025636C">
        <w:tc>
          <w:tcPr>
            <w:tcW w:w="7230" w:type="dxa"/>
            <w:tcBorders>
              <w:left w:val="single" w:sz="4" w:space="0" w:color="FFFFFF"/>
            </w:tcBorders>
            <w:shd w:val="clear" w:color="auto" w:fill="auto"/>
          </w:tcPr>
          <w:p w14:paraId="6FE1F843"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hidrantski nastavak</w:t>
            </w:r>
          </w:p>
        </w:tc>
        <w:tc>
          <w:tcPr>
            <w:tcW w:w="1845" w:type="dxa"/>
            <w:shd w:val="clear" w:color="auto" w:fill="auto"/>
            <w:vAlign w:val="center"/>
          </w:tcPr>
          <w:p w14:paraId="4AFE27C9"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0BDBA34A" w14:textId="77777777" w:rsidTr="0025636C">
        <w:tc>
          <w:tcPr>
            <w:tcW w:w="7230" w:type="dxa"/>
            <w:tcBorders>
              <w:left w:val="single" w:sz="4" w:space="0" w:color="FFFFFF"/>
            </w:tcBorders>
            <w:shd w:val="clear" w:color="auto" w:fill="auto"/>
          </w:tcPr>
          <w:p w14:paraId="7AD71F39"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ključ za nadzemni hidrant</w:t>
            </w:r>
          </w:p>
        </w:tc>
        <w:tc>
          <w:tcPr>
            <w:tcW w:w="1845" w:type="dxa"/>
            <w:shd w:val="clear" w:color="auto" w:fill="auto"/>
            <w:vAlign w:val="center"/>
          </w:tcPr>
          <w:p w14:paraId="29D5D867"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7A9C40C8" w14:textId="77777777" w:rsidTr="0025636C">
        <w:tc>
          <w:tcPr>
            <w:tcW w:w="7230" w:type="dxa"/>
            <w:tcBorders>
              <w:left w:val="single" w:sz="4" w:space="0" w:color="FFFFFF"/>
            </w:tcBorders>
            <w:shd w:val="clear" w:color="auto" w:fill="auto"/>
          </w:tcPr>
          <w:p w14:paraId="04140662"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ključ za podzemni hidrant</w:t>
            </w:r>
          </w:p>
        </w:tc>
        <w:tc>
          <w:tcPr>
            <w:tcW w:w="1845" w:type="dxa"/>
            <w:shd w:val="clear" w:color="auto" w:fill="auto"/>
            <w:vAlign w:val="center"/>
          </w:tcPr>
          <w:p w14:paraId="0F458F6F"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102F29C8" w14:textId="77777777" w:rsidTr="0025636C">
        <w:tc>
          <w:tcPr>
            <w:tcW w:w="7230" w:type="dxa"/>
            <w:tcBorders>
              <w:left w:val="single" w:sz="4" w:space="0" w:color="FFFFFF"/>
            </w:tcBorders>
            <w:shd w:val="clear" w:color="auto" w:fill="auto"/>
          </w:tcPr>
          <w:p w14:paraId="576E1FFB"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natikač za hidrant</w:t>
            </w:r>
          </w:p>
        </w:tc>
        <w:tc>
          <w:tcPr>
            <w:tcW w:w="1845" w:type="dxa"/>
            <w:shd w:val="clear" w:color="auto" w:fill="auto"/>
            <w:vAlign w:val="center"/>
          </w:tcPr>
          <w:p w14:paraId="36CDCC9B"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1</w:t>
            </w:r>
          </w:p>
        </w:tc>
      </w:tr>
      <w:tr w:rsidR="00440648" w:rsidRPr="00440648" w14:paraId="63B23B1B" w14:textId="77777777" w:rsidTr="0025636C">
        <w:tc>
          <w:tcPr>
            <w:tcW w:w="7230" w:type="dxa"/>
            <w:tcBorders>
              <w:left w:val="single" w:sz="4" w:space="0" w:color="FFFFFF"/>
            </w:tcBorders>
            <w:shd w:val="clear" w:color="auto" w:fill="FFFFFF"/>
            <w:vAlign w:val="center"/>
          </w:tcPr>
          <w:p w14:paraId="7C629E77"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 xml:space="preserve">vatrogasna armatura tlačne cijevi </w:t>
            </w:r>
          </w:p>
        </w:tc>
        <w:tc>
          <w:tcPr>
            <w:tcW w:w="1845" w:type="dxa"/>
            <w:tcBorders>
              <w:top w:val="nil"/>
              <w:bottom w:val="nil"/>
            </w:tcBorders>
            <w:shd w:val="clear" w:color="auto" w:fill="auto"/>
            <w:vAlign w:val="center"/>
          </w:tcPr>
          <w:p w14:paraId="6E664000" w14:textId="77777777" w:rsidR="00440648" w:rsidRPr="00440648" w:rsidRDefault="00440648" w:rsidP="00440648">
            <w:pPr>
              <w:spacing w:after="0"/>
              <w:jc w:val="left"/>
              <w:rPr>
                <w:rFonts w:ascii="Calibri" w:eastAsia="SimSun" w:hAnsi="Calibri" w:cs="Calibri"/>
                <w:kern w:val="0"/>
                <w:sz w:val="22"/>
                <w:szCs w:val="22"/>
                <w14:ligatures w14:val="none"/>
              </w:rPr>
            </w:pPr>
          </w:p>
        </w:tc>
      </w:tr>
      <w:tr w:rsidR="00440648" w:rsidRPr="00440648" w14:paraId="73AE38B7" w14:textId="77777777" w:rsidTr="0025636C">
        <w:tc>
          <w:tcPr>
            <w:tcW w:w="7230" w:type="dxa"/>
            <w:tcBorders>
              <w:left w:val="single" w:sz="4" w:space="0" w:color="FFFFFF"/>
            </w:tcBorders>
            <w:shd w:val="clear" w:color="auto" w:fill="FFFFFF"/>
            <w:vAlign w:val="center"/>
          </w:tcPr>
          <w:p w14:paraId="4792656E"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cijev tlačna 52 mm</w:t>
            </w:r>
          </w:p>
        </w:tc>
        <w:tc>
          <w:tcPr>
            <w:tcW w:w="1845" w:type="dxa"/>
            <w:shd w:val="clear" w:color="auto" w:fill="auto"/>
            <w:vAlign w:val="center"/>
          </w:tcPr>
          <w:p w14:paraId="564A1902"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7</w:t>
            </w:r>
          </w:p>
        </w:tc>
      </w:tr>
      <w:tr w:rsidR="00440648" w:rsidRPr="00440648" w14:paraId="1E4CC5CE" w14:textId="77777777" w:rsidTr="0025636C">
        <w:tc>
          <w:tcPr>
            <w:tcW w:w="7230" w:type="dxa"/>
            <w:tcBorders>
              <w:left w:val="single" w:sz="4" w:space="0" w:color="FFFFFF"/>
            </w:tcBorders>
            <w:shd w:val="clear" w:color="auto" w:fill="FFFFFF"/>
            <w:vAlign w:val="center"/>
          </w:tcPr>
          <w:p w14:paraId="7DC2C042"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cijev tlačna 75 mm</w:t>
            </w:r>
          </w:p>
        </w:tc>
        <w:tc>
          <w:tcPr>
            <w:tcW w:w="1845" w:type="dxa"/>
            <w:shd w:val="clear" w:color="auto" w:fill="auto"/>
            <w:vAlign w:val="center"/>
          </w:tcPr>
          <w:p w14:paraId="3356A6E1"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5</w:t>
            </w:r>
          </w:p>
        </w:tc>
      </w:tr>
      <w:tr w:rsidR="00440648" w:rsidRPr="00440648" w14:paraId="44C973BE" w14:textId="77777777" w:rsidTr="0025636C">
        <w:tc>
          <w:tcPr>
            <w:tcW w:w="7230" w:type="dxa"/>
            <w:tcBorders>
              <w:left w:val="single" w:sz="4" w:space="0" w:color="FFFFFF"/>
            </w:tcBorders>
            <w:shd w:val="clear" w:color="auto" w:fill="FFFFFF"/>
            <w:vAlign w:val="center"/>
          </w:tcPr>
          <w:p w14:paraId="024D2EEE"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podvezica za cijev</w:t>
            </w:r>
          </w:p>
        </w:tc>
        <w:tc>
          <w:tcPr>
            <w:tcW w:w="1845" w:type="dxa"/>
            <w:shd w:val="clear" w:color="auto" w:fill="auto"/>
            <w:vAlign w:val="center"/>
          </w:tcPr>
          <w:p w14:paraId="660E11B0"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96FE514" w14:textId="77777777" w:rsidTr="0025636C">
        <w:tc>
          <w:tcPr>
            <w:tcW w:w="7230" w:type="dxa"/>
            <w:tcBorders>
              <w:left w:val="single" w:sz="4" w:space="0" w:color="FFFFFF"/>
            </w:tcBorders>
            <w:shd w:val="clear" w:color="auto" w:fill="FFFFFF"/>
            <w:vAlign w:val="center"/>
          </w:tcPr>
          <w:p w14:paraId="7F6A1297"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prijelaznica 110/75 mm</w:t>
            </w:r>
          </w:p>
        </w:tc>
        <w:tc>
          <w:tcPr>
            <w:tcW w:w="1845" w:type="dxa"/>
            <w:shd w:val="clear" w:color="auto" w:fill="auto"/>
            <w:vAlign w:val="center"/>
          </w:tcPr>
          <w:p w14:paraId="23583181"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35728E2" w14:textId="77777777" w:rsidTr="0025636C">
        <w:tc>
          <w:tcPr>
            <w:tcW w:w="7230" w:type="dxa"/>
            <w:tcBorders>
              <w:left w:val="single" w:sz="4" w:space="0" w:color="FFFFFF"/>
            </w:tcBorders>
            <w:shd w:val="clear" w:color="auto" w:fill="FFFFFF"/>
            <w:vAlign w:val="center"/>
          </w:tcPr>
          <w:p w14:paraId="24B3E11F"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prijelaznica 75/52 mm</w:t>
            </w:r>
          </w:p>
        </w:tc>
        <w:tc>
          <w:tcPr>
            <w:tcW w:w="1845" w:type="dxa"/>
            <w:shd w:val="clear" w:color="auto" w:fill="auto"/>
            <w:vAlign w:val="center"/>
          </w:tcPr>
          <w:p w14:paraId="23D02639"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64E2E2E" w14:textId="77777777" w:rsidTr="0025636C">
        <w:tc>
          <w:tcPr>
            <w:tcW w:w="7230" w:type="dxa"/>
            <w:tcBorders>
              <w:left w:val="single" w:sz="4" w:space="0" w:color="FFFFFF"/>
            </w:tcBorders>
            <w:shd w:val="clear" w:color="auto" w:fill="FFFFFF"/>
            <w:vAlign w:val="center"/>
          </w:tcPr>
          <w:p w14:paraId="41C82737"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razdjelnica trodijelna</w:t>
            </w:r>
          </w:p>
        </w:tc>
        <w:tc>
          <w:tcPr>
            <w:tcW w:w="1845" w:type="dxa"/>
            <w:shd w:val="clear" w:color="auto" w:fill="auto"/>
            <w:vAlign w:val="center"/>
          </w:tcPr>
          <w:p w14:paraId="36953CE7"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5AFE3FF" w14:textId="77777777" w:rsidTr="0025636C">
        <w:tc>
          <w:tcPr>
            <w:tcW w:w="7230" w:type="dxa"/>
            <w:tcBorders>
              <w:left w:val="single" w:sz="4" w:space="0" w:color="FFFFFF"/>
            </w:tcBorders>
            <w:shd w:val="clear" w:color="auto" w:fill="FFFFFF"/>
            <w:vAlign w:val="center"/>
          </w:tcPr>
          <w:p w14:paraId="504E6065"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sakupljač 75/110 mm</w:t>
            </w:r>
          </w:p>
        </w:tc>
        <w:tc>
          <w:tcPr>
            <w:tcW w:w="1845" w:type="dxa"/>
            <w:shd w:val="clear" w:color="auto" w:fill="auto"/>
            <w:vAlign w:val="center"/>
          </w:tcPr>
          <w:p w14:paraId="69D4D9AE"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4F719B5" w14:textId="77777777" w:rsidTr="0025636C">
        <w:tc>
          <w:tcPr>
            <w:tcW w:w="7230" w:type="dxa"/>
            <w:tcBorders>
              <w:left w:val="single" w:sz="4" w:space="0" w:color="FFFFFF"/>
            </w:tcBorders>
            <w:shd w:val="clear" w:color="auto" w:fill="FFFFFF"/>
            <w:vAlign w:val="center"/>
          </w:tcPr>
          <w:p w14:paraId="67CA63CF" w14:textId="77777777" w:rsidR="00440648" w:rsidRPr="00440648" w:rsidRDefault="00440648" w:rsidP="00440648">
            <w:pPr>
              <w:numPr>
                <w:ilvl w:val="0"/>
                <w:numId w:val="24"/>
              </w:numPr>
              <w:tabs>
                <w:tab w:val="left" w:pos="0"/>
              </w:tabs>
              <w:suppressAutoHyphens/>
              <w:snapToGrid w:val="0"/>
              <w:spacing w:after="0" w:line="259" w:lineRule="auto"/>
              <w:ind w:left="1066" w:hanging="357"/>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kern w:val="0"/>
                <w:sz w:val="22"/>
                <w:szCs w:val="22"/>
                <w14:ligatures w14:val="none"/>
              </w:rPr>
              <w:t>ublaživač reakcije mlaza</w:t>
            </w:r>
          </w:p>
        </w:tc>
        <w:tc>
          <w:tcPr>
            <w:tcW w:w="1845" w:type="dxa"/>
            <w:shd w:val="clear" w:color="auto" w:fill="auto"/>
            <w:vAlign w:val="center"/>
          </w:tcPr>
          <w:p w14:paraId="5A63E28D"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020917D" w14:textId="77777777" w:rsidTr="0025636C">
        <w:tc>
          <w:tcPr>
            <w:tcW w:w="7230" w:type="dxa"/>
            <w:tcBorders>
              <w:left w:val="single" w:sz="4" w:space="0" w:color="FFFFFF"/>
            </w:tcBorders>
            <w:shd w:val="clear" w:color="auto" w:fill="auto"/>
          </w:tcPr>
          <w:p w14:paraId="56A21077" w14:textId="77777777" w:rsidR="00440648" w:rsidRPr="00440648" w:rsidRDefault="00440648" w:rsidP="00440648">
            <w:pPr>
              <w:numPr>
                <w:ilvl w:val="0"/>
                <w:numId w:val="12"/>
              </w:numPr>
              <w:tabs>
                <w:tab w:val="left" w:pos="0"/>
              </w:tabs>
              <w:suppressAutoHyphens/>
              <w:snapToGrid w:val="0"/>
              <w:spacing w:after="0" w:line="259" w:lineRule="auto"/>
              <w:ind w:left="243" w:hanging="243"/>
              <w:rPr>
                <w:rFonts w:ascii="Calibri" w:eastAsia="Times New Roman" w:hAnsi="Calibri" w:cs="Calibri"/>
                <w:bCs/>
                <w:noProof/>
                <w:color w:val="000000"/>
                <w:kern w:val="0"/>
                <w:sz w:val="22"/>
                <w:szCs w:val="22"/>
                <w14:ligatures w14:val="none"/>
              </w:rPr>
            </w:pPr>
            <w:r w:rsidRPr="00440648">
              <w:rPr>
                <w:rFonts w:ascii="Calibri" w:eastAsia="Times New Roman" w:hAnsi="Calibri" w:cs="Calibri"/>
                <w:bCs/>
                <w:noProof/>
                <w:color w:val="000000"/>
                <w:kern w:val="0"/>
                <w:sz w:val="22"/>
                <w:szCs w:val="22"/>
                <w14:ligatures w14:val="none"/>
              </w:rPr>
              <w:t>oprema za zaštitu organa za disanje</w:t>
            </w:r>
          </w:p>
        </w:tc>
        <w:tc>
          <w:tcPr>
            <w:tcW w:w="1845" w:type="dxa"/>
            <w:shd w:val="clear" w:color="auto" w:fill="auto"/>
          </w:tcPr>
          <w:p w14:paraId="225E8BA9" w14:textId="77777777" w:rsidR="00440648" w:rsidRPr="00440648" w:rsidRDefault="00440648" w:rsidP="00440648">
            <w:pPr>
              <w:spacing w:after="0"/>
              <w:jc w:val="left"/>
              <w:rPr>
                <w:rFonts w:ascii="Calibri" w:eastAsia="SimSun" w:hAnsi="Calibri" w:cs="Calibri"/>
                <w:kern w:val="0"/>
                <w:sz w:val="22"/>
                <w:szCs w:val="22"/>
                <w14:ligatures w14:val="none"/>
              </w:rPr>
            </w:pPr>
          </w:p>
        </w:tc>
      </w:tr>
      <w:tr w:rsidR="00440648" w:rsidRPr="00440648" w14:paraId="2967A063" w14:textId="77777777" w:rsidTr="0025636C">
        <w:tc>
          <w:tcPr>
            <w:tcW w:w="7230" w:type="dxa"/>
            <w:tcBorders>
              <w:left w:val="single" w:sz="4" w:space="0" w:color="FFFFFF"/>
            </w:tcBorders>
            <w:shd w:val="clear" w:color="auto" w:fill="auto"/>
          </w:tcPr>
          <w:p w14:paraId="1C7A19A4" w14:textId="77777777" w:rsidR="00440648" w:rsidRPr="00440648" w:rsidRDefault="00440648" w:rsidP="00440648">
            <w:pPr>
              <w:numPr>
                <w:ilvl w:val="0"/>
                <w:numId w:val="25"/>
              </w:numPr>
              <w:tabs>
                <w:tab w:val="left" w:pos="0"/>
              </w:tabs>
              <w:suppressAutoHyphens/>
              <w:snapToGrid w:val="0"/>
              <w:spacing w:after="0" w:line="259" w:lineRule="auto"/>
              <w:ind w:left="1066" w:hanging="357"/>
              <w:contextualSpacing/>
              <w:rPr>
                <w:rFonts w:ascii="Calibri" w:eastAsia="Times New Roman" w:hAnsi="Calibri" w:cs="Calibri"/>
                <w:bCs/>
                <w:noProof/>
                <w:color w:val="000000"/>
                <w:kern w:val="0"/>
                <w:sz w:val="22"/>
                <w:szCs w:val="22"/>
                <w:lang w:val="en-US"/>
                <w14:ligatures w14:val="none"/>
              </w:rPr>
            </w:pPr>
            <w:r w:rsidRPr="00440648">
              <w:rPr>
                <w:rFonts w:ascii="Calibri" w:eastAsia="Times New Roman" w:hAnsi="Calibri" w:cs="Calibri"/>
                <w:bCs/>
                <w:noProof/>
                <w:color w:val="000000"/>
                <w:kern w:val="0"/>
                <w:sz w:val="22"/>
                <w:szCs w:val="22"/>
                <w:lang w:val="en-US"/>
                <w14:ligatures w14:val="none"/>
              </w:rPr>
              <w:t>izolacijski aparat komplet</w:t>
            </w:r>
          </w:p>
        </w:tc>
        <w:tc>
          <w:tcPr>
            <w:tcW w:w="1845" w:type="dxa"/>
            <w:shd w:val="clear" w:color="auto" w:fill="auto"/>
            <w:vAlign w:val="center"/>
          </w:tcPr>
          <w:p w14:paraId="13366905"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r w:rsidR="00440648" w:rsidRPr="00440648" w14:paraId="0230A2F8" w14:textId="77777777" w:rsidTr="0025636C">
        <w:tc>
          <w:tcPr>
            <w:tcW w:w="7230" w:type="dxa"/>
            <w:tcBorders>
              <w:left w:val="single" w:sz="4" w:space="0" w:color="FFFFFF"/>
            </w:tcBorders>
            <w:shd w:val="clear" w:color="auto" w:fill="auto"/>
          </w:tcPr>
          <w:p w14:paraId="0780B8F4" w14:textId="77777777" w:rsidR="00440648" w:rsidRPr="00440648" w:rsidRDefault="00440648" w:rsidP="00440648">
            <w:pPr>
              <w:numPr>
                <w:ilvl w:val="0"/>
                <w:numId w:val="25"/>
              </w:numPr>
              <w:tabs>
                <w:tab w:val="left" w:pos="0"/>
              </w:tabs>
              <w:suppressAutoHyphens/>
              <w:snapToGrid w:val="0"/>
              <w:spacing w:after="0" w:line="259" w:lineRule="auto"/>
              <w:ind w:left="1066" w:hanging="357"/>
              <w:contextualSpacing/>
              <w:rPr>
                <w:rFonts w:ascii="Calibri" w:eastAsia="Times New Roman" w:hAnsi="Calibri" w:cs="Calibri"/>
                <w:bCs/>
                <w:noProof/>
                <w:color w:val="000000"/>
                <w:kern w:val="0"/>
                <w:sz w:val="22"/>
                <w:szCs w:val="22"/>
                <w:lang w:val="en-US"/>
                <w14:ligatures w14:val="none"/>
              </w:rPr>
            </w:pPr>
            <w:r w:rsidRPr="00440648">
              <w:rPr>
                <w:rFonts w:ascii="Calibri" w:eastAsia="Times New Roman" w:hAnsi="Calibri" w:cs="Calibri"/>
                <w:bCs/>
                <w:noProof/>
                <w:color w:val="000000"/>
                <w:kern w:val="0"/>
                <w:sz w:val="22"/>
                <w:szCs w:val="22"/>
                <w:lang w:val="en-US"/>
                <w14:ligatures w14:val="none"/>
              </w:rPr>
              <w:t>pričuvna boca s kompromiranim zrakom za izolacijske aparate</w:t>
            </w:r>
          </w:p>
        </w:tc>
        <w:tc>
          <w:tcPr>
            <w:tcW w:w="1845" w:type="dxa"/>
            <w:shd w:val="clear" w:color="auto" w:fill="auto"/>
            <w:vAlign w:val="center"/>
          </w:tcPr>
          <w:p w14:paraId="70442AF3" w14:textId="77777777" w:rsidR="00440648" w:rsidRPr="00440648" w:rsidRDefault="00440648" w:rsidP="00440648">
            <w:pPr>
              <w:tabs>
                <w:tab w:val="left" w:pos="0"/>
              </w:tabs>
              <w:snapToGrid w:val="0"/>
              <w:spacing w:after="0"/>
              <w:jc w:val="center"/>
              <w:rPr>
                <w:rFonts w:ascii="Calibri" w:eastAsia="Times New Roman" w:hAnsi="Calibri" w:cs="Calibri"/>
                <w:noProof/>
                <w:color w:val="000000"/>
                <w:kern w:val="0"/>
                <w:sz w:val="22"/>
                <w:szCs w:val="22"/>
                <w14:ligatures w14:val="none"/>
              </w:rPr>
            </w:pPr>
            <w:r w:rsidRPr="00440648">
              <w:rPr>
                <w:rFonts w:ascii="Calibri" w:eastAsia="Times New Roman" w:hAnsi="Calibri" w:cs="Calibri"/>
                <w:noProof/>
                <w:color w:val="000000"/>
                <w:kern w:val="0"/>
                <w:sz w:val="22"/>
                <w:szCs w:val="22"/>
                <w14:ligatures w14:val="none"/>
              </w:rPr>
              <w:t>2</w:t>
            </w:r>
          </w:p>
        </w:tc>
      </w:tr>
    </w:tbl>
    <w:p w14:paraId="58B9CE91"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230F685F" w14:textId="77777777" w:rsidTr="0025636C">
        <w:trPr>
          <w:tblHeader/>
        </w:trPr>
        <w:tc>
          <w:tcPr>
            <w:tcW w:w="7230" w:type="dxa"/>
            <w:tcBorders>
              <w:top w:val="single" w:sz="4" w:space="0" w:color="FFFFFF"/>
              <w:left w:val="single" w:sz="4" w:space="0" w:color="FFFFFF"/>
            </w:tcBorders>
            <w:shd w:val="clear" w:color="auto" w:fill="FFFFFF"/>
            <w:vAlign w:val="center"/>
          </w:tcPr>
          <w:p w14:paraId="4F4D29D1"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KOMBINIRANO VOZILO – VODA, PJENA, PRAH</w:t>
            </w:r>
          </w:p>
        </w:tc>
        <w:tc>
          <w:tcPr>
            <w:tcW w:w="1845" w:type="dxa"/>
            <w:shd w:val="clear" w:color="auto" w:fill="auto"/>
            <w:vAlign w:val="center"/>
          </w:tcPr>
          <w:p w14:paraId="5E4A2598"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5D911CEC"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54821273" w14:textId="77777777" w:rsidTr="0025636C">
        <w:tc>
          <w:tcPr>
            <w:tcW w:w="7230" w:type="dxa"/>
            <w:tcBorders>
              <w:left w:val="single" w:sz="4" w:space="0" w:color="FFFFFF"/>
            </w:tcBorders>
            <w:shd w:val="clear" w:color="auto" w:fill="FFFFFF"/>
            <w:vAlign w:val="center"/>
          </w:tcPr>
          <w:p w14:paraId="2123C7CD"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bacač za vodu i pjenu (na vozilu)</w:t>
            </w:r>
          </w:p>
        </w:tc>
        <w:tc>
          <w:tcPr>
            <w:tcW w:w="1845" w:type="dxa"/>
            <w:shd w:val="clear" w:color="auto" w:fill="auto"/>
            <w:vAlign w:val="center"/>
          </w:tcPr>
          <w:p w14:paraId="74B4BB4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DCA3B7D" w14:textId="77777777" w:rsidTr="0025636C">
        <w:tc>
          <w:tcPr>
            <w:tcW w:w="7230" w:type="dxa"/>
            <w:tcBorders>
              <w:left w:val="single" w:sz="4" w:space="0" w:color="FFFFFF"/>
            </w:tcBorders>
            <w:shd w:val="clear" w:color="auto" w:fill="FFFFFF"/>
            <w:vAlign w:val="center"/>
          </w:tcPr>
          <w:p w14:paraId="1D0A965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tlačna-gumirana (na vitlu)</w:t>
            </w:r>
          </w:p>
        </w:tc>
        <w:tc>
          <w:tcPr>
            <w:tcW w:w="1845" w:type="dxa"/>
            <w:shd w:val="clear" w:color="auto" w:fill="auto"/>
            <w:vAlign w:val="center"/>
          </w:tcPr>
          <w:p w14:paraId="3A35D21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174559E2" w14:textId="77777777" w:rsidTr="0025636C">
        <w:tc>
          <w:tcPr>
            <w:tcW w:w="7230" w:type="dxa"/>
            <w:tcBorders>
              <w:left w:val="single" w:sz="4" w:space="0" w:color="FFFFFF"/>
            </w:tcBorders>
            <w:shd w:val="clear" w:color="auto" w:fill="FFFFFF"/>
            <w:vAlign w:val="center"/>
          </w:tcPr>
          <w:p w14:paraId="1258F08C"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mlaznica univerzalna 52 mm</w:t>
            </w:r>
          </w:p>
        </w:tc>
        <w:tc>
          <w:tcPr>
            <w:tcW w:w="1845" w:type="dxa"/>
            <w:shd w:val="clear" w:color="auto" w:fill="auto"/>
            <w:vAlign w:val="center"/>
          </w:tcPr>
          <w:p w14:paraId="7910DEE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7E1FBA4" w14:textId="77777777" w:rsidTr="0025636C">
        <w:tc>
          <w:tcPr>
            <w:tcW w:w="7230" w:type="dxa"/>
            <w:tcBorders>
              <w:left w:val="single" w:sz="4" w:space="0" w:color="FFFFFF"/>
            </w:tcBorders>
            <w:shd w:val="clear" w:color="auto" w:fill="FFFFFF"/>
            <w:vAlign w:val="center"/>
          </w:tcPr>
          <w:p w14:paraId="5A95EBAC"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75 mm</w:t>
            </w:r>
          </w:p>
        </w:tc>
        <w:tc>
          <w:tcPr>
            <w:tcW w:w="1845" w:type="dxa"/>
            <w:shd w:val="clear" w:color="auto" w:fill="auto"/>
            <w:vAlign w:val="center"/>
          </w:tcPr>
          <w:p w14:paraId="447F04A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738E1A8" w14:textId="77777777" w:rsidTr="0025636C">
        <w:tc>
          <w:tcPr>
            <w:tcW w:w="7230" w:type="dxa"/>
            <w:tcBorders>
              <w:left w:val="single" w:sz="4" w:space="0" w:color="FFFFFF"/>
            </w:tcBorders>
            <w:shd w:val="clear" w:color="auto" w:fill="FFFFFF"/>
            <w:vAlign w:val="center"/>
          </w:tcPr>
          <w:p w14:paraId="137FAA48"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za prah ("pištolj" mlaznica)</w:t>
            </w:r>
          </w:p>
        </w:tc>
        <w:tc>
          <w:tcPr>
            <w:tcW w:w="1845" w:type="dxa"/>
            <w:shd w:val="clear" w:color="auto" w:fill="auto"/>
            <w:vAlign w:val="center"/>
          </w:tcPr>
          <w:p w14:paraId="23B44E9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EFEB1C1" w14:textId="77777777" w:rsidTr="0025636C">
        <w:tc>
          <w:tcPr>
            <w:tcW w:w="7230" w:type="dxa"/>
            <w:tcBorders>
              <w:left w:val="single" w:sz="4" w:space="0" w:color="FFFFFF"/>
            </w:tcBorders>
            <w:shd w:val="clear" w:color="auto" w:fill="FFFFFF"/>
            <w:vAlign w:val="center"/>
          </w:tcPr>
          <w:p w14:paraId="3C35D73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za srednje tešku pjenu</w:t>
            </w:r>
          </w:p>
        </w:tc>
        <w:tc>
          <w:tcPr>
            <w:tcW w:w="1845" w:type="dxa"/>
            <w:shd w:val="clear" w:color="auto" w:fill="auto"/>
            <w:vAlign w:val="center"/>
          </w:tcPr>
          <w:p w14:paraId="788DB25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CE4C614" w14:textId="77777777" w:rsidTr="0025636C">
        <w:tc>
          <w:tcPr>
            <w:tcW w:w="7230" w:type="dxa"/>
            <w:tcBorders>
              <w:left w:val="single" w:sz="4" w:space="0" w:color="FFFFFF"/>
            </w:tcBorders>
            <w:shd w:val="clear" w:color="auto" w:fill="FFFFFF"/>
            <w:vAlign w:val="center"/>
          </w:tcPr>
          <w:p w14:paraId="3BF61B58"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6B83DDE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7BD9A190" w14:textId="77777777" w:rsidTr="0025636C">
        <w:tc>
          <w:tcPr>
            <w:tcW w:w="7230" w:type="dxa"/>
            <w:tcBorders>
              <w:left w:val="single" w:sz="4" w:space="0" w:color="FFFFFF"/>
            </w:tcBorders>
            <w:shd w:val="clear" w:color="auto" w:fill="FFFFFF"/>
            <w:vAlign w:val="center"/>
          </w:tcPr>
          <w:p w14:paraId="2F8FBB1E"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ugradbena</w:t>
            </w:r>
          </w:p>
        </w:tc>
        <w:tc>
          <w:tcPr>
            <w:tcW w:w="1845" w:type="dxa"/>
            <w:shd w:val="clear" w:color="auto" w:fill="auto"/>
            <w:vAlign w:val="center"/>
          </w:tcPr>
          <w:p w14:paraId="380A3D2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B1F4BF8" w14:textId="77777777" w:rsidTr="0025636C">
        <w:tc>
          <w:tcPr>
            <w:tcW w:w="7230" w:type="dxa"/>
            <w:tcBorders>
              <w:left w:val="single" w:sz="4" w:space="0" w:color="FFFFFF"/>
            </w:tcBorders>
            <w:shd w:val="clear" w:color="auto" w:fill="FFFFFF"/>
            <w:vAlign w:val="center"/>
          </w:tcPr>
          <w:p w14:paraId="671816AF"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222B1DB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ACC049F" w14:textId="77777777" w:rsidTr="0025636C">
        <w:tc>
          <w:tcPr>
            <w:tcW w:w="7230" w:type="dxa"/>
            <w:tcBorders>
              <w:left w:val="single" w:sz="4" w:space="0" w:color="FFFFFF"/>
            </w:tcBorders>
            <w:shd w:val="clear" w:color="auto" w:fill="FFFFFF"/>
            <w:vAlign w:val="center"/>
          </w:tcPr>
          <w:p w14:paraId="2AB2512C"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prahom "S-6"</w:t>
            </w:r>
          </w:p>
        </w:tc>
        <w:tc>
          <w:tcPr>
            <w:tcW w:w="1845" w:type="dxa"/>
            <w:shd w:val="clear" w:color="auto" w:fill="auto"/>
            <w:vAlign w:val="center"/>
          </w:tcPr>
          <w:p w14:paraId="15E0C40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D86CFBB" w14:textId="77777777" w:rsidTr="0025636C">
        <w:tc>
          <w:tcPr>
            <w:tcW w:w="7230" w:type="dxa"/>
            <w:tcBorders>
              <w:left w:val="single" w:sz="4" w:space="0" w:color="FFFFFF"/>
            </w:tcBorders>
            <w:shd w:val="clear" w:color="auto" w:fill="FFFFFF"/>
            <w:vAlign w:val="center"/>
          </w:tcPr>
          <w:p w14:paraId="2FDA32B0"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ugljičnim dioksidom "C0</w:t>
            </w:r>
            <w:r w:rsidRPr="00440648">
              <w:rPr>
                <w:rFonts w:ascii="Calibri" w:eastAsia="Times New Roman" w:hAnsi="Calibri" w:cs="Calibri"/>
                <w:bCs/>
                <w:noProof/>
                <w:kern w:val="0"/>
                <w:sz w:val="22"/>
                <w:szCs w:val="22"/>
                <w:vertAlign w:val="subscript"/>
                <w14:ligatures w14:val="none"/>
              </w:rPr>
              <w:t>2</w:t>
            </w:r>
            <w:r w:rsidRPr="00440648">
              <w:rPr>
                <w:rFonts w:ascii="Calibri" w:eastAsia="Times New Roman" w:hAnsi="Calibri" w:cs="Calibri"/>
                <w:bCs/>
                <w:noProof/>
                <w:kern w:val="0"/>
                <w:sz w:val="22"/>
                <w:szCs w:val="22"/>
                <w14:ligatures w14:val="none"/>
              </w:rPr>
              <w:t>-5"</w:t>
            </w:r>
          </w:p>
        </w:tc>
        <w:tc>
          <w:tcPr>
            <w:tcW w:w="1845" w:type="dxa"/>
            <w:shd w:val="clear" w:color="auto" w:fill="auto"/>
            <w:vAlign w:val="center"/>
          </w:tcPr>
          <w:p w14:paraId="60D7453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D5A969D" w14:textId="77777777" w:rsidTr="0025636C">
        <w:tc>
          <w:tcPr>
            <w:tcW w:w="7230" w:type="dxa"/>
            <w:tcBorders>
              <w:left w:val="single" w:sz="4" w:space="0" w:color="FFFFFF"/>
            </w:tcBorders>
            <w:shd w:val="clear" w:color="auto" w:fill="FFFFFF"/>
            <w:vAlign w:val="center"/>
          </w:tcPr>
          <w:p w14:paraId="77DC0BBA"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vodom i zračnom pjenom (brentača)</w:t>
            </w:r>
          </w:p>
        </w:tc>
        <w:tc>
          <w:tcPr>
            <w:tcW w:w="1845" w:type="dxa"/>
            <w:shd w:val="clear" w:color="auto" w:fill="auto"/>
            <w:vAlign w:val="center"/>
          </w:tcPr>
          <w:p w14:paraId="4FBAD3C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4EA2D1A" w14:textId="77777777" w:rsidTr="0025636C">
        <w:tc>
          <w:tcPr>
            <w:tcW w:w="7230" w:type="dxa"/>
            <w:tcBorders>
              <w:left w:val="single" w:sz="4" w:space="0" w:color="FFFFFF"/>
            </w:tcBorders>
            <w:shd w:val="clear" w:color="auto" w:fill="FFFFFF"/>
            <w:vAlign w:val="center"/>
          </w:tcPr>
          <w:p w14:paraId="2750D669"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kožne</w:t>
            </w:r>
          </w:p>
        </w:tc>
        <w:tc>
          <w:tcPr>
            <w:tcW w:w="1845" w:type="dxa"/>
            <w:shd w:val="clear" w:color="auto" w:fill="auto"/>
            <w:vAlign w:val="center"/>
          </w:tcPr>
          <w:p w14:paraId="633E37A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E0341F5" w14:textId="77777777" w:rsidTr="0025636C">
        <w:tc>
          <w:tcPr>
            <w:tcW w:w="7230" w:type="dxa"/>
            <w:tcBorders>
              <w:left w:val="single" w:sz="4" w:space="0" w:color="FFFFFF"/>
            </w:tcBorders>
            <w:shd w:val="clear" w:color="auto" w:fill="FFFFFF"/>
            <w:vAlign w:val="center"/>
          </w:tcPr>
          <w:p w14:paraId="06D12F11"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zaštitno odijelo za prilaz vatri – aluminizirano komplet</w:t>
            </w:r>
          </w:p>
        </w:tc>
        <w:tc>
          <w:tcPr>
            <w:tcW w:w="1845" w:type="dxa"/>
            <w:shd w:val="clear" w:color="auto" w:fill="auto"/>
            <w:vAlign w:val="center"/>
          </w:tcPr>
          <w:p w14:paraId="220752E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ED28025" w14:textId="77777777" w:rsidTr="0025636C">
        <w:trPr>
          <w:trHeight w:val="399"/>
        </w:trPr>
        <w:tc>
          <w:tcPr>
            <w:tcW w:w="7230" w:type="dxa"/>
            <w:tcBorders>
              <w:left w:val="single" w:sz="4" w:space="0" w:color="FFFFFF"/>
            </w:tcBorders>
            <w:shd w:val="clear" w:color="auto" w:fill="FFFFFF"/>
            <w:vAlign w:val="center"/>
          </w:tcPr>
          <w:p w14:paraId="2E05FAAB"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prirodnih i umjetnih izvora vode </w:t>
            </w:r>
          </w:p>
        </w:tc>
        <w:tc>
          <w:tcPr>
            <w:tcW w:w="1845" w:type="dxa"/>
            <w:tcBorders>
              <w:top w:val="nil"/>
              <w:bottom w:val="nil"/>
            </w:tcBorders>
            <w:shd w:val="clear" w:color="auto" w:fill="auto"/>
          </w:tcPr>
          <w:p w14:paraId="366E4179" w14:textId="77777777" w:rsidR="00440648" w:rsidRPr="00440648" w:rsidRDefault="00440648" w:rsidP="00440648">
            <w:pPr>
              <w:spacing w:line="259" w:lineRule="auto"/>
              <w:jc w:val="left"/>
              <w:rPr>
                <w:rFonts w:ascii="Calibri" w:eastAsia="SimSun" w:hAnsi="Calibri" w:cs="Calibri"/>
                <w:kern w:val="0"/>
                <w:sz w:val="22"/>
                <w:szCs w:val="22"/>
                <w14:ligatures w14:val="none"/>
              </w:rPr>
            </w:pPr>
          </w:p>
        </w:tc>
      </w:tr>
      <w:tr w:rsidR="00440648" w:rsidRPr="00440648" w14:paraId="5ABA84E0" w14:textId="77777777" w:rsidTr="0025636C">
        <w:tc>
          <w:tcPr>
            <w:tcW w:w="7230" w:type="dxa"/>
            <w:tcBorders>
              <w:left w:val="single" w:sz="4" w:space="0" w:color="FFFFFF"/>
            </w:tcBorders>
            <w:shd w:val="clear" w:color="auto" w:fill="FFFFFF"/>
            <w:vAlign w:val="center"/>
          </w:tcPr>
          <w:p w14:paraId="2C8AE655"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usisna 110 mm</w:t>
            </w:r>
          </w:p>
        </w:tc>
        <w:tc>
          <w:tcPr>
            <w:tcW w:w="1845" w:type="dxa"/>
            <w:shd w:val="clear" w:color="auto" w:fill="auto"/>
            <w:vAlign w:val="center"/>
          </w:tcPr>
          <w:p w14:paraId="67B30B0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6</w:t>
            </w:r>
          </w:p>
        </w:tc>
      </w:tr>
      <w:tr w:rsidR="00440648" w:rsidRPr="00440648" w14:paraId="2EDAC15A" w14:textId="77777777" w:rsidTr="0025636C">
        <w:tc>
          <w:tcPr>
            <w:tcW w:w="7230" w:type="dxa"/>
            <w:tcBorders>
              <w:left w:val="single" w:sz="4" w:space="0" w:color="FFFFFF"/>
            </w:tcBorders>
            <w:shd w:val="clear" w:color="auto" w:fill="FFFFFF"/>
            <w:vAlign w:val="center"/>
          </w:tcPr>
          <w:p w14:paraId="408858D8"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cijevi</w:t>
            </w:r>
          </w:p>
        </w:tc>
        <w:tc>
          <w:tcPr>
            <w:tcW w:w="1845" w:type="dxa"/>
            <w:shd w:val="clear" w:color="auto" w:fill="auto"/>
            <w:vAlign w:val="center"/>
          </w:tcPr>
          <w:p w14:paraId="49C53DA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5F647E0" w14:textId="77777777" w:rsidTr="0025636C">
        <w:tc>
          <w:tcPr>
            <w:tcW w:w="7230" w:type="dxa"/>
            <w:tcBorders>
              <w:left w:val="single" w:sz="4" w:space="0" w:color="FFFFFF"/>
            </w:tcBorders>
            <w:shd w:val="clear" w:color="auto" w:fill="FFFFFF"/>
            <w:vAlign w:val="center"/>
          </w:tcPr>
          <w:p w14:paraId="19386E71"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sitka usisna 110 mm</w:t>
            </w:r>
          </w:p>
        </w:tc>
        <w:tc>
          <w:tcPr>
            <w:tcW w:w="1845" w:type="dxa"/>
            <w:shd w:val="clear" w:color="auto" w:fill="auto"/>
            <w:vAlign w:val="center"/>
          </w:tcPr>
          <w:p w14:paraId="24F1A93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06BC133" w14:textId="77777777" w:rsidTr="0025636C">
        <w:tc>
          <w:tcPr>
            <w:tcW w:w="7230" w:type="dxa"/>
            <w:tcBorders>
              <w:left w:val="single" w:sz="4" w:space="0" w:color="FFFFFF"/>
            </w:tcBorders>
            <w:shd w:val="clear" w:color="auto" w:fill="FFFFFF"/>
            <w:vAlign w:val="center"/>
          </w:tcPr>
          <w:p w14:paraId="3430377D" w14:textId="77777777" w:rsidR="00440648" w:rsidRPr="00440648" w:rsidRDefault="00440648" w:rsidP="00440648">
            <w:pPr>
              <w:numPr>
                <w:ilvl w:val="0"/>
                <w:numId w:val="1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za usisne cijevi</w:t>
            </w:r>
          </w:p>
        </w:tc>
        <w:tc>
          <w:tcPr>
            <w:tcW w:w="1845" w:type="dxa"/>
            <w:shd w:val="clear" w:color="auto" w:fill="auto"/>
            <w:vAlign w:val="center"/>
          </w:tcPr>
          <w:p w14:paraId="38CD8B7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4FAFB56" w14:textId="77777777" w:rsidTr="0025636C">
        <w:trPr>
          <w:trHeight w:val="359"/>
        </w:trPr>
        <w:tc>
          <w:tcPr>
            <w:tcW w:w="7230" w:type="dxa"/>
            <w:tcBorders>
              <w:left w:val="single" w:sz="4" w:space="0" w:color="FFFFFF"/>
            </w:tcBorders>
            <w:shd w:val="clear" w:color="auto" w:fill="FFFFFF"/>
            <w:vAlign w:val="center"/>
          </w:tcPr>
          <w:p w14:paraId="00DF9620"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vodovodne mreže </w:t>
            </w:r>
          </w:p>
        </w:tc>
        <w:tc>
          <w:tcPr>
            <w:tcW w:w="1845" w:type="dxa"/>
            <w:tcBorders>
              <w:top w:val="nil"/>
              <w:bottom w:val="nil"/>
            </w:tcBorders>
            <w:shd w:val="clear" w:color="auto" w:fill="auto"/>
            <w:vAlign w:val="center"/>
          </w:tcPr>
          <w:p w14:paraId="1C8EFFE0" w14:textId="77777777" w:rsidR="00440648" w:rsidRPr="00440648" w:rsidRDefault="00440648" w:rsidP="00440648">
            <w:pPr>
              <w:spacing w:line="259" w:lineRule="auto"/>
              <w:jc w:val="center"/>
              <w:rPr>
                <w:rFonts w:ascii="Calibri" w:eastAsia="SimSun" w:hAnsi="Calibri" w:cs="Calibri"/>
                <w:kern w:val="0"/>
                <w:sz w:val="22"/>
                <w:szCs w:val="22"/>
                <w14:ligatures w14:val="none"/>
              </w:rPr>
            </w:pPr>
          </w:p>
        </w:tc>
      </w:tr>
      <w:tr w:rsidR="00440648" w:rsidRPr="00440648" w14:paraId="2D9E05CC" w14:textId="77777777" w:rsidTr="0025636C">
        <w:tc>
          <w:tcPr>
            <w:tcW w:w="7230" w:type="dxa"/>
            <w:tcBorders>
              <w:left w:val="single" w:sz="4" w:space="0" w:color="FFFFFF"/>
            </w:tcBorders>
            <w:shd w:val="clear" w:color="auto" w:fill="FFFFFF"/>
            <w:vAlign w:val="center"/>
          </w:tcPr>
          <w:p w14:paraId="1B88D1BF"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hidrantski nastavak</w:t>
            </w:r>
          </w:p>
        </w:tc>
        <w:tc>
          <w:tcPr>
            <w:tcW w:w="1845" w:type="dxa"/>
            <w:shd w:val="clear" w:color="auto" w:fill="auto"/>
            <w:vAlign w:val="center"/>
          </w:tcPr>
          <w:p w14:paraId="6AE350C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27E47C8" w14:textId="77777777" w:rsidTr="0025636C">
        <w:tc>
          <w:tcPr>
            <w:tcW w:w="7230" w:type="dxa"/>
            <w:tcBorders>
              <w:left w:val="single" w:sz="4" w:space="0" w:color="FFFFFF"/>
            </w:tcBorders>
            <w:shd w:val="clear" w:color="auto" w:fill="FFFFFF"/>
            <w:vAlign w:val="center"/>
          </w:tcPr>
          <w:p w14:paraId="225120C7"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nadzemni hidrant</w:t>
            </w:r>
          </w:p>
        </w:tc>
        <w:tc>
          <w:tcPr>
            <w:tcW w:w="1845" w:type="dxa"/>
            <w:shd w:val="clear" w:color="auto" w:fill="auto"/>
            <w:vAlign w:val="center"/>
          </w:tcPr>
          <w:p w14:paraId="1D63389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54BA827" w14:textId="77777777" w:rsidTr="0025636C">
        <w:tc>
          <w:tcPr>
            <w:tcW w:w="7230" w:type="dxa"/>
            <w:tcBorders>
              <w:left w:val="single" w:sz="4" w:space="0" w:color="FFFFFF"/>
            </w:tcBorders>
            <w:shd w:val="clear" w:color="auto" w:fill="FFFFFF"/>
            <w:vAlign w:val="center"/>
          </w:tcPr>
          <w:p w14:paraId="4194781B"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podzemni hidrant</w:t>
            </w:r>
          </w:p>
        </w:tc>
        <w:tc>
          <w:tcPr>
            <w:tcW w:w="1845" w:type="dxa"/>
            <w:shd w:val="clear" w:color="auto" w:fill="auto"/>
            <w:vAlign w:val="center"/>
          </w:tcPr>
          <w:p w14:paraId="77D0835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6633568" w14:textId="77777777" w:rsidTr="0025636C">
        <w:tc>
          <w:tcPr>
            <w:tcW w:w="7230" w:type="dxa"/>
            <w:tcBorders>
              <w:left w:val="single" w:sz="4" w:space="0" w:color="FFFFFF"/>
            </w:tcBorders>
            <w:shd w:val="clear" w:color="auto" w:fill="FFFFFF"/>
            <w:vAlign w:val="center"/>
          </w:tcPr>
          <w:p w14:paraId="127EAA46" w14:textId="77777777" w:rsidR="00440648" w:rsidRPr="00440648" w:rsidRDefault="00440648" w:rsidP="00440648">
            <w:pPr>
              <w:numPr>
                <w:ilvl w:val="0"/>
                <w:numId w:val="15"/>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natikač za hidrant</w:t>
            </w:r>
          </w:p>
        </w:tc>
        <w:tc>
          <w:tcPr>
            <w:tcW w:w="1845" w:type="dxa"/>
            <w:shd w:val="clear" w:color="auto" w:fill="auto"/>
            <w:vAlign w:val="center"/>
          </w:tcPr>
          <w:p w14:paraId="20570B8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8C0BE82" w14:textId="77777777" w:rsidTr="0025636C">
        <w:trPr>
          <w:trHeight w:val="362"/>
        </w:trPr>
        <w:tc>
          <w:tcPr>
            <w:tcW w:w="7230" w:type="dxa"/>
            <w:tcBorders>
              <w:left w:val="single" w:sz="4" w:space="0" w:color="FFFFFF"/>
            </w:tcBorders>
            <w:shd w:val="clear" w:color="auto" w:fill="FFFFFF"/>
            <w:vAlign w:val="center"/>
          </w:tcPr>
          <w:p w14:paraId="6704A30E"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vatrogasna armatura tlačne cijevi </w:t>
            </w:r>
          </w:p>
        </w:tc>
        <w:tc>
          <w:tcPr>
            <w:tcW w:w="1845" w:type="dxa"/>
            <w:tcBorders>
              <w:top w:val="nil"/>
              <w:bottom w:val="nil"/>
            </w:tcBorders>
            <w:shd w:val="clear" w:color="auto" w:fill="auto"/>
            <w:vAlign w:val="center"/>
          </w:tcPr>
          <w:p w14:paraId="37F04CD8" w14:textId="77777777" w:rsidR="00440648" w:rsidRPr="00440648" w:rsidRDefault="00440648" w:rsidP="00440648">
            <w:pPr>
              <w:spacing w:after="0"/>
              <w:jc w:val="center"/>
              <w:rPr>
                <w:rFonts w:ascii="Calibri" w:eastAsia="SimSun" w:hAnsi="Calibri" w:cs="Calibri"/>
                <w:kern w:val="0"/>
                <w:sz w:val="22"/>
                <w:szCs w:val="22"/>
                <w14:ligatures w14:val="none"/>
              </w:rPr>
            </w:pPr>
          </w:p>
        </w:tc>
      </w:tr>
      <w:tr w:rsidR="00440648" w:rsidRPr="00440648" w14:paraId="692CEE23" w14:textId="77777777" w:rsidTr="0025636C">
        <w:tc>
          <w:tcPr>
            <w:tcW w:w="7230" w:type="dxa"/>
            <w:tcBorders>
              <w:left w:val="single" w:sz="4" w:space="0" w:color="FFFFFF"/>
            </w:tcBorders>
            <w:shd w:val="clear" w:color="auto" w:fill="FFFFFF"/>
            <w:vAlign w:val="center"/>
          </w:tcPr>
          <w:p w14:paraId="35593202"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52 mm</w:t>
            </w:r>
          </w:p>
        </w:tc>
        <w:tc>
          <w:tcPr>
            <w:tcW w:w="1845" w:type="dxa"/>
            <w:shd w:val="clear" w:color="auto" w:fill="auto"/>
            <w:vAlign w:val="center"/>
          </w:tcPr>
          <w:p w14:paraId="39E033B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7</w:t>
            </w:r>
          </w:p>
        </w:tc>
      </w:tr>
      <w:tr w:rsidR="00440648" w:rsidRPr="00440648" w14:paraId="1B9C8717" w14:textId="77777777" w:rsidTr="0025636C">
        <w:tc>
          <w:tcPr>
            <w:tcW w:w="7230" w:type="dxa"/>
            <w:tcBorders>
              <w:left w:val="single" w:sz="4" w:space="0" w:color="FFFFFF"/>
            </w:tcBorders>
            <w:shd w:val="clear" w:color="auto" w:fill="FFFFFF"/>
            <w:vAlign w:val="center"/>
          </w:tcPr>
          <w:p w14:paraId="7BB89BD0"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75 mm</w:t>
            </w:r>
          </w:p>
        </w:tc>
        <w:tc>
          <w:tcPr>
            <w:tcW w:w="1845" w:type="dxa"/>
            <w:shd w:val="clear" w:color="auto" w:fill="auto"/>
            <w:vAlign w:val="center"/>
          </w:tcPr>
          <w:p w14:paraId="743E785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5</w:t>
            </w:r>
          </w:p>
        </w:tc>
      </w:tr>
      <w:tr w:rsidR="00440648" w:rsidRPr="00440648" w14:paraId="62B332FF" w14:textId="77777777" w:rsidTr="0025636C">
        <w:tc>
          <w:tcPr>
            <w:tcW w:w="7230" w:type="dxa"/>
            <w:tcBorders>
              <w:left w:val="single" w:sz="4" w:space="0" w:color="FFFFFF"/>
            </w:tcBorders>
            <w:shd w:val="clear" w:color="auto" w:fill="FFFFFF"/>
            <w:vAlign w:val="center"/>
          </w:tcPr>
          <w:p w14:paraId="5EF74835"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podvezica za cijev</w:t>
            </w:r>
          </w:p>
        </w:tc>
        <w:tc>
          <w:tcPr>
            <w:tcW w:w="1845" w:type="dxa"/>
            <w:shd w:val="clear" w:color="auto" w:fill="auto"/>
            <w:vAlign w:val="center"/>
          </w:tcPr>
          <w:p w14:paraId="4F9A04B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2782101" w14:textId="77777777" w:rsidTr="0025636C">
        <w:tc>
          <w:tcPr>
            <w:tcW w:w="7230" w:type="dxa"/>
            <w:tcBorders>
              <w:left w:val="single" w:sz="4" w:space="0" w:color="FFFFFF"/>
            </w:tcBorders>
            <w:shd w:val="clear" w:color="auto" w:fill="FFFFFF"/>
            <w:vAlign w:val="center"/>
          </w:tcPr>
          <w:p w14:paraId="0FB8570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110/75 mm</w:t>
            </w:r>
          </w:p>
        </w:tc>
        <w:tc>
          <w:tcPr>
            <w:tcW w:w="1845" w:type="dxa"/>
            <w:shd w:val="clear" w:color="auto" w:fill="auto"/>
            <w:vAlign w:val="center"/>
          </w:tcPr>
          <w:p w14:paraId="2DEF5AB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EF9434E" w14:textId="77777777" w:rsidTr="0025636C">
        <w:tc>
          <w:tcPr>
            <w:tcW w:w="7230" w:type="dxa"/>
            <w:tcBorders>
              <w:left w:val="single" w:sz="4" w:space="0" w:color="FFFFFF"/>
            </w:tcBorders>
            <w:shd w:val="clear" w:color="auto" w:fill="FFFFFF"/>
            <w:vAlign w:val="center"/>
          </w:tcPr>
          <w:p w14:paraId="65970D3C"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75/52 mm</w:t>
            </w:r>
          </w:p>
        </w:tc>
        <w:tc>
          <w:tcPr>
            <w:tcW w:w="1845" w:type="dxa"/>
            <w:shd w:val="clear" w:color="auto" w:fill="auto"/>
            <w:vAlign w:val="center"/>
          </w:tcPr>
          <w:p w14:paraId="6EE3A9E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D30E605" w14:textId="77777777" w:rsidTr="0025636C">
        <w:tc>
          <w:tcPr>
            <w:tcW w:w="7230" w:type="dxa"/>
            <w:tcBorders>
              <w:left w:val="single" w:sz="4" w:space="0" w:color="FFFFFF"/>
            </w:tcBorders>
            <w:shd w:val="clear" w:color="auto" w:fill="FFFFFF"/>
            <w:vAlign w:val="center"/>
          </w:tcPr>
          <w:p w14:paraId="2B97D916"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razdjelnica trodijelna</w:t>
            </w:r>
          </w:p>
        </w:tc>
        <w:tc>
          <w:tcPr>
            <w:tcW w:w="1845" w:type="dxa"/>
            <w:shd w:val="clear" w:color="auto" w:fill="auto"/>
            <w:vAlign w:val="center"/>
          </w:tcPr>
          <w:p w14:paraId="7B6FDAF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F0CA7AA" w14:textId="77777777" w:rsidTr="0025636C">
        <w:tc>
          <w:tcPr>
            <w:tcW w:w="7230" w:type="dxa"/>
            <w:tcBorders>
              <w:left w:val="single" w:sz="4" w:space="0" w:color="FFFFFF"/>
            </w:tcBorders>
            <w:shd w:val="clear" w:color="auto" w:fill="FFFFFF"/>
            <w:vAlign w:val="center"/>
          </w:tcPr>
          <w:p w14:paraId="27F4F3A8"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sakupljač 75/110 mm</w:t>
            </w:r>
          </w:p>
        </w:tc>
        <w:tc>
          <w:tcPr>
            <w:tcW w:w="1845" w:type="dxa"/>
            <w:shd w:val="clear" w:color="auto" w:fill="auto"/>
            <w:vAlign w:val="center"/>
          </w:tcPr>
          <w:p w14:paraId="7B34437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9AE145C" w14:textId="77777777" w:rsidTr="0025636C">
        <w:tc>
          <w:tcPr>
            <w:tcW w:w="7230" w:type="dxa"/>
            <w:tcBorders>
              <w:left w:val="single" w:sz="4" w:space="0" w:color="FFFFFF"/>
            </w:tcBorders>
            <w:shd w:val="clear" w:color="auto" w:fill="FFFFFF"/>
            <w:vAlign w:val="center"/>
          </w:tcPr>
          <w:p w14:paraId="4388D53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ublaživač reakcije mlaza</w:t>
            </w:r>
          </w:p>
        </w:tc>
        <w:tc>
          <w:tcPr>
            <w:tcW w:w="1845" w:type="dxa"/>
            <w:shd w:val="clear" w:color="auto" w:fill="auto"/>
            <w:vAlign w:val="center"/>
          </w:tcPr>
          <w:p w14:paraId="73694CA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bl>
    <w:p w14:paraId="6C1FAD4A"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3A7F1B39" w14:textId="77777777" w:rsidTr="0025636C">
        <w:trPr>
          <w:tblHeader/>
        </w:trPr>
        <w:tc>
          <w:tcPr>
            <w:tcW w:w="7230" w:type="dxa"/>
            <w:tcBorders>
              <w:top w:val="single" w:sz="4" w:space="0" w:color="FFFFFF"/>
              <w:left w:val="single" w:sz="4" w:space="0" w:color="FFFFFF"/>
            </w:tcBorders>
            <w:shd w:val="clear" w:color="auto" w:fill="FFFFFF"/>
            <w:vAlign w:val="center"/>
          </w:tcPr>
          <w:p w14:paraId="4BF8E1DA"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VOZILO ZA TEHNIČKE INTERVENCIJE</w:t>
            </w:r>
          </w:p>
        </w:tc>
        <w:tc>
          <w:tcPr>
            <w:tcW w:w="1845" w:type="dxa"/>
            <w:shd w:val="clear" w:color="auto" w:fill="auto"/>
            <w:vAlign w:val="center"/>
          </w:tcPr>
          <w:p w14:paraId="25FD4495"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003CE08C"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502B7D53" w14:textId="77777777" w:rsidTr="0025636C">
        <w:tc>
          <w:tcPr>
            <w:tcW w:w="7230" w:type="dxa"/>
            <w:tcBorders>
              <w:left w:val="single" w:sz="4" w:space="0" w:color="FFFFFF"/>
            </w:tcBorders>
            <w:shd w:val="clear" w:color="auto" w:fill="FFFFFF"/>
            <w:vAlign w:val="center"/>
          </w:tcPr>
          <w:p w14:paraId="394434AC"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dimovuk s potrebnim priborom </w:t>
            </w:r>
          </w:p>
        </w:tc>
        <w:tc>
          <w:tcPr>
            <w:tcW w:w="1845" w:type="dxa"/>
            <w:shd w:val="clear" w:color="auto" w:fill="auto"/>
            <w:vAlign w:val="center"/>
          </w:tcPr>
          <w:p w14:paraId="08A57FF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321F00F" w14:textId="77777777" w:rsidTr="0025636C">
        <w:tc>
          <w:tcPr>
            <w:tcW w:w="7230" w:type="dxa"/>
            <w:tcBorders>
              <w:left w:val="single" w:sz="4" w:space="0" w:color="FFFFFF"/>
            </w:tcBorders>
            <w:shd w:val="clear" w:color="auto" w:fill="FFFFFF"/>
            <w:vAlign w:val="center"/>
          </w:tcPr>
          <w:p w14:paraId="2F73BB6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dizalica 15 t</w:t>
            </w:r>
          </w:p>
        </w:tc>
        <w:tc>
          <w:tcPr>
            <w:tcW w:w="1845" w:type="dxa"/>
            <w:shd w:val="clear" w:color="auto" w:fill="auto"/>
            <w:vAlign w:val="center"/>
          </w:tcPr>
          <w:p w14:paraId="05E87D7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64C77AD" w14:textId="77777777" w:rsidTr="0025636C">
        <w:tc>
          <w:tcPr>
            <w:tcW w:w="7230" w:type="dxa"/>
            <w:tcBorders>
              <w:left w:val="single" w:sz="4" w:space="0" w:color="FFFFFF"/>
            </w:tcBorders>
            <w:shd w:val="clear" w:color="auto" w:fill="FFFFFF"/>
            <w:vAlign w:val="center"/>
          </w:tcPr>
          <w:p w14:paraId="08034146"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dizalica 8 t</w:t>
            </w:r>
          </w:p>
        </w:tc>
        <w:tc>
          <w:tcPr>
            <w:tcW w:w="1845" w:type="dxa"/>
            <w:shd w:val="clear" w:color="auto" w:fill="auto"/>
            <w:vAlign w:val="center"/>
          </w:tcPr>
          <w:p w14:paraId="7FEBDB6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654034D" w14:textId="77777777" w:rsidTr="0025636C">
        <w:tc>
          <w:tcPr>
            <w:tcW w:w="7230" w:type="dxa"/>
            <w:tcBorders>
              <w:left w:val="single" w:sz="4" w:space="0" w:color="FFFFFF"/>
            </w:tcBorders>
            <w:shd w:val="clear" w:color="auto" w:fill="FFFFFF"/>
            <w:vAlign w:val="center"/>
          </w:tcPr>
          <w:p w14:paraId="0E97F48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generator za proizvodnju električne struje</w:t>
            </w:r>
          </w:p>
        </w:tc>
        <w:tc>
          <w:tcPr>
            <w:tcW w:w="1845" w:type="dxa"/>
            <w:shd w:val="clear" w:color="auto" w:fill="auto"/>
            <w:vAlign w:val="center"/>
          </w:tcPr>
          <w:p w14:paraId="768BA55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EEB2F4C" w14:textId="77777777" w:rsidTr="0025636C">
        <w:tc>
          <w:tcPr>
            <w:tcW w:w="7230" w:type="dxa"/>
            <w:tcBorders>
              <w:left w:val="single" w:sz="4" w:space="0" w:color="FFFFFF"/>
            </w:tcBorders>
            <w:shd w:val="clear" w:color="auto" w:fill="FFFFFF"/>
            <w:vAlign w:val="center"/>
          </w:tcPr>
          <w:p w14:paraId="400FA06D"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hidrauličke škare za rezanje,širenje i razvlačenje s potrebnim priborom </w:t>
            </w:r>
          </w:p>
        </w:tc>
        <w:tc>
          <w:tcPr>
            <w:tcW w:w="1845" w:type="dxa"/>
            <w:shd w:val="clear" w:color="auto" w:fill="auto"/>
            <w:vAlign w:val="center"/>
          </w:tcPr>
          <w:p w14:paraId="328A4E5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BCE5A57" w14:textId="77777777" w:rsidTr="0025636C">
        <w:tc>
          <w:tcPr>
            <w:tcW w:w="7230" w:type="dxa"/>
            <w:tcBorders>
              <w:left w:val="single" w:sz="4" w:space="0" w:color="FFFFFF"/>
            </w:tcBorders>
            <w:shd w:val="clear" w:color="auto" w:fill="FFFFFF"/>
            <w:vAlign w:val="center"/>
          </w:tcPr>
          <w:p w14:paraId="1F82677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lift</w:t>
            </w:r>
          </w:p>
        </w:tc>
        <w:tc>
          <w:tcPr>
            <w:tcW w:w="1845" w:type="dxa"/>
            <w:shd w:val="clear" w:color="auto" w:fill="auto"/>
            <w:vAlign w:val="center"/>
          </w:tcPr>
          <w:p w14:paraId="68C795E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D22CE7B" w14:textId="77777777" w:rsidTr="0025636C">
        <w:tc>
          <w:tcPr>
            <w:tcW w:w="7230" w:type="dxa"/>
            <w:tcBorders>
              <w:left w:val="single" w:sz="4" w:space="0" w:color="FFFFFF"/>
            </w:tcBorders>
            <w:shd w:val="clear" w:color="auto" w:fill="FFFFFF"/>
            <w:vAlign w:val="center"/>
          </w:tcPr>
          <w:p w14:paraId="466CA7E0"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komplet za pružanje prve pomoći</w:t>
            </w:r>
          </w:p>
        </w:tc>
        <w:tc>
          <w:tcPr>
            <w:tcW w:w="1845" w:type="dxa"/>
            <w:shd w:val="clear" w:color="auto" w:fill="auto"/>
            <w:vAlign w:val="center"/>
          </w:tcPr>
          <w:p w14:paraId="5171284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5681244" w14:textId="77777777" w:rsidTr="0025636C">
        <w:tc>
          <w:tcPr>
            <w:tcW w:w="7230" w:type="dxa"/>
            <w:tcBorders>
              <w:left w:val="single" w:sz="4" w:space="0" w:color="FFFFFF"/>
            </w:tcBorders>
            <w:shd w:val="clear" w:color="auto" w:fill="FFFFFF"/>
            <w:vAlign w:val="center"/>
          </w:tcPr>
          <w:p w14:paraId="3B5848B5"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ljestva mornarska</w:t>
            </w:r>
          </w:p>
        </w:tc>
        <w:tc>
          <w:tcPr>
            <w:tcW w:w="1845" w:type="dxa"/>
            <w:shd w:val="clear" w:color="auto" w:fill="auto"/>
            <w:vAlign w:val="center"/>
          </w:tcPr>
          <w:p w14:paraId="44EA23B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F957220" w14:textId="77777777" w:rsidTr="0025636C">
        <w:tc>
          <w:tcPr>
            <w:tcW w:w="7230" w:type="dxa"/>
            <w:tcBorders>
              <w:left w:val="single" w:sz="4" w:space="0" w:color="FFFFFF"/>
            </w:tcBorders>
            <w:shd w:val="clear" w:color="auto" w:fill="FFFFFF"/>
            <w:vAlign w:val="center"/>
          </w:tcPr>
          <w:p w14:paraId="6491BA27"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motorna pila</w:t>
            </w:r>
          </w:p>
        </w:tc>
        <w:tc>
          <w:tcPr>
            <w:tcW w:w="1845" w:type="dxa"/>
            <w:shd w:val="clear" w:color="auto" w:fill="auto"/>
            <w:vAlign w:val="center"/>
          </w:tcPr>
          <w:p w14:paraId="459F693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B39C0CD" w14:textId="77777777" w:rsidTr="0025636C">
        <w:tc>
          <w:tcPr>
            <w:tcW w:w="7230" w:type="dxa"/>
            <w:tcBorders>
              <w:left w:val="single" w:sz="4" w:space="0" w:color="FFFFFF"/>
            </w:tcBorders>
            <w:shd w:val="clear" w:color="auto" w:fill="FFFFFF"/>
            <w:vAlign w:val="center"/>
          </w:tcPr>
          <w:p w14:paraId="7348001A"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nosila sklopiva</w:t>
            </w:r>
          </w:p>
        </w:tc>
        <w:tc>
          <w:tcPr>
            <w:tcW w:w="1845" w:type="dxa"/>
            <w:shd w:val="clear" w:color="auto" w:fill="auto"/>
            <w:vAlign w:val="center"/>
          </w:tcPr>
          <w:p w14:paraId="2C38D46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5B8668E" w14:textId="77777777" w:rsidTr="0025636C">
        <w:tc>
          <w:tcPr>
            <w:tcW w:w="7230" w:type="dxa"/>
            <w:tcBorders>
              <w:left w:val="single" w:sz="4" w:space="0" w:color="FFFFFF"/>
            </w:tcBorders>
            <w:shd w:val="clear" w:color="auto" w:fill="FFFFFF"/>
            <w:vAlign w:val="center"/>
          </w:tcPr>
          <w:p w14:paraId="11A6273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oprema za uzemljenje (po potrebi)</w:t>
            </w:r>
          </w:p>
        </w:tc>
        <w:tc>
          <w:tcPr>
            <w:tcW w:w="1845" w:type="dxa"/>
            <w:shd w:val="clear" w:color="auto" w:fill="auto"/>
            <w:vAlign w:val="center"/>
          </w:tcPr>
          <w:p w14:paraId="2E3BC31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D78A1DC" w14:textId="77777777" w:rsidTr="0025636C">
        <w:tc>
          <w:tcPr>
            <w:tcW w:w="7230" w:type="dxa"/>
            <w:tcBorders>
              <w:left w:val="single" w:sz="4" w:space="0" w:color="FFFFFF"/>
            </w:tcBorders>
            <w:shd w:val="clear" w:color="auto" w:fill="FFFFFF"/>
            <w:vAlign w:val="center"/>
          </w:tcPr>
          <w:p w14:paraId="4E43329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otvarač brave (različiti)</w:t>
            </w:r>
          </w:p>
        </w:tc>
        <w:tc>
          <w:tcPr>
            <w:tcW w:w="1845" w:type="dxa"/>
            <w:shd w:val="clear" w:color="auto" w:fill="auto"/>
            <w:vAlign w:val="center"/>
          </w:tcPr>
          <w:p w14:paraId="02F7F4D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20</w:t>
            </w:r>
          </w:p>
        </w:tc>
      </w:tr>
      <w:tr w:rsidR="00440648" w:rsidRPr="00440648" w14:paraId="75B53B26" w14:textId="77777777" w:rsidTr="0025636C">
        <w:tc>
          <w:tcPr>
            <w:tcW w:w="7230" w:type="dxa"/>
            <w:tcBorders>
              <w:left w:val="single" w:sz="4" w:space="0" w:color="FFFFFF"/>
            </w:tcBorders>
            <w:shd w:val="clear" w:color="auto" w:fill="FFFFFF"/>
            <w:vAlign w:val="center"/>
          </w:tcPr>
          <w:p w14:paraId="17E67940"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plinska maska s obrazinom i kombiniranim filterom</w:t>
            </w:r>
          </w:p>
        </w:tc>
        <w:tc>
          <w:tcPr>
            <w:tcW w:w="1845" w:type="dxa"/>
            <w:shd w:val="clear" w:color="auto" w:fill="auto"/>
            <w:vAlign w:val="center"/>
          </w:tcPr>
          <w:p w14:paraId="7FC64E4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7EF84100" w14:textId="77777777" w:rsidTr="0025636C">
        <w:tc>
          <w:tcPr>
            <w:tcW w:w="7230" w:type="dxa"/>
            <w:tcBorders>
              <w:left w:val="single" w:sz="4" w:space="0" w:color="FFFFFF"/>
            </w:tcBorders>
            <w:shd w:val="clear" w:color="auto" w:fill="FFFFFF"/>
            <w:vAlign w:val="center"/>
          </w:tcPr>
          <w:p w14:paraId="44AB26B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potapajuća pumpa za vodu s elektromotorom 220 V i produžnim kablom</w:t>
            </w:r>
          </w:p>
        </w:tc>
        <w:tc>
          <w:tcPr>
            <w:tcW w:w="1845" w:type="dxa"/>
            <w:shd w:val="clear" w:color="auto" w:fill="auto"/>
            <w:vAlign w:val="center"/>
          </w:tcPr>
          <w:p w14:paraId="74F891A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EEF63C4" w14:textId="77777777" w:rsidTr="0025636C">
        <w:tc>
          <w:tcPr>
            <w:tcW w:w="7230" w:type="dxa"/>
            <w:tcBorders>
              <w:left w:val="single" w:sz="4" w:space="0" w:color="FFFFFF"/>
            </w:tcBorders>
            <w:shd w:val="clear" w:color="auto" w:fill="FFFFFF"/>
            <w:vAlign w:val="center"/>
          </w:tcPr>
          <w:p w14:paraId="14E2AA18"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produžni kabel za električnu struju dužine 25 m, 220 V</w:t>
            </w:r>
          </w:p>
        </w:tc>
        <w:tc>
          <w:tcPr>
            <w:tcW w:w="1845" w:type="dxa"/>
            <w:shd w:val="clear" w:color="auto" w:fill="auto"/>
            <w:vAlign w:val="center"/>
          </w:tcPr>
          <w:p w14:paraId="56A40F6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74A595E" w14:textId="77777777" w:rsidTr="0025636C">
        <w:tc>
          <w:tcPr>
            <w:tcW w:w="7230" w:type="dxa"/>
            <w:tcBorders>
              <w:left w:val="single" w:sz="4" w:space="0" w:color="FFFFFF"/>
            </w:tcBorders>
            <w:shd w:val="clear" w:color="auto" w:fill="FFFFFF"/>
            <w:vAlign w:val="center"/>
          </w:tcPr>
          <w:p w14:paraId="70D33A6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produžni kabel za električnu struju dužine 25 m, 380 V</w:t>
            </w:r>
          </w:p>
        </w:tc>
        <w:tc>
          <w:tcPr>
            <w:tcW w:w="1845" w:type="dxa"/>
            <w:shd w:val="clear" w:color="auto" w:fill="auto"/>
            <w:vAlign w:val="center"/>
          </w:tcPr>
          <w:p w14:paraId="727395E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9F525BD" w14:textId="77777777" w:rsidTr="0025636C">
        <w:tc>
          <w:tcPr>
            <w:tcW w:w="7230" w:type="dxa"/>
            <w:tcBorders>
              <w:left w:val="single" w:sz="4" w:space="0" w:color="FFFFFF"/>
            </w:tcBorders>
            <w:shd w:val="clear" w:color="auto" w:fill="FFFFFF"/>
            <w:vAlign w:val="center"/>
          </w:tcPr>
          <w:p w14:paraId="5A5349A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483CA79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CD6D36D" w14:textId="77777777" w:rsidTr="0025636C">
        <w:tc>
          <w:tcPr>
            <w:tcW w:w="7230" w:type="dxa"/>
            <w:tcBorders>
              <w:left w:val="single" w:sz="4" w:space="0" w:color="FFFFFF"/>
            </w:tcBorders>
            <w:shd w:val="clear" w:color="auto" w:fill="FFFFFF"/>
            <w:vAlign w:val="center"/>
          </w:tcPr>
          <w:p w14:paraId="2CB5A91D"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ugradbena</w:t>
            </w:r>
          </w:p>
        </w:tc>
        <w:tc>
          <w:tcPr>
            <w:tcW w:w="1845" w:type="dxa"/>
            <w:shd w:val="clear" w:color="auto" w:fill="auto"/>
            <w:vAlign w:val="center"/>
          </w:tcPr>
          <w:p w14:paraId="5025952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4134702" w14:textId="77777777" w:rsidTr="0025636C">
        <w:tc>
          <w:tcPr>
            <w:tcW w:w="7230" w:type="dxa"/>
            <w:tcBorders>
              <w:left w:val="single" w:sz="4" w:space="0" w:color="FFFFFF"/>
            </w:tcBorders>
            <w:shd w:val="clear" w:color="auto" w:fill="FFFFFF"/>
            <w:vAlign w:val="center"/>
          </w:tcPr>
          <w:p w14:paraId="6879DE87"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reflektor prijenosni sa stalkom i kablom</w:t>
            </w:r>
          </w:p>
        </w:tc>
        <w:tc>
          <w:tcPr>
            <w:tcW w:w="1845" w:type="dxa"/>
            <w:shd w:val="clear" w:color="auto" w:fill="auto"/>
            <w:vAlign w:val="center"/>
          </w:tcPr>
          <w:p w14:paraId="265ACA6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AE5F4AA" w14:textId="77777777" w:rsidTr="0025636C">
        <w:tc>
          <w:tcPr>
            <w:tcW w:w="7230" w:type="dxa"/>
            <w:tcBorders>
              <w:left w:val="single" w:sz="4" w:space="0" w:color="FFFFFF"/>
            </w:tcBorders>
            <w:shd w:val="clear" w:color="auto" w:fill="FFFFFF"/>
            <w:vAlign w:val="center"/>
          </w:tcPr>
          <w:p w14:paraId="7297C1AF"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42EE4BF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706634E" w14:textId="77777777" w:rsidTr="0025636C">
        <w:tc>
          <w:tcPr>
            <w:tcW w:w="7230" w:type="dxa"/>
            <w:tcBorders>
              <w:left w:val="single" w:sz="4" w:space="0" w:color="FFFFFF"/>
            </w:tcBorders>
            <w:shd w:val="clear" w:color="auto" w:fill="FFFFFF"/>
            <w:vAlign w:val="center"/>
          </w:tcPr>
          <w:p w14:paraId="72E7E9BB"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prahom "S-6"</w:t>
            </w:r>
          </w:p>
        </w:tc>
        <w:tc>
          <w:tcPr>
            <w:tcW w:w="1845" w:type="dxa"/>
            <w:shd w:val="clear" w:color="auto" w:fill="auto"/>
            <w:vAlign w:val="center"/>
          </w:tcPr>
          <w:p w14:paraId="45FEB22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C548028" w14:textId="77777777" w:rsidTr="0025636C">
        <w:tc>
          <w:tcPr>
            <w:tcW w:w="7230" w:type="dxa"/>
            <w:tcBorders>
              <w:left w:val="single" w:sz="4" w:space="0" w:color="FFFFFF"/>
            </w:tcBorders>
            <w:shd w:val="clear" w:color="auto" w:fill="FFFFFF"/>
            <w:vAlign w:val="center"/>
          </w:tcPr>
          <w:p w14:paraId="2B1C83F3"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ugljičnim dioksidom "C0</w:t>
            </w:r>
            <w:r w:rsidRPr="00440648">
              <w:rPr>
                <w:rFonts w:ascii="Calibri" w:eastAsia="Times New Roman" w:hAnsi="Calibri" w:cs="Calibri"/>
                <w:bCs/>
                <w:noProof/>
                <w:kern w:val="0"/>
                <w:sz w:val="22"/>
                <w:szCs w:val="22"/>
                <w:vertAlign w:val="subscript"/>
                <w14:ligatures w14:val="none"/>
              </w:rPr>
              <w:t>2</w:t>
            </w:r>
            <w:r w:rsidRPr="00440648">
              <w:rPr>
                <w:rFonts w:ascii="Calibri" w:eastAsia="Times New Roman" w:hAnsi="Calibri" w:cs="Calibri"/>
                <w:bCs/>
                <w:noProof/>
                <w:kern w:val="0"/>
                <w:sz w:val="22"/>
                <w:szCs w:val="22"/>
                <w14:ligatures w14:val="none"/>
              </w:rPr>
              <w:t>-5"</w:t>
            </w:r>
          </w:p>
        </w:tc>
        <w:tc>
          <w:tcPr>
            <w:tcW w:w="1845" w:type="dxa"/>
            <w:shd w:val="clear" w:color="auto" w:fill="auto"/>
            <w:vAlign w:val="center"/>
          </w:tcPr>
          <w:p w14:paraId="7FFEC83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289F6DB" w14:textId="77777777" w:rsidTr="0025636C">
        <w:tc>
          <w:tcPr>
            <w:tcW w:w="7230" w:type="dxa"/>
            <w:tcBorders>
              <w:left w:val="single" w:sz="4" w:space="0" w:color="FFFFFF"/>
            </w:tcBorders>
            <w:shd w:val="clear" w:color="auto" w:fill="FFFFFF"/>
            <w:vAlign w:val="center"/>
          </w:tcPr>
          <w:p w14:paraId="00C58123"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penjačko</w:t>
            </w:r>
          </w:p>
        </w:tc>
        <w:tc>
          <w:tcPr>
            <w:tcW w:w="1845" w:type="dxa"/>
            <w:shd w:val="clear" w:color="auto" w:fill="auto"/>
            <w:vAlign w:val="center"/>
          </w:tcPr>
          <w:p w14:paraId="33F7BFE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FAF7B94" w14:textId="77777777" w:rsidTr="0025636C">
        <w:tc>
          <w:tcPr>
            <w:tcW w:w="7230" w:type="dxa"/>
            <w:tcBorders>
              <w:left w:val="single" w:sz="4" w:space="0" w:color="FFFFFF"/>
            </w:tcBorders>
            <w:shd w:val="clear" w:color="auto" w:fill="FFFFFF"/>
            <w:vAlign w:val="center"/>
          </w:tcPr>
          <w:p w14:paraId="41D01127"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čelično za vodu s ušicom (različitih dužina i promjera)</w:t>
            </w:r>
          </w:p>
        </w:tc>
        <w:tc>
          <w:tcPr>
            <w:tcW w:w="1845" w:type="dxa"/>
            <w:shd w:val="clear" w:color="auto" w:fill="auto"/>
            <w:vAlign w:val="center"/>
          </w:tcPr>
          <w:p w14:paraId="662EE26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23D80903" w14:textId="77777777" w:rsidTr="0025636C">
        <w:tc>
          <w:tcPr>
            <w:tcW w:w="7230" w:type="dxa"/>
            <w:tcBorders>
              <w:left w:val="single" w:sz="4" w:space="0" w:color="FFFFFF"/>
            </w:tcBorders>
            <w:shd w:val="clear" w:color="auto" w:fill="FFFFFF"/>
            <w:vAlign w:val="center"/>
          </w:tcPr>
          <w:p w14:paraId="7A24BC85"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vodilica željezna za vuču (dužine 2 m)</w:t>
            </w:r>
          </w:p>
        </w:tc>
        <w:tc>
          <w:tcPr>
            <w:tcW w:w="1845" w:type="dxa"/>
            <w:shd w:val="clear" w:color="auto" w:fill="auto"/>
            <w:vAlign w:val="center"/>
          </w:tcPr>
          <w:p w14:paraId="6E613FC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8EE3634" w14:textId="77777777" w:rsidTr="0025636C">
        <w:tc>
          <w:tcPr>
            <w:tcW w:w="7230" w:type="dxa"/>
            <w:tcBorders>
              <w:left w:val="single" w:sz="4" w:space="0" w:color="FFFFFF"/>
            </w:tcBorders>
            <w:shd w:val="clear" w:color="auto" w:fill="FFFFFF"/>
            <w:vAlign w:val="center"/>
          </w:tcPr>
          <w:p w14:paraId="31DE8498"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gumirane (tanke)</w:t>
            </w:r>
          </w:p>
        </w:tc>
        <w:tc>
          <w:tcPr>
            <w:tcW w:w="1845" w:type="dxa"/>
            <w:shd w:val="clear" w:color="auto" w:fill="auto"/>
            <w:vAlign w:val="center"/>
          </w:tcPr>
          <w:p w14:paraId="4091802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423D50FF" w14:textId="77777777" w:rsidTr="0025636C">
        <w:tc>
          <w:tcPr>
            <w:tcW w:w="7230" w:type="dxa"/>
            <w:tcBorders>
              <w:left w:val="single" w:sz="4" w:space="0" w:color="FFFFFF"/>
            </w:tcBorders>
            <w:shd w:val="clear" w:color="auto" w:fill="FFFFFF"/>
            <w:vAlign w:val="center"/>
          </w:tcPr>
          <w:p w14:paraId="55A24128"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gumirane</w:t>
            </w:r>
          </w:p>
        </w:tc>
        <w:tc>
          <w:tcPr>
            <w:tcW w:w="1845" w:type="dxa"/>
            <w:shd w:val="clear" w:color="auto" w:fill="auto"/>
            <w:vAlign w:val="center"/>
          </w:tcPr>
          <w:p w14:paraId="4CAA745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34B9317" w14:textId="77777777" w:rsidTr="0025636C">
        <w:tc>
          <w:tcPr>
            <w:tcW w:w="7230" w:type="dxa"/>
            <w:tcBorders>
              <w:left w:val="single" w:sz="4" w:space="0" w:color="FFFFFF"/>
            </w:tcBorders>
            <w:shd w:val="clear" w:color="auto" w:fill="FFFFFF"/>
            <w:vAlign w:val="center"/>
          </w:tcPr>
          <w:p w14:paraId="45590CFF"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kožne</w:t>
            </w:r>
          </w:p>
        </w:tc>
        <w:tc>
          <w:tcPr>
            <w:tcW w:w="1845" w:type="dxa"/>
            <w:shd w:val="clear" w:color="auto" w:fill="auto"/>
            <w:vAlign w:val="center"/>
          </w:tcPr>
          <w:p w14:paraId="04545B9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9C8AA5B" w14:textId="77777777" w:rsidTr="0025636C">
        <w:tc>
          <w:tcPr>
            <w:tcW w:w="7230" w:type="dxa"/>
            <w:tcBorders>
              <w:left w:val="single" w:sz="4" w:space="0" w:color="FFFFFF"/>
            </w:tcBorders>
            <w:shd w:val="clear" w:color="auto" w:fill="FFFFFF"/>
            <w:vAlign w:val="center"/>
          </w:tcPr>
          <w:p w14:paraId="7556B943"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oprema za zaštitu organa za disanje</w:t>
            </w:r>
          </w:p>
        </w:tc>
        <w:tc>
          <w:tcPr>
            <w:tcW w:w="1845" w:type="dxa"/>
            <w:shd w:val="clear" w:color="auto" w:fill="auto"/>
            <w:vAlign w:val="center"/>
          </w:tcPr>
          <w:p w14:paraId="1B0E2C5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13DC0DFF" w14:textId="77777777" w:rsidTr="0025636C">
        <w:tc>
          <w:tcPr>
            <w:tcW w:w="7230" w:type="dxa"/>
            <w:tcBorders>
              <w:left w:val="single" w:sz="4" w:space="0" w:color="FFFFFF"/>
            </w:tcBorders>
            <w:shd w:val="clear" w:color="auto" w:fill="FFFFFF"/>
            <w:vAlign w:val="center"/>
          </w:tcPr>
          <w:p w14:paraId="723C0BDE"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izolacijski aparat komplet</w:t>
            </w:r>
          </w:p>
        </w:tc>
        <w:tc>
          <w:tcPr>
            <w:tcW w:w="1845" w:type="dxa"/>
            <w:shd w:val="clear" w:color="auto" w:fill="auto"/>
            <w:vAlign w:val="center"/>
          </w:tcPr>
          <w:p w14:paraId="04A0474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6EEB6CEC" w14:textId="77777777" w:rsidTr="0025636C">
        <w:tc>
          <w:tcPr>
            <w:tcW w:w="7230" w:type="dxa"/>
            <w:tcBorders>
              <w:left w:val="single" w:sz="4" w:space="0" w:color="FFFFFF"/>
            </w:tcBorders>
            <w:shd w:val="clear" w:color="auto" w:fill="FFFFFF"/>
            <w:vAlign w:val="center"/>
          </w:tcPr>
          <w:p w14:paraId="7C11ABE0"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pričuvna boca s kompromiranim zrakom za izolacijske aparate</w:t>
            </w:r>
          </w:p>
        </w:tc>
        <w:tc>
          <w:tcPr>
            <w:tcW w:w="1845" w:type="dxa"/>
            <w:shd w:val="clear" w:color="auto" w:fill="auto"/>
            <w:vAlign w:val="center"/>
          </w:tcPr>
          <w:p w14:paraId="4CFBB21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23DE6DB" w14:textId="77777777" w:rsidTr="0025636C">
        <w:tc>
          <w:tcPr>
            <w:tcW w:w="7230" w:type="dxa"/>
            <w:tcBorders>
              <w:left w:val="single" w:sz="4" w:space="0" w:color="FFFFFF"/>
            </w:tcBorders>
            <w:shd w:val="clear" w:color="auto" w:fill="FFFFFF"/>
            <w:vAlign w:val="center"/>
          </w:tcPr>
          <w:p w14:paraId="58BE9AC2"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razvalni alat i oprema</w:t>
            </w:r>
          </w:p>
        </w:tc>
        <w:tc>
          <w:tcPr>
            <w:tcW w:w="1845" w:type="dxa"/>
            <w:shd w:val="clear" w:color="auto" w:fill="auto"/>
            <w:vAlign w:val="center"/>
          </w:tcPr>
          <w:p w14:paraId="2343FC9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39A35DE8" w14:textId="77777777" w:rsidTr="0025636C">
        <w:tc>
          <w:tcPr>
            <w:tcW w:w="7230" w:type="dxa"/>
            <w:tcBorders>
              <w:left w:val="single" w:sz="4" w:space="0" w:color="FFFFFF"/>
            </w:tcBorders>
            <w:shd w:val="clear" w:color="auto" w:fill="FFFFFF"/>
            <w:vAlign w:val="center"/>
          </w:tcPr>
          <w:p w14:paraId="1BCE034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željezna kuka ("klamfa")</w:t>
            </w:r>
          </w:p>
        </w:tc>
        <w:tc>
          <w:tcPr>
            <w:tcW w:w="1845" w:type="dxa"/>
            <w:shd w:val="clear" w:color="auto" w:fill="auto"/>
            <w:vAlign w:val="center"/>
          </w:tcPr>
          <w:p w14:paraId="49616D1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10</w:t>
            </w:r>
          </w:p>
        </w:tc>
      </w:tr>
      <w:tr w:rsidR="00440648" w:rsidRPr="00440648" w14:paraId="3ADD7C3C" w14:textId="77777777" w:rsidTr="0025636C">
        <w:tc>
          <w:tcPr>
            <w:tcW w:w="7230" w:type="dxa"/>
            <w:tcBorders>
              <w:left w:val="single" w:sz="4" w:space="0" w:color="FFFFFF"/>
            </w:tcBorders>
            <w:shd w:val="clear" w:color="auto" w:fill="FFFFFF"/>
            <w:vAlign w:val="center"/>
          </w:tcPr>
          <w:p w14:paraId="4B56507E"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žica za vezanje – namotaj </w:t>
            </w:r>
          </w:p>
        </w:tc>
        <w:tc>
          <w:tcPr>
            <w:tcW w:w="1845" w:type="dxa"/>
            <w:shd w:val="clear" w:color="auto" w:fill="auto"/>
            <w:vAlign w:val="center"/>
          </w:tcPr>
          <w:p w14:paraId="495AC8F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D8342F6" w14:textId="77777777" w:rsidTr="0025636C">
        <w:tc>
          <w:tcPr>
            <w:tcW w:w="7230" w:type="dxa"/>
            <w:tcBorders>
              <w:left w:val="single" w:sz="4" w:space="0" w:color="FFFFFF"/>
            </w:tcBorders>
            <w:shd w:val="clear" w:color="auto" w:fill="FFFFFF"/>
            <w:vAlign w:val="center"/>
          </w:tcPr>
          <w:p w14:paraId="5DF3D9F8"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škare za željezo</w:t>
            </w:r>
          </w:p>
        </w:tc>
        <w:tc>
          <w:tcPr>
            <w:tcW w:w="1845" w:type="dxa"/>
            <w:shd w:val="clear" w:color="auto" w:fill="auto"/>
            <w:vAlign w:val="center"/>
          </w:tcPr>
          <w:p w14:paraId="6EFDE69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393AFFB" w14:textId="77777777" w:rsidTr="0025636C">
        <w:tc>
          <w:tcPr>
            <w:tcW w:w="7230" w:type="dxa"/>
            <w:tcBorders>
              <w:left w:val="single" w:sz="4" w:space="0" w:color="FFFFFF"/>
            </w:tcBorders>
            <w:shd w:val="clear" w:color="auto" w:fill="FFFFFF"/>
            <w:vAlign w:val="center"/>
          </w:tcPr>
          <w:p w14:paraId="4FAC9BA0"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čavli (različiti)</w:t>
            </w:r>
          </w:p>
        </w:tc>
        <w:tc>
          <w:tcPr>
            <w:tcW w:w="1845" w:type="dxa"/>
            <w:shd w:val="clear" w:color="auto" w:fill="auto"/>
            <w:vAlign w:val="center"/>
          </w:tcPr>
          <w:p w14:paraId="2BDB352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30</w:t>
            </w:r>
          </w:p>
        </w:tc>
      </w:tr>
      <w:tr w:rsidR="00440648" w:rsidRPr="00440648" w14:paraId="6659AA04" w14:textId="77777777" w:rsidTr="0025636C">
        <w:tc>
          <w:tcPr>
            <w:tcW w:w="7230" w:type="dxa"/>
            <w:tcBorders>
              <w:left w:val="single" w:sz="4" w:space="0" w:color="FFFFFF"/>
            </w:tcBorders>
            <w:shd w:val="clear" w:color="auto" w:fill="FFFFFF"/>
            <w:vAlign w:val="center"/>
          </w:tcPr>
          <w:p w14:paraId="23D2DF3E"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čekić (različiti)</w:t>
            </w:r>
          </w:p>
        </w:tc>
        <w:tc>
          <w:tcPr>
            <w:tcW w:w="1845" w:type="dxa"/>
            <w:shd w:val="clear" w:color="auto" w:fill="auto"/>
            <w:vAlign w:val="center"/>
          </w:tcPr>
          <w:p w14:paraId="6BCB03B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9A23CC4" w14:textId="77777777" w:rsidTr="0025636C">
        <w:tc>
          <w:tcPr>
            <w:tcW w:w="7230" w:type="dxa"/>
            <w:tcBorders>
              <w:left w:val="single" w:sz="4" w:space="0" w:color="FFFFFF"/>
            </w:tcBorders>
            <w:shd w:val="clear" w:color="auto" w:fill="FFFFFF"/>
            <w:vAlign w:val="center"/>
          </w:tcPr>
          <w:p w14:paraId="18DC3A1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čepovi za zatvaranje vode i plina</w:t>
            </w:r>
          </w:p>
        </w:tc>
        <w:tc>
          <w:tcPr>
            <w:tcW w:w="1845" w:type="dxa"/>
            <w:shd w:val="clear" w:color="auto" w:fill="auto"/>
            <w:vAlign w:val="center"/>
          </w:tcPr>
          <w:p w14:paraId="53AD47A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10</w:t>
            </w:r>
          </w:p>
        </w:tc>
      </w:tr>
      <w:tr w:rsidR="00440648" w:rsidRPr="00440648" w14:paraId="75E71973" w14:textId="77777777" w:rsidTr="0025636C">
        <w:tc>
          <w:tcPr>
            <w:tcW w:w="7230" w:type="dxa"/>
            <w:tcBorders>
              <w:left w:val="single" w:sz="4" w:space="0" w:color="FFFFFF"/>
            </w:tcBorders>
            <w:shd w:val="clear" w:color="auto" w:fill="FFFFFF"/>
            <w:vAlign w:val="center"/>
          </w:tcPr>
          <w:p w14:paraId="2001EB0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bat drveni</w:t>
            </w:r>
          </w:p>
        </w:tc>
        <w:tc>
          <w:tcPr>
            <w:tcW w:w="1845" w:type="dxa"/>
            <w:shd w:val="clear" w:color="auto" w:fill="auto"/>
            <w:vAlign w:val="center"/>
          </w:tcPr>
          <w:p w14:paraId="04A2D58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0CEE387" w14:textId="77777777" w:rsidTr="0025636C">
        <w:tc>
          <w:tcPr>
            <w:tcW w:w="7230" w:type="dxa"/>
            <w:tcBorders>
              <w:left w:val="single" w:sz="4" w:space="0" w:color="FFFFFF"/>
            </w:tcBorders>
            <w:shd w:val="clear" w:color="auto" w:fill="FFFFFF"/>
            <w:vAlign w:val="center"/>
          </w:tcPr>
          <w:p w14:paraId="3DC83675"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dlijeto za drvo</w:t>
            </w:r>
          </w:p>
        </w:tc>
        <w:tc>
          <w:tcPr>
            <w:tcW w:w="1845" w:type="dxa"/>
            <w:shd w:val="clear" w:color="auto" w:fill="auto"/>
            <w:vAlign w:val="center"/>
          </w:tcPr>
          <w:p w14:paraId="44DDECB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A199403" w14:textId="77777777" w:rsidTr="0025636C">
        <w:tc>
          <w:tcPr>
            <w:tcW w:w="7230" w:type="dxa"/>
            <w:tcBorders>
              <w:left w:val="single" w:sz="4" w:space="0" w:color="FFFFFF"/>
            </w:tcBorders>
            <w:shd w:val="clear" w:color="auto" w:fill="FFFFFF"/>
            <w:vAlign w:val="center"/>
          </w:tcPr>
          <w:p w14:paraId="6BFB6A9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dubač za beton</w:t>
            </w:r>
          </w:p>
        </w:tc>
        <w:tc>
          <w:tcPr>
            <w:tcW w:w="1845" w:type="dxa"/>
            <w:shd w:val="clear" w:color="auto" w:fill="auto"/>
            <w:vAlign w:val="center"/>
          </w:tcPr>
          <w:p w14:paraId="2735E83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ACF032C" w14:textId="77777777" w:rsidTr="0025636C">
        <w:tc>
          <w:tcPr>
            <w:tcW w:w="7230" w:type="dxa"/>
            <w:tcBorders>
              <w:left w:val="single" w:sz="4" w:space="0" w:color="FFFFFF"/>
            </w:tcBorders>
            <w:shd w:val="clear" w:color="auto" w:fill="FFFFFF"/>
            <w:vAlign w:val="center"/>
          </w:tcPr>
          <w:p w14:paraId="22502CB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kliješta stolarska</w:t>
            </w:r>
          </w:p>
        </w:tc>
        <w:tc>
          <w:tcPr>
            <w:tcW w:w="1845" w:type="dxa"/>
            <w:shd w:val="clear" w:color="auto" w:fill="auto"/>
            <w:vAlign w:val="center"/>
          </w:tcPr>
          <w:p w14:paraId="78D0BC2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9E43F93" w14:textId="77777777" w:rsidTr="0025636C">
        <w:tc>
          <w:tcPr>
            <w:tcW w:w="7230" w:type="dxa"/>
            <w:tcBorders>
              <w:left w:val="single" w:sz="4" w:space="0" w:color="FFFFFF"/>
            </w:tcBorders>
            <w:shd w:val="clear" w:color="auto" w:fill="FFFFFF"/>
            <w:vAlign w:val="center"/>
          </w:tcPr>
          <w:p w14:paraId="72B9BB79"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kliješta za cijevi "švedska"</w:t>
            </w:r>
          </w:p>
        </w:tc>
        <w:tc>
          <w:tcPr>
            <w:tcW w:w="1845" w:type="dxa"/>
            <w:shd w:val="clear" w:color="auto" w:fill="auto"/>
            <w:vAlign w:val="center"/>
          </w:tcPr>
          <w:p w14:paraId="5A5A00F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DFA68AC" w14:textId="77777777" w:rsidTr="0025636C">
        <w:tc>
          <w:tcPr>
            <w:tcW w:w="7230" w:type="dxa"/>
            <w:tcBorders>
              <w:left w:val="single" w:sz="4" w:space="0" w:color="FFFFFF"/>
            </w:tcBorders>
            <w:shd w:val="clear" w:color="auto" w:fill="FFFFFF"/>
            <w:vAlign w:val="center"/>
          </w:tcPr>
          <w:p w14:paraId="5467D28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"francuski"</w:t>
            </w:r>
          </w:p>
        </w:tc>
        <w:tc>
          <w:tcPr>
            <w:tcW w:w="1845" w:type="dxa"/>
            <w:shd w:val="clear" w:color="auto" w:fill="auto"/>
            <w:vAlign w:val="center"/>
          </w:tcPr>
          <w:p w14:paraId="2E05577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9FA1588" w14:textId="77777777" w:rsidTr="0025636C">
        <w:tc>
          <w:tcPr>
            <w:tcW w:w="7230" w:type="dxa"/>
            <w:tcBorders>
              <w:left w:val="single" w:sz="4" w:space="0" w:color="FFFFFF"/>
            </w:tcBorders>
            <w:shd w:val="clear" w:color="auto" w:fill="FFFFFF"/>
            <w:vAlign w:val="center"/>
          </w:tcPr>
          <w:p w14:paraId="2A8E578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metar</w:t>
            </w:r>
          </w:p>
        </w:tc>
        <w:tc>
          <w:tcPr>
            <w:tcW w:w="1845" w:type="dxa"/>
            <w:shd w:val="clear" w:color="auto" w:fill="auto"/>
            <w:vAlign w:val="center"/>
          </w:tcPr>
          <w:p w14:paraId="31C126C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9BEF2CC" w14:textId="77777777" w:rsidTr="0025636C">
        <w:tc>
          <w:tcPr>
            <w:tcW w:w="7230" w:type="dxa"/>
            <w:tcBorders>
              <w:left w:val="single" w:sz="4" w:space="0" w:color="FFFFFF"/>
            </w:tcBorders>
            <w:shd w:val="clear" w:color="auto" w:fill="FFFFFF"/>
            <w:vAlign w:val="center"/>
          </w:tcPr>
          <w:p w14:paraId="6A18EFC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mulda za šutu</w:t>
            </w:r>
          </w:p>
        </w:tc>
        <w:tc>
          <w:tcPr>
            <w:tcW w:w="1845" w:type="dxa"/>
            <w:shd w:val="clear" w:color="auto" w:fill="auto"/>
            <w:vAlign w:val="center"/>
          </w:tcPr>
          <w:p w14:paraId="59B46CC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A3535C7" w14:textId="77777777" w:rsidTr="0025636C">
        <w:tc>
          <w:tcPr>
            <w:tcW w:w="7230" w:type="dxa"/>
            <w:tcBorders>
              <w:left w:val="single" w:sz="4" w:space="0" w:color="FFFFFF"/>
            </w:tcBorders>
            <w:shd w:val="clear" w:color="auto" w:fill="FFFFFF"/>
            <w:vAlign w:val="center"/>
          </w:tcPr>
          <w:p w14:paraId="2D7585C1"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odvijač (različiti)</w:t>
            </w:r>
          </w:p>
        </w:tc>
        <w:tc>
          <w:tcPr>
            <w:tcW w:w="1845" w:type="dxa"/>
            <w:shd w:val="clear" w:color="auto" w:fill="auto"/>
            <w:vAlign w:val="center"/>
          </w:tcPr>
          <w:p w14:paraId="10990A8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31C090A6" w14:textId="77777777" w:rsidTr="0025636C">
        <w:tc>
          <w:tcPr>
            <w:tcW w:w="7230" w:type="dxa"/>
            <w:tcBorders>
              <w:left w:val="single" w:sz="4" w:space="0" w:color="FFFFFF"/>
            </w:tcBorders>
            <w:shd w:val="clear" w:color="auto" w:fill="FFFFFF"/>
            <w:vAlign w:val="center"/>
          </w:tcPr>
          <w:p w14:paraId="465D0C9A"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pila za željezo</w:t>
            </w:r>
          </w:p>
        </w:tc>
        <w:tc>
          <w:tcPr>
            <w:tcW w:w="1845" w:type="dxa"/>
            <w:shd w:val="clear" w:color="auto" w:fill="auto"/>
            <w:vAlign w:val="center"/>
          </w:tcPr>
          <w:p w14:paraId="7AB94CB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4B0A414" w14:textId="77777777" w:rsidTr="0025636C">
        <w:tc>
          <w:tcPr>
            <w:tcW w:w="7230" w:type="dxa"/>
            <w:tcBorders>
              <w:left w:val="single" w:sz="4" w:space="0" w:color="FFFFFF"/>
            </w:tcBorders>
            <w:shd w:val="clear" w:color="auto" w:fill="FFFFFF"/>
            <w:vAlign w:val="center"/>
          </w:tcPr>
          <w:p w14:paraId="437A0280"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pila za rupe</w:t>
            </w:r>
          </w:p>
        </w:tc>
        <w:tc>
          <w:tcPr>
            <w:tcW w:w="1845" w:type="dxa"/>
            <w:shd w:val="clear" w:color="auto" w:fill="auto"/>
            <w:vAlign w:val="center"/>
          </w:tcPr>
          <w:p w14:paraId="3ABECC4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631DCCD" w14:textId="77777777" w:rsidTr="0025636C">
        <w:tc>
          <w:tcPr>
            <w:tcW w:w="7230" w:type="dxa"/>
            <w:tcBorders>
              <w:left w:val="single" w:sz="4" w:space="0" w:color="FFFFFF"/>
            </w:tcBorders>
            <w:shd w:val="clear" w:color="auto" w:fill="FFFFFF"/>
            <w:vAlign w:val="center"/>
          </w:tcPr>
          <w:p w14:paraId="479361A4"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w:t>
            </w:r>
          </w:p>
        </w:tc>
        <w:tc>
          <w:tcPr>
            <w:tcW w:w="1845" w:type="dxa"/>
            <w:shd w:val="clear" w:color="auto" w:fill="auto"/>
            <w:vAlign w:val="center"/>
          </w:tcPr>
          <w:p w14:paraId="7C15AA4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333CE51" w14:textId="77777777" w:rsidTr="0025636C">
        <w:tc>
          <w:tcPr>
            <w:tcW w:w="7230" w:type="dxa"/>
            <w:tcBorders>
              <w:left w:val="single" w:sz="4" w:space="0" w:color="FFFFFF"/>
            </w:tcBorders>
            <w:shd w:val="clear" w:color="auto" w:fill="FFFFFF"/>
            <w:vAlign w:val="center"/>
          </w:tcPr>
          <w:p w14:paraId="21F0861B"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 "S" za vađenje čavala</w:t>
            </w:r>
          </w:p>
        </w:tc>
        <w:tc>
          <w:tcPr>
            <w:tcW w:w="1845" w:type="dxa"/>
            <w:shd w:val="clear" w:color="auto" w:fill="auto"/>
            <w:vAlign w:val="center"/>
          </w:tcPr>
          <w:p w14:paraId="2355874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9AED355" w14:textId="77777777" w:rsidTr="0025636C">
        <w:tc>
          <w:tcPr>
            <w:tcW w:w="7230" w:type="dxa"/>
            <w:tcBorders>
              <w:left w:val="single" w:sz="4" w:space="0" w:color="FFFFFF"/>
            </w:tcBorders>
            <w:shd w:val="clear" w:color="auto" w:fill="FFFFFF"/>
            <w:vAlign w:val="center"/>
          </w:tcPr>
          <w:p w14:paraId="157EC841"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probijač za željezo</w:t>
            </w:r>
          </w:p>
        </w:tc>
        <w:tc>
          <w:tcPr>
            <w:tcW w:w="1845" w:type="dxa"/>
            <w:shd w:val="clear" w:color="auto" w:fill="auto"/>
            <w:vAlign w:val="center"/>
          </w:tcPr>
          <w:p w14:paraId="3BD51C6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06DEF95" w14:textId="77777777" w:rsidTr="0025636C">
        <w:tc>
          <w:tcPr>
            <w:tcW w:w="7230" w:type="dxa"/>
            <w:tcBorders>
              <w:left w:val="single" w:sz="4" w:space="0" w:color="FFFFFF"/>
            </w:tcBorders>
            <w:shd w:val="clear" w:color="auto" w:fill="FFFFFF"/>
            <w:vAlign w:val="center"/>
          </w:tcPr>
          <w:p w14:paraId="42EE6E1F"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sjekač za željezo</w:t>
            </w:r>
          </w:p>
        </w:tc>
        <w:tc>
          <w:tcPr>
            <w:tcW w:w="1845" w:type="dxa"/>
            <w:shd w:val="clear" w:color="auto" w:fill="auto"/>
            <w:vAlign w:val="center"/>
          </w:tcPr>
          <w:p w14:paraId="50037A0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CFBE548" w14:textId="77777777" w:rsidTr="0025636C">
        <w:tc>
          <w:tcPr>
            <w:tcW w:w="7230" w:type="dxa"/>
            <w:tcBorders>
              <w:left w:val="single" w:sz="4" w:space="0" w:color="FFFFFF"/>
            </w:tcBorders>
            <w:shd w:val="clear" w:color="auto" w:fill="FFFFFF"/>
            <w:vAlign w:val="center"/>
          </w:tcPr>
          <w:p w14:paraId="048CFD13"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sjekira – tesarska </w:t>
            </w:r>
          </w:p>
        </w:tc>
        <w:tc>
          <w:tcPr>
            <w:tcW w:w="1845" w:type="dxa"/>
            <w:shd w:val="clear" w:color="auto" w:fill="auto"/>
            <w:vAlign w:val="center"/>
          </w:tcPr>
          <w:p w14:paraId="2FD5827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C666378" w14:textId="77777777" w:rsidTr="0025636C">
        <w:tc>
          <w:tcPr>
            <w:tcW w:w="7230" w:type="dxa"/>
            <w:tcBorders>
              <w:left w:val="single" w:sz="4" w:space="0" w:color="FFFFFF"/>
            </w:tcBorders>
            <w:shd w:val="clear" w:color="auto" w:fill="FFFFFF"/>
            <w:vAlign w:val="center"/>
          </w:tcPr>
          <w:p w14:paraId="5697B5E6"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strugalica za željezo</w:t>
            </w:r>
          </w:p>
        </w:tc>
        <w:tc>
          <w:tcPr>
            <w:tcW w:w="1845" w:type="dxa"/>
            <w:shd w:val="clear" w:color="auto" w:fill="auto"/>
            <w:vAlign w:val="center"/>
          </w:tcPr>
          <w:p w14:paraId="152A21F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EE2F2E8" w14:textId="77777777" w:rsidTr="0025636C">
        <w:tc>
          <w:tcPr>
            <w:tcW w:w="7230" w:type="dxa"/>
            <w:tcBorders>
              <w:left w:val="single" w:sz="4" w:space="0" w:color="FFFFFF"/>
            </w:tcBorders>
            <w:shd w:val="clear" w:color="auto" w:fill="FFFFFF"/>
            <w:vAlign w:val="center"/>
          </w:tcPr>
          <w:p w14:paraId="4F02986F"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strugalica za drvo</w:t>
            </w:r>
          </w:p>
        </w:tc>
        <w:tc>
          <w:tcPr>
            <w:tcW w:w="1845" w:type="dxa"/>
            <w:shd w:val="clear" w:color="auto" w:fill="auto"/>
            <w:vAlign w:val="center"/>
          </w:tcPr>
          <w:p w14:paraId="319EA9C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E4D5AB2" w14:textId="77777777" w:rsidTr="0025636C">
        <w:tc>
          <w:tcPr>
            <w:tcW w:w="7230" w:type="dxa"/>
            <w:tcBorders>
              <w:left w:val="single" w:sz="4" w:space="0" w:color="FFFFFF"/>
            </w:tcBorders>
            <w:shd w:val="clear" w:color="auto" w:fill="FFFFFF"/>
            <w:vAlign w:val="center"/>
          </w:tcPr>
          <w:p w14:paraId="538D850C"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električarski alat</w:t>
            </w:r>
          </w:p>
        </w:tc>
        <w:tc>
          <w:tcPr>
            <w:tcW w:w="1845" w:type="dxa"/>
            <w:shd w:val="clear" w:color="auto" w:fill="auto"/>
            <w:vAlign w:val="center"/>
          </w:tcPr>
          <w:p w14:paraId="7736043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730DE668" w14:textId="77777777" w:rsidTr="0025636C">
        <w:tc>
          <w:tcPr>
            <w:tcW w:w="7230" w:type="dxa"/>
            <w:tcBorders>
              <w:left w:val="single" w:sz="4" w:space="0" w:color="FFFFFF"/>
            </w:tcBorders>
            <w:shd w:val="clear" w:color="auto" w:fill="FFFFFF"/>
            <w:vAlign w:val="center"/>
          </w:tcPr>
          <w:p w14:paraId="289D43E5"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ispitivač za struju</w:t>
            </w:r>
          </w:p>
        </w:tc>
        <w:tc>
          <w:tcPr>
            <w:tcW w:w="1845" w:type="dxa"/>
            <w:shd w:val="clear" w:color="auto" w:fill="auto"/>
            <w:vAlign w:val="center"/>
          </w:tcPr>
          <w:p w14:paraId="34426AF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8717187" w14:textId="77777777" w:rsidTr="0025636C">
        <w:tc>
          <w:tcPr>
            <w:tcW w:w="7230" w:type="dxa"/>
            <w:tcBorders>
              <w:left w:val="single" w:sz="4" w:space="0" w:color="FFFFFF"/>
            </w:tcBorders>
            <w:shd w:val="clear" w:color="auto" w:fill="FFFFFF"/>
            <w:vAlign w:val="center"/>
          </w:tcPr>
          <w:p w14:paraId="774D26D4"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kliješta kombinirana</w:t>
            </w:r>
          </w:p>
        </w:tc>
        <w:tc>
          <w:tcPr>
            <w:tcW w:w="1845" w:type="dxa"/>
            <w:shd w:val="clear" w:color="auto" w:fill="auto"/>
            <w:vAlign w:val="center"/>
          </w:tcPr>
          <w:p w14:paraId="65D7876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0966B52" w14:textId="77777777" w:rsidTr="0025636C">
        <w:tc>
          <w:tcPr>
            <w:tcW w:w="7230" w:type="dxa"/>
            <w:tcBorders>
              <w:left w:val="single" w:sz="4" w:space="0" w:color="FFFFFF"/>
            </w:tcBorders>
            <w:shd w:val="clear" w:color="auto" w:fill="FFFFFF"/>
            <w:vAlign w:val="center"/>
          </w:tcPr>
          <w:p w14:paraId="531D00FD"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 xml:space="preserve">naočale – zaštitne </w:t>
            </w:r>
          </w:p>
        </w:tc>
        <w:tc>
          <w:tcPr>
            <w:tcW w:w="1845" w:type="dxa"/>
            <w:shd w:val="clear" w:color="auto" w:fill="auto"/>
            <w:vAlign w:val="center"/>
          </w:tcPr>
          <w:p w14:paraId="1ABBC58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6758F4D" w14:textId="77777777" w:rsidTr="0025636C">
        <w:tc>
          <w:tcPr>
            <w:tcW w:w="7230" w:type="dxa"/>
            <w:tcBorders>
              <w:left w:val="single" w:sz="4" w:space="0" w:color="FFFFFF"/>
            </w:tcBorders>
            <w:shd w:val="clear" w:color="auto" w:fill="FFFFFF"/>
            <w:vAlign w:val="center"/>
          </w:tcPr>
          <w:p w14:paraId="159FEC01"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odvijač</w:t>
            </w:r>
          </w:p>
        </w:tc>
        <w:tc>
          <w:tcPr>
            <w:tcW w:w="1845" w:type="dxa"/>
            <w:shd w:val="clear" w:color="auto" w:fill="auto"/>
            <w:vAlign w:val="center"/>
          </w:tcPr>
          <w:p w14:paraId="332D9338"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63D720E" w14:textId="77777777" w:rsidTr="0025636C">
        <w:tc>
          <w:tcPr>
            <w:tcW w:w="7230" w:type="dxa"/>
            <w:tcBorders>
              <w:left w:val="single" w:sz="4" w:space="0" w:color="FFFFFF"/>
            </w:tcBorders>
            <w:shd w:val="clear" w:color="auto" w:fill="FFFFFF"/>
            <w:vAlign w:val="center"/>
          </w:tcPr>
          <w:p w14:paraId="17077383"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 xml:space="preserve">zaštitne rukavice – gumirane </w:t>
            </w:r>
          </w:p>
        </w:tc>
        <w:tc>
          <w:tcPr>
            <w:tcW w:w="1845" w:type="dxa"/>
            <w:shd w:val="clear" w:color="auto" w:fill="auto"/>
            <w:vAlign w:val="center"/>
          </w:tcPr>
          <w:p w14:paraId="13E729D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287DB79" w14:textId="77777777" w:rsidTr="0025636C">
        <w:tc>
          <w:tcPr>
            <w:tcW w:w="7230" w:type="dxa"/>
            <w:tcBorders>
              <w:left w:val="single" w:sz="4" w:space="0" w:color="FFFFFF"/>
            </w:tcBorders>
            <w:shd w:val="clear" w:color="auto" w:fill="FFFFFF"/>
            <w:vAlign w:val="center"/>
          </w:tcPr>
          <w:p w14:paraId="1E4D3F1B" w14:textId="77777777" w:rsidR="00440648" w:rsidRPr="00440648" w:rsidRDefault="00440648" w:rsidP="00440648">
            <w:pPr>
              <w:numPr>
                <w:ilvl w:val="0"/>
                <w:numId w:val="21"/>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traka za izoliranje</w:t>
            </w:r>
          </w:p>
        </w:tc>
        <w:tc>
          <w:tcPr>
            <w:tcW w:w="1845" w:type="dxa"/>
            <w:shd w:val="clear" w:color="auto" w:fill="auto"/>
            <w:vAlign w:val="center"/>
          </w:tcPr>
          <w:p w14:paraId="147AB53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25303BB" w14:textId="77777777" w:rsidTr="0025636C">
        <w:trPr>
          <w:trHeight w:val="70"/>
        </w:trPr>
        <w:tc>
          <w:tcPr>
            <w:tcW w:w="7230" w:type="dxa"/>
            <w:tcBorders>
              <w:left w:val="single" w:sz="4" w:space="0" w:color="FFFFFF"/>
              <w:bottom w:val="single" w:sz="4" w:space="0" w:color="auto"/>
            </w:tcBorders>
            <w:shd w:val="clear" w:color="auto" w:fill="FFFFFF"/>
            <w:vAlign w:val="center"/>
          </w:tcPr>
          <w:p w14:paraId="70FB8386"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mehaničarski alat i oprema</w:t>
            </w:r>
          </w:p>
        </w:tc>
        <w:tc>
          <w:tcPr>
            <w:tcW w:w="1845" w:type="dxa"/>
            <w:tcBorders>
              <w:top w:val="nil"/>
              <w:bottom w:val="single" w:sz="4" w:space="0" w:color="auto"/>
            </w:tcBorders>
            <w:shd w:val="clear" w:color="auto" w:fill="auto"/>
            <w:vAlign w:val="center"/>
          </w:tcPr>
          <w:p w14:paraId="7BF1B253"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p>
        </w:tc>
      </w:tr>
      <w:tr w:rsidR="00440648" w:rsidRPr="00440648" w14:paraId="55A4BB09" w14:textId="77777777" w:rsidTr="0025636C">
        <w:trPr>
          <w:trHeight w:val="70"/>
        </w:trPr>
        <w:tc>
          <w:tcPr>
            <w:tcW w:w="7230" w:type="dxa"/>
            <w:tcBorders>
              <w:left w:val="single" w:sz="4" w:space="0" w:color="FFFFFF"/>
              <w:bottom w:val="single" w:sz="4" w:space="0" w:color="auto"/>
            </w:tcBorders>
            <w:shd w:val="clear" w:color="auto" w:fill="FFFFFF"/>
            <w:vAlign w:val="center"/>
          </w:tcPr>
          <w:p w14:paraId="45C2CDDD"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čekić (teški, srednji i laki)</w:t>
            </w:r>
          </w:p>
        </w:tc>
        <w:tc>
          <w:tcPr>
            <w:tcW w:w="1845" w:type="dxa"/>
            <w:tcBorders>
              <w:top w:val="nil"/>
              <w:bottom w:val="single" w:sz="4" w:space="0" w:color="auto"/>
            </w:tcBorders>
            <w:shd w:val="clear" w:color="auto" w:fill="auto"/>
            <w:vAlign w:val="center"/>
          </w:tcPr>
          <w:p w14:paraId="5D606237"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3</w:t>
            </w:r>
          </w:p>
        </w:tc>
      </w:tr>
      <w:tr w:rsidR="00440648" w:rsidRPr="00440648" w14:paraId="2B114DA5" w14:textId="77777777" w:rsidTr="0025636C">
        <w:trPr>
          <w:trHeight w:val="70"/>
        </w:trPr>
        <w:tc>
          <w:tcPr>
            <w:tcW w:w="7230" w:type="dxa"/>
            <w:tcBorders>
              <w:left w:val="single" w:sz="4" w:space="0" w:color="FFFFFF"/>
              <w:bottom w:val="single" w:sz="4" w:space="0" w:color="auto"/>
            </w:tcBorders>
            <w:shd w:val="clear" w:color="auto" w:fill="FFFFFF"/>
            <w:vAlign w:val="center"/>
          </w:tcPr>
          <w:p w14:paraId="2BA8270E"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za pretakanje goriva</w:t>
            </w:r>
          </w:p>
        </w:tc>
        <w:tc>
          <w:tcPr>
            <w:tcW w:w="1845" w:type="dxa"/>
            <w:tcBorders>
              <w:top w:val="nil"/>
              <w:bottom w:val="single" w:sz="4" w:space="0" w:color="auto"/>
            </w:tcBorders>
            <w:shd w:val="clear" w:color="auto" w:fill="auto"/>
            <w:vAlign w:val="center"/>
          </w:tcPr>
          <w:p w14:paraId="6CEF154E"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1</w:t>
            </w:r>
          </w:p>
        </w:tc>
      </w:tr>
      <w:tr w:rsidR="00440648" w:rsidRPr="00440648" w14:paraId="24BBC2A5" w14:textId="77777777" w:rsidTr="0025636C">
        <w:trPr>
          <w:trHeight w:val="70"/>
        </w:trPr>
        <w:tc>
          <w:tcPr>
            <w:tcW w:w="7230" w:type="dxa"/>
            <w:tcBorders>
              <w:left w:val="single" w:sz="4" w:space="0" w:color="FFFFFF"/>
              <w:bottom w:val="single" w:sz="4" w:space="0" w:color="auto"/>
            </w:tcBorders>
            <w:shd w:val="clear" w:color="auto" w:fill="FFFFFF"/>
            <w:vAlign w:val="center"/>
          </w:tcPr>
          <w:p w14:paraId="51DC739B"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kliješta kombinirana</w:t>
            </w:r>
          </w:p>
        </w:tc>
        <w:tc>
          <w:tcPr>
            <w:tcW w:w="1845" w:type="dxa"/>
            <w:tcBorders>
              <w:top w:val="nil"/>
              <w:bottom w:val="single" w:sz="4" w:space="0" w:color="auto"/>
            </w:tcBorders>
            <w:shd w:val="clear" w:color="auto" w:fill="auto"/>
            <w:vAlign w:val="center"/>
          </w:tcPr>
          <w:p w14:paraId="114BD1C9"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1</w:t>
            </w:r>
          </w:p>
        </w:tc>
      </w:tr>
      <w:tr w:rsidR="00440648" w:rsidRPr="00440648" w14:paraId="0FA5599A" w14:textId="77777777" w:rsidTr="0025636C">
        <w:trPr>
          <w:trHeight w:val="70"/>
        </w:trPr>
        <w:tc>
          <w:tcPr>
            <w:tcW w:w="7230" w:type="dxa"/>
            <w:tcBorders>
              <w:left w:val="single" w:sz="4" w:space="0" w:color="FFFFFF"/>
              <w:bottom w:val="single" w:sz="4" w:space="0" w:color="auto"/>
            </w:tcBorders>
            <w:shd w:val="clear" w:color="auto" w:fill="FFFFFF"/>
            <w:vAlign w:val="center"/>
          </w:tcPr>
          <w:p w14:paraId="5226F760"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imbus (različiti)</w:t>
            </w:r>
          </w:p>
        </w:tc>
        <w:tc>
          <w:tcPr>
            <w:tcW w:w="1845" w:type="dxa"/>
            <w:tcBorders>
              <w:top w:val="nil"/>
              <w:bottom w:val="single" w:sz="4" w:space="0" w:color="auto"/>
            </w:tcBorders>
            <w:shd w:val="clear" w:color="auto" w:fill="auto"/>
            <w:vAlign w:val="center"/>
          </w:tcPr>
          <w:p w14:paraId="3BED09FF"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5</w:t>
            </w:r>
          </w:p>
        </w:tc>
      </w:tr>
      <w:tr w:rsidR="00440648" w:rsidRPr="00440648" w14:paraId="30227223" w14:textId="77777777" w:rsidTr="0025636C">
        <w:trPr>
          <w:trHeight w:val="70"/>
        </w:trPr>
        <w:tc>
          <w:tcPr>
            <w:tcW w:w="7230" w:type="dxa"/>
            <w:tcBorders>
              <w:left w:val="single" w:sz="4" w:space="0" w:color="FFFFFF"/>
              <w:bottom w:val="single" w:sz="4" w:space="0" w:color="auto"/>
            </w:tcBorders>
            <w:shd w:val="clear" w:color="auto" w:fill="FFFFFF"/>
            <w:vAlign w:val="center"/>
          </w:tcPr>
          <w:p w14:paraId="556B13E1"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okasti (različiti)</w:t>
            </w:r>
          </w:p>
        </w:tc>
        <w:tc>
          <w:tcPr>
            <w:tcW w:w="1845" w:type="dxa"/>
            <w:tcBorders>
              <w:top w:val="nil"/>
              <w:bottom w:val="single" w:sz="4" w:space="0" w:color="auto"/>
            </w:tcBorders>
            <w:shd w:val="clear" w:color="auto" w:fill="auto"/>
            <w:vAlign w:val="center"/>
          </w:tcPr>
          <w:p w14:paraId="07E67BA7"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7</w:t>
            </w:r>
          </w:p>
        </w:tc>
      </w:tr>
      <w:tr w:rsidR="00440648" w:rsidRPr="00440648" w14:paraId="1A42C9A8" w14:textId="77777777" w:rsidTr="0025636C">
        <w:trPr>
          <w:trHeight w:val="70"/>
        </w:trPr>
        <w:tc>
          <w:tcPr>
            <w:tcW w:w="7230" w:type="dxa"/>
            <w:tcBorders>
              <w:left w:val="single" w:sz="4" w:space="0" w:color="FFFFFF"/>
              <w:bottom w:val="single" w:sz="4" w:space="0" w:color="auto"/>
            </w:tcBorders>
            <w:shd w:val="clear" w:color="auto" w:fill="FFFFFF"/>
            <w:vAlign w:val="center"/>
          </w:tcPr>
          <w:p w14:paraId="34817298"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viljuškasti (različiti)</w:t>
            </w:r>
          </w:p>
        </w:tc>
        <w:tc>
          <w:tcPr>
            <w:tcW w:w="1845" w:type="dxa"/>
            <w:tcBorders>
              <w:top w:val="nil"/>
              <w:bottom w:val="single" w:sz="4" w:space="0" w:color="auto"/>
            </w:tcBorders>
            <w:shd w:val="clear" w:color="auto" w:fill="auto"/>
            <w:vAlign w:val="center"/>
          </w:tcPr>
          <w:p w14:paraId="65160ECD"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7</w:t>
            </w:r>
          </w:p>
        </w:tc>
      </w:tr>
      <w:tr w:rsidR="00440648" w:rsidRPr="00440648" w14:paraId="22906F65" w14:textId="77777777" w:rsidTr="0025636C">
        <w:trPr>
          <w:trHeight w:val="70"/>
        </w:trPr>
        <w:tc>
          <w:tcPr>
            <w:tcW w:w="7230" w:type="dxa"/>
            <w:tcBorders>
              <w:left w:val="single" w:sz="4" w:space="0" w:color="FFFFFF"/>
              <w:bottom w:val="single" w:sz="4" w:space="0" w:color="auto"/>
            </w:tcBorders>
            <w:shd w:val="clear" w:color="auto" w:fill="FFFFFF"/>
            <w:vAlign w:val="center"/>
          </w:tcPr>
          <w:p w14:paraId="0F3EFD30"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odvijač križni (različiti)</w:t>
            </w:r>
          </w:p>
        </w:tc>
        <w:tc>
          <w:tcPr>
            <w:tcW w:w="1845" w:type="dxa"/>
            <w:tcBorders>
              <w:top w:val="nil"/>
              <w:bottom w:val="single" w:sz="4" w:space="0" w:color="auto"/>
            </w:tcBorders>
            <w:shd w:val="clear" w:color="auto" w:fill="auto"/>
            <w:vAlign w:val="center"/>
          </w:tcPr>
          <w:p w14:paraId="7E83D507"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3</w:t>
            </w:r>
          </w:p>
        </w:tc>
      </w:tr>
      <w:tr w:rsidR="00440648" w:rsidRPr="00440648" w14:paraId="77FEE6AE" w14:textId="77777777" w:rsidTr="0025636C">
        <w:trPr>
          <w:trHeight w:val="70"/>
        </w:trPr>
        <w:tc>
          <w:tcPr>
            <w:tcW w:w="7230" w:type="dxa"/>
            <w:tcBorders>
              <w:left w:val="single" w:sz="4" w:space="0" w:color="FFFFFF"/>
              <w:bottom w:val="single" w:sz="4" w:space="0" w:color="auto"/>
            </w:tcBorders>
            <w:shd w:val="clear" w:color="auto" w:fill="FFFFFF"/>
            <w:vAlign w:val="center"/>
          </w:tcPr>
          <w:p w14:paraId="1A0E474A" w14:textId="77777777" w:rsidR="00440648" w:rsidRPr="00440648" w:rsidRDefault="00440648" w:rsidP="00440648">
            <w:pPr>
              <w:numPr>
                <w:ilvl w:val="0"/>
                <w:numId w:val="27"/>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odvijač obični (različiti)</w:t>
            </w:r>
          </w:p>
        </w:tc>
        <w:tc>
          <w:tcPr>
            <w:tcW w:w="1845" w:type="dxa"/>
            <w:tcBorders>
              <w:top w:val="nil"/>
              <w:bottom w:val="single" w:sz="4" w:space="0" w:color="auto"/>
            </w:tcBorders>
            <w:shd w:val="clear" w:color="auto" w:fill="auto"/>
            <w:vAlign w:val="center"/>
          </w:tcPr>
          <w:p w14:paraId="30D1B44E"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3</w:t>
            </w:r>
          </w:p>
        </w:tc>
      </w:tr>
      <w:tr w:rsidR="00440648" w:rsidRPr="00440648" w14:paraId="798875F1" w14:textId="77777777" w:rsidTr="0025636C">
        <w:trPr>
          <w:trHeight w:val="70"/>
        </w:trPr>
        <w:tc>
          <w:tcPr>
            <w:tcW w:w="7230" w:type="dxa"/>
            <w:tcBorders>
              <w:left w:val="single" w:sz="4" w:space="0" w:color="FFFFFF"/>
              <w:bottom w:val="single" w:sz="4" w:space="0" w:color="auto"/>
            </w:tcBorders>
            <w:shd w:val="clear" w:color="auto" w:fill="FFFFFF"/>
            <w:vAlign w:val="center"/>
          </w:tcPr>
          <w:p w14:paraId="08E492F5"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tehnička oprema za označavanje i promet</w:t>
            </w:r>
          </w:p>
        </w:tc>
        <w:tc>
          <w:tcPr>
            <w:tcW w:w="1845" w:type="dxa"/>
            <w:tcBorders>
              <w:top w:val="nil"/>
              <w:bottom w:val="single" w:sz="4" w:space="0" w:color="auto"/>
            </w:tcBorders>
            <w:shd w:val="clear" w:color="auto" w:fill="auto"/>
            <w:vAlign w:val="center"/>
          </w:tcPr>
          <w:p w14:paraId="43E66A4A"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p>
        </w:tc>
      </w:tr>
      <w:tr w:rsidR="00440648" w:rsidRPr="00440648" w14:paraId="17C759CF" w14:textId="77777777" w:rsidTr="0025636C">
        <w:trPr>
          <w:trHeight w:val="70"/>
        </w:trPr>
        <w:tc>
          <w:tcPr>
            <w:tcW w:w="7230" w:type="dxa"/>
            <w:tcBorders>
              <w:left w:val="single" w:sz="4" w:space="0" w:color="FFFFFF"/>
              <w:bottom w:val="single" w:sz="4" w:space="0" w:color="auto"/>
            </w:tcBorders>
            <w:shd w:val="clear" w:color="auto" w:fill="FFFFFF"/>
            <w:vAlign w:val="center"/>
          </w:tcPr>
          <w:p w14:paraId="03218F52"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čunjevi – prometne oznake</w:t>
            </w:r>
          </w:p>
        </w:tc>
        <w:tc>
          <w:tcPr>
            <w:tcW w:w="1845" w:type="dxa"/>
            <w:tcBorders>
              <w:top w:val="nil"/>
              <w:bottom w:val="single" w:sz="4" w:space="0" w:color="auto"/>
            </w:tcBorders>
            <w:shd w:val="clear" w:color="auto" w:fill="auto"/>
            <w:vAlign w:val="center"/>
          </w:tcPr>
          <w:p w14:paraId="3983FE80"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5</w:t>
            </w:r>
          </w:p>
        </w:tc>
      </w:tr>
      <w:tr w:rsidR="00440648" w:rsidRPr="00440648" w14:paraId="5F07A6C1" w14:textId="77777777" w:rsidTr="0025636C">
        <w:trPr>
          <w:trHeight w:val="70"/>
        </w:trPr>
        <w:tc>
          <w:tcPr>
            <w:tcW w:w="7230" w:type="dxa"/>
            <w:tcBorders>
              <w:top w:val="single" w:sz="4" w:space="0" w:color="auto"/>
              <w:left w:val="single" w:sz="4" w:space="0" w:color="FFFFFF"/>
            </w:tcBorders>
            <w:shd w:val="clear" w:color="auto" w:fill="FFFFFF"/>
            <w:vAlign w:val="center"/>
          </w:tcPr>
          <w:p w14:paraId="55CD147E"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lijevak (aluminijski)</w:t>
            </w:r>
          </w:p>
        </w:tc>
        <w:tc>
          <w:tcPr>
            <w:tcW w:w="1845" w:type="dxa"/>
            <w:tcBorders>
              <w:top w:val="single" w:sz="4" w:space="0" w:color="auto"/>
              <w:bottom w:val="single" w:sz="4" w:space="0" w:color="auto"/>
            </w:tcBorders>
            <w:shd w:val="clear" w:color="auto" w:fill="auto"/>
            <w:vAlign w:val="center"/>
          </w:tcPr>
          <w:p w14:paraId="37980BC0"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1</w:t>
            </w:r>
          </w:p>
        </w:tc>
      </w:tr>
      <w:tr w:rsidR="00440648" w:rsidRPr="00440648" w14:paraId="572C72A6" w14:textId="77777777" w:rsidTr="0025636C">
        <w:trPr>
          <w:trHeight w:val="70"/>
        </w:trPr>
        <w:tc>
          <w:tcPr>
            <w:tcW w:w="7230" w:type="dxa"/>
            <w:tcBorders>
              <w:top w:val="single" w:sz="4" w:space="0" w:color="auto"/>
              <w:left w:val="single" w:sz="4" w:space="0" w:color="FFFFFF"/>
            </w:tcBorders>
            <w:shd w:val="clear" w:color="auto" w:fill="FFFFFF"/>
            <w:vAlign w:val="center"/>
          </w:tcPr>
          <w:p w14:paraId="43952A6E"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nož – za rezanje pojasa</w:t>
            </w:r>
          </w:p>
        </w:tc>
        <w:tc>
          <w:tcPr>
            <w:tcW w:w="1845" w:type="dxa"/>
            <w:tcBorders>
              <w:top w:val="single" w:sz="4" w:space="0" w:color="auto"/>
              <w:bottom w:val="single" w:sz="4" w:space="0" w:color="auto"/>
            </w:tcBorders>
            <w:shd w:val="clear" w:color="auto" w:fill="auto"/>
            <w:vAlign w:val="center"/>
          </w:tcPr>
          <w:p w14:paraId="4C89A284"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44B505D4" w14:textId="77777777" w:rsidTr="0025636C">
        <w:trPr>
          <w:trHeight w:val="70"/>
        </w:trPr>
        <w:tc>
          <w:tcPr>
            <w:tcW w:w="7230" w:type="dxa"/>
            <w:tcBorders>
              <w:top w:val="single" w:sz="4" w:space="0" w:color="auto"/>
              <w:left w:val="single" w:sz="4" w:space="0" w:color="FFFFFF"/>
            </w:tcBorders>
            <w:shd w:val="clear" w:color="auto" w:fill="FFFFFF"/>
            <w:vAlign w:val="center"/>
          </w:tcPr>
          <w:p w14:paraId="5F373C32"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pokrivač – deka </w:t>
            </w:r>
          </w:p>
        </w:tc>
        <w:tc>
          <w:tcPr>
            <w:tcW w:w="1845" w:type="dxa"/>
            <w:tcBorders>
              <w:top w:val="single" w:sz="4" w:space="0" w:color="auto"/>
              <w:bottom w:val="single" w:sz="4" w:space="0" w:color="auto"/>
            </w:tcBorders>
            <w:shd w:val="clear" w:color="auto" w:fill="auto"/>
            <w:vAlign w:val="center"/>
          </w:tcPr>
          <w:p w14:paraId="650D2799"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40537C3A" w14:textId="77777777" w:rsidTr="0025636C">
        <w:trPr>
          <w:trHeight w:val="70"/>
        </w:trPr>
        <w:tc>
          <w:tcPr>
            <w:tcW w:w="7230" w:type="dxa"/>
            <w:tcBorders>
              <w:top w:val="single" w:sz="4" w:space="0" w:color="auto"/>
              <w:left w:val="single" w:sz="4" w:space="0" w:color="FFFFFF"/>
            </w:tcBorders>
            <w:shd w:val="clear" w:color="auto" w:fill="FFFFFF"/>
            <w:vAlign w:val="center"/>
          </w:tcPr>
          <w:p w14:paraId="6FAD6969"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pokrivač – folija </w:t>
            </w:r>
          </w:p>
        </w:tc>
        <w:tc>
          <w:tcPr>
            <w:tcW w:w="1845" w:type="dxa"/>
            <w:tcBorders>
              <w:top w:val="single" w:sz="4" w:space="0" w:color="auto"/>
              <w:bottom w:val="single" w:sz="4" w:space="0" w:color="auto"/>
            </w:tcBorders>
            <w:shd w:val="clear" w:color="auto" w:fill="auto"/>
            <w:vAlign w:val="center"/>
          </w:tcPr>
          <w:p w14:paraId="6AB1C15A"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6E90DCCB" w14:textId="77777777" w:rsidTr="0025636C">
        <w:trPr>
          <w:trHeight w:val="70"/>
        </w:trPr>
        <w:tc>
          <w:tcPr>
            <w:tcW w:w="7230" w:type="dxa"/>
            <w:tcBorders>
              <w:top w:val="single" w:sz="4" w:space="0" w:color="auto"/>
              <w:left w:val="single" w:sz="4" w:space="0" w:color="FFFFFF"/>
            </w:tcBorders>
            <w:shd w:val="clear" w:color="auto" w:fill="FFFFFF"/>
            <w:vAlign w:val="center"/>
          </w:tcPr>
          <w:p w14:paraId="5DD19170"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posuda 10 l</w:t>
            </w:r>
          </w:p>
        </w:tc>
        <w:tc>
          <w:tcPr>
            <w:tcW w:w="1845" w:type="dxa"/>
            <w:tcBorders>
              <w:top w:val="single" w:sz="4" w:space="0" w:color="auto"/>
              <w:bottom w:val="single" w:sz="4" w:space="0" w:color="auto"/>
            </w:tcBorders>
            <w:shd w:val="clear" w:color="auto" w:fill="auto"/>
            <w:vAlign w:val="center"/>
          </w:tcPr>
          <w:p w14:paraId="4BC563C2"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396F926A" w14:textId="77777777" w:rsidTr="0025636C">
        <w:trPr>
          <w:trHeight w:val="70"/>
        </w:trPr>
        <w:tc>
          <w:tcPr>
            <w:tcW w:w="7230" w:type="dxa"/>
            <w:tcBorders>
              <w:top w:val="single" w:sz="4" w:space="0" w:color="auto"/>
              <w:left w:val="single" w:sz="4" w:space="0" w:color="FFFFFF"/>
            </w:tcBorders>
            <w:shd w:val="clear" w:color="auto" w:fill="FFFFFF"/>
            <w:vAlign w:val="center"/>
          </w:tcPr>
          <w:p w14:paraId="46735759"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ručna tablica – stop </w:t>
            </w:r>
          </w:p>
        </w:tc>
        <w:tc>
          <w:tcPr>
            <w:tcW w:w="1845" w:type="dxa"/>
            <w:tcBorders>
              <w:top w:val="single" w:sz="4" w:space="0" w:color="auto"/>
              <w:bottom w:val="single" w:sz="4" w:space="0" w:color="auto"/>
            </w:tcBorders>
            <w:shd w:val="clear" w:color="auto" w:fill="auto"/>
            <w:vAlign w:val="center"/>
          </w:tcPr>
          <w:p w14:paraId="51EAD80F"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1</w:t>
            </w:r>
          </w:p>
        </w:tc>
      </w:tr>
      <w:tr w:rsidR="00440648" w:rsidRPr="00440648" w14:paraId="08539517" w14:textId="77777777" w:rsidTr="0025636C">
        <w:trPr>
          <w:trHeight w:val="70"/>
        </w:trPr>
        <w:tc>
          <w:tcPr>
            <w:tcW w:w="7230" w:type="dxa"/>
            <w:tcBorders>
              <w:top w:val="single" w:sz="4" w:space="0" w:color="auto"/>
              <w:left w:val="single" w:sz="4" w:space="0" w:color="FFFFFF"/>
            </w:tcBorders>
            <w:shd w:val="clear" w:color="auto" w:fill="FFFFFF"/>
            <w:vAlign w:val="center"/>
          </w:tcPr>
          <w:p w14:paraId="0850B39E"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svjetiljka signalna</w:t>
            </w:r>
          </w:p>
        </w:tc>
        <w:tc>
          <w:tcPr>
            <w:tcW w:w="1845" w:type="dxa"/>
            <w:tcBorders>
              <w:top w:val="single" w:sz="4" w:space="0" w:color="auto"/>
              <w:bottom w:val="single" w:sz="4" w:space="0" w:color="auto"/>
            </w:tcBorders>
            <w:shd w:val="clear" w:color="auto" w:fill="auto"/>
            <w:vAlign w:val="center"/>
          </w:tcPr>
          <w:p w14:paraId="1B077657"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176D9ACB" w14:textId="77777777" w:rsidTr="0025636C">
        <w:trPr>
          <w:trHeight w:val="70"/>
        </w:trPr>
        <w:tc>
          <w:tcPr>
            <w:tcW w:w="7230" w:type="dxa"/>
            <w:tcBorders>
              <w:top w:val="single" w:sz="4" w:space="0" w:color="auto"/>
              <w:left w:val="single" w:sz="4" w:space="0" w:color="FFFFFF"/>
            </w:tcBorders>
            <w:shd w:val="clear" w:color="auto" w:fill="FFFFFF"/>
            <w:vAlign w:val="center"/>
          </w:tcPr>
          <w:p w14:paraId="098B50A7" w14:textId="77777777" w:rsidR="00440648" w:rsidRPr="00440648" w:rsidRDefault="00440648" w:rsidP="00440648">
            <w:pPr>
              <w:numPr>
                <w:ilvl w:val="0"/>
                <w:numId w:val="28"/>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gumirane (tanke)</w:t>
            </w:r>
          </w:p>
        </w:tc>
        <w:tc>
          <w:tcPr>
            <w:tcW w:w="1845" w:type="dxa"/>
            <w:tcBorders>
              <w:top w:val="single" w:sz="4" w:space="0" w:color="auto"/>
              <w:bottom w:val="single" w:sz="4" w:space="0" w:color="auto"/>
            </w:tcBorders>
            <w:shd w:val="clear" w:color="auto" w:fill="auto"/>
            <w:vAlign w:val="center"/>
          </w:tcPr>
          <w:p w14:paraId="40A1BA1C"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r w:rsidRPr="00440648">
              <w:rPr>
                <w:rFonts w:ascii="Calibri" w:eastAsia="SimSun" w:hAnsi="Calibri" w:cs="Calibri"/>
                <w:kern w:val="0"/>
                <w:sz w:val="22"/>
                <w:szCs w:val="22"/>
                <w14:ligatures w14:val="none"/>
              </w:rPr>
              <w:t>2</w:t>
            </w:r>
          </w:p>
        </w:tc>
      </w:tr>
      <w:tr w:rsidR="00440648" w:rsidRPr="00440648" w14:paraId="416B30F1" w14:textId="77777777" w:rsidTr="0025636C">
        <w:trPr>
          <w:trHeight w:val="70"/>
        </w:trPr>
        <w:tc>
          <w:tcPr>
            <w:tcW w:w="7230" w:type="dxa"/>
            <w:tcBorders>
              <w:left w:val="single" w:sz="4" w:space="0" w:color="FFFFFF"/>
            </w:tcBorders>
            <w:shd w:val="clear" w:color="auto" w:fill="FFFFFF"/>
            <w:vAlign w:val="center"/>
          </w:tcPr>
          <w:p w14:paraId="62D81052" w14:textId="77777777" w:rsidR="00440648" w:rsidRPr="00440648" w:rsidRDefault="00440648" w:rsidP="00440648">
            <w:pPr>
              <w:numPr>
                <w:ilvl w:val="0"/>
                <w:numId w:val="12"/>
              </w:numPr>
              <w:tabs>
                <w:tab w:val="left" w:pos="0"/>
              </w:tabs>
              <w:suppressAutoHyphens/>
              <w:snapToGrid w:val="0"/>
              <w:spacing w:after="0" w:line="259" w:lineRule="auto"/>
              <w:ind w:left="243" w:hanging="243"/>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alat</w:t>
            </w:r>
          </w:p>
        </w:tc>
        <w:tc>
          <w:tcPr>
            <w:tcW w:w="1845" w:type="dxa"/>
            <w:tcBorders>
              <w:top w:val="single" w:sz="4" w:space="0" w:color="auto"/>
              <w:bottom w:val="nil"/>
            </w:tcBorders>
            <w:shd w:val="clear" w:color="auto" w:fill="auto"/>
            <w:vAlign w:val="center"/>
          </w:tcPr>
          <w:p w14:paraId="15F70AEF" w14:textId="77777777" w:rsidR="00440648" w:rsidRPr="00440648" w:rsidRDefault="00440648" w:rsidP="00440648">
            <w:pPr>
              <w:spacing w:after="0" w:line="259" w:lineRule="auto"/>
              <w:jc w:val="center"/>
              <w:rPr>
                <w:rFonts w:ascii="Calibri" w:eastAsia="SimSun" w:hAnsi="Calibri" w:cs="Calibri"/>
                <w:kern w:val="0"/>
                <w:sz w:val="22"/>
                <w:szCs w:val="22"/>
                <w14:ligatures w14:val="none"/>
              </w:rPr>
            </w:pPr>
          </w:p>
        </w:tc>
      </w:tr>
      <w:tr w:rsidR="00440648" w:rsidRPr="00440648" w14:paraId="54FC9FE5" w14:textId="77777777" w:rsidTr="0025636C">
        <w:tc>
          <w:tcPr>
            <w:tcW w:w="7230" w:type="dxa"/>
            <w:tcBorders>
              <w:left w:val="single" w:sz="4" w:space="0" w:color="FFFFFF"/>
            </w:tcBorders>
            <w:shd w:val="clear" w:color="auto" w:fill="FFFFFF"/>
            <w:vAlign w:val="center"/>
          </w:tcPr>
          <w:p w14:paraId="48415748"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čaklja</w:t>
            </w:r>
          </w:p>
        </w:tc>
        <w:tc>
          <w:tcPr>
            <w:tcW w:w="1845" w:type="dxa"/>
            <w:shd w:val="clear" w:color="auto" w:fill="auto"/>
            <w:vAlign w:val="center"/>
          </w:tcPr>
          <w:p w14:paraId="0DBE34C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5EBEBB3" w14:textId="77777777" w:rsidTr="0025636C">
        <w:tc>
          <w:tcPr>
            <w:tcW w:w="7230" w:type="dxa"/>
            <w:tcBorders>
              <w:left w:val="single" w:sz="4" w:space="0" w:color="FFFFFF"/>
            </w:tcBorders>
            <w:shd w:val="clear" w:color="auto" w:fill="FFFFFF"/>
            <w:vAlign w:val="center"/>
          </w:tcPr>
          <w:p w14:paraId="7A8F04F5"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pobirača</w:t>
            </w:r>
          </w:p>
        </w:tc>
        <w:tc>
          <w:tcPr>
            <w:tcW w:w="1845" w:type="dxa"/>
            <w:shd w:val="clear" w:color="auto" w:fill="auto"/>
            <w:vAlign w:val="center"/>
          </w:tcPr>
          <w:p w14:paraId="5BBE130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6282BC9" w14:textId="77777777" w:rsidTr="0025636C">
        <w:tc>
          <w:tcPr>
            <w:tcW w:w="7230" w:type="dxa"/>
            <w:tcBorders>
              <w:left w:val="single" w:sz="4" w:space="0" w:color="FFFFFF"/>
            </w:tcBorders>
            <w:shd w:val="clear" w:color="auto" w:fill="FFFFFF"/>
            <w:vAlign w:val="center"/>
          </w:tcPr>
          <w:p w14:paraId="66BDFFCD"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riljača</w:t>
            </w:r>
          </w:p>
        </w:tc>
        <w:tc>
          <w:tcPr>
            <w:tcW w:w="1845" w:type="dxa"/>
            <w:shd w:val="clear" w:color="auto" w:fill="auto"/>
            <w:vAlign w:val="center"/>
          </w:tcPr>
          <w:p w14:paraId="220B4A25"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297E5BD" w14:textId="77777777" w:rsidTr="0025636C">
        <w:tc>
          <w:tcPr>
            <w:tcW w:w="7230" w:type="dxa"/>
            <w:tcBorders>
              <w:left w:val="single" w:sz="4" w:space="0" w:color="FFFFFF"/>
            </w:tcBorders>
            <w:shd w:val="clear" w:color="auto" w:fill="FFFFFF"/>
            <w:vAlign w:val="center"/>
          </w:tcPr>
          <w:p w14:paraId="6E24764A"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obični</w:t>
            </w:r>
          </w:p>
        </w:tc>
        <w:tc>
          <w:tcPr>
            <w:tcW w:w="1845" w:type="dxa"/>
            <w:shd w:val="clear" w:color="auto" w:fill="auto"/>
            <w:vAlign w:val="center"/>
          </w:tcPr>
          <w:p w14:paraId="07DADE8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BF365BE" w14:textId="77777777" w:rsidTr="0025636C">
        <w:tc>
          <w:tcPr>
            <w:tcW w:w="7230" w:type="dxa"/>
            <w:tcBorders>
              <w:left w:val="single" w:sz="4" w:space="0" w:color="FFFFFF"/>
            </w:tcBorders>
            <w:shd w:val="clear" w:color="auto" w:fill="FFFFFF"/>
            <w:vAlign w:val="center"/>
          </w:tcPr>
          <w:p w14:paraId="485577CD"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sjekira</w:t>
            </w:r>
          </w:p>
        </w:tc>
        <w:tc>
          <w:tcPr>
            <w:tcW w:w="1845" w:type="dxa"/>
            <w:shd w:val="clear" w:color="auto" w:fill="auto"/>
            <w:vAlign w:val="center"/>
          </w:tcPr>
          <w:p w14:paraId="11E1BBE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384EF67" w14:textId="77777777" w:rsidTr="0025636C">
        <w:tc>
          <w:tcPr>
            <w:tcW w:w="7230" w:type="dxa"/>
            <w:tcBorders>
              <w:left w:val="single" w:sz="4" w:space="0" w:color="FFFFFF"/>
            </w:tcBorders>
            <w:shd w:val="clear" w:color="auto" w:fill="FFFFFF"/>
            <w:vAlign w:val="center"/>
          </w:tcPr>
          <w:p w14:paraId="6392DA0D" w14:textId="77777777" w:rsidR="00440648" w:rsidRPr="00440648" w:rsidRDefault="00440648" w:rsidP="00440648">
            <w:pPr>
              <w:numPr>
                <w:ilvl w:val="0"/>
                <w:numId w:val="19"/>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lastRenderedPageBreak/>
              <w:t>poluga velika</w:t>
            </w:r>
          </w:p>
        </w:tc>
        <w:tc>
          <w:tcPr>
            <w:tcW w:w="1845" w:type="dxa"/>
            <w:shd w:val="clear" w:color="auto" w:fill="auto"/>
            <w:vAlign w:val="center"/>
          </w:tcPr>
          <w:p w14:paraId="13C40F20"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19CFEE1" w14:textId="77777777" w:rsidTr="0025636C">
        <w:tc>
          <w:tcPr>
            <w:tcW w:w="7230" w:type="dxa"/>
            <w:tcBorders>
              <w:left w:val="single" w:sz="4" w:space="0" w:color="FFFFFF"/>
            </w:tcBorders>
            <w:shd w:val="clear" w:color="auto" w:fill="FFFFFF"/>
            <w:vAlign w:val="center"/>
          </w:tcPr>
          <w:p w14:paraId="7DE125C5" w14:textId="77777777" w:rsidR="00440648" w:rsidRPr="00440648" w:rsidRDefault="00440648" w:rsidP="00440648">
            <w:pPr>
              <w:numPr>
                <w:ilvl w:val="0"/>
                <w:numId w:val="19"/>
              </w:numPr>
              <w:tabs>
                <w:tab w:val="left" w:pos="0"/>
              </w:tabs>
              <w:suppressAutoHyphens/>
              <w:snapToGrid w:val="0"/>
              <w:spacing w:after="0" w:line="259" w:lineRule="auto"/>
              <w:ind w:left="1066"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sjekira – šumska</w:t>
            </w:r>
          </w:p>
        </w:tc>
        <w:tc>
          <w:tcPr>
            <w:tcW w:w="1845" w:type="dxa"/>
            <w:shd w:val="clear" w:color="auto" w:fill="auto"/>
            <w:vAlign w:val="center"/>
          </w:tcPr>
          <w:p w14:paraId="4172F13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bl>
    <w:p w14:paraId="7E96790A" w14:textId="77777777" w:rsidR="00440648" w:rsidRDefault="00440648" w:rsidP="00440648">
      <w:pPr>
        <w:pStyle w:val="Odlomakpopisa1"/>
        <w:rPr>
          <w:b/>
          <w:bCs/>
          <w:u w:val="singl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845"/>
      </w:tblGrid>
      <w:tr w:rsidR="00440648" w:rsidRPr="00440648" w14:paraId="7F86109F" w14:textId="77777777" w:rsidTr="0025636C">
        <w:trPr>
          <w:tblHeader/>
        </w:trPr>
        <w:tc>
          <w:tcPr>
            <w:tcW w:w="7230" w:type="dxa"/>
            <w:tcBorders>
              <w:top w:val="single" w:sz="4" w:space="0" w:color="FFFFFF"/>
              <w:left w:val="single" w:sz="4" w:space="0" w:color="FFFFFF"/>
            </w:tcBorders>
            <w:shd w:val="clear" w:color="auto" w:fill="FFFFFF"/>
            <w:vAlign w:val="center"/>
          </w:tcPr>
          <w:p w14:paraId="20511AAD" w14:textId="77777777" w:rsidR="00440648" w:rsidRPr="00440648" w:rsidRDefault="00440648" w:rsidP="00440648">
            <w:pPr>
              <w:tabs>
                <w:tab w:val="left" w:pos="4230"/>
              </w:tabs>
              <w:spacing w:after="0"/>
              <w:contextualSpacing/>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AUTOMOBILSKA LJESTVA</w:t>
            </w:r>
          </w:p>
        </w:tc>
        <w:tc>
          <w:tcPr>
            <w:tcW w:w="1845" w:type="dxa"/>
            <w:shd w:val="clear" w:color="auto" w:fill="auto"/>
            <w:vAlign w:val="center"/>
          </w:tcPr>
          <w:p w14:paraId="62791817"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5A9E21DD"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3F15DF83" w14:textId="77777777" w:rsidTr="0025636C">
        <w:tc>
          <w:tcPr>
            <w:tcW w:w="7230" w:type="dxa"/>
            <w:tcBorders>
              <w:left w:val="single" w:sz="4" w:space="0" w:color="FFFFFF"/>
            </w:tcBorders>
            <w:shd w:val="clear" w:color="auto" w:fill="FFFFFF"/>
            <w:vAlign w:val="center"/>
          </w:tcPr>
          <w:p w14:paraId="55388ED5"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52 mm</w:t>
            </w:r>
          </w:p>
        </w:tc>
        <w:tc>
          <w:tcPr>
            <w:tcW w:w="1845" w:type="dxa"/>
            <w:shd w:val="clear" w:color="auto" w:fill="auto"/>
            <w:vAlign w:val="center"/>
          </w:tcPr>
          <w:p w14:paraId="75CC70F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4</w:t>
            </w:r>
          </w:p>
        </w:tc>
      </w:tr>
      <w:tr w:rsidR="00440648" w:rsidRPr="00440648" w14:paraId="4A12486D" w14:textId="77777777" w:rsidTr="0025636C">
        <w:tc>
          <w:tcPr>
            <w:tcW w:w="7230" w:type="dxa"/>
            <w:tcBorders>
              <w:left w:val="single" w:sz="4" w:space="0" w:color="FFFFFF"/>
            </w:tcBorders>
            <w:shd w:val="clear" w:color="auto" w:fill="FFFFFF"/>
            <w:vAlign w:val="center"/>
          </w:tcPr>
          <w:p w14:paraId="452C7823"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cijev tlačna 75 mm</w:t>
            </w:r>
          </w:p>
        </w:tc>
        <w:tc>
          <w:tcPr>
            <w:tcW w:w="1845" w:type="dxa"/>
            <w:shd w:val="clear" w:color="auto" w:fill="auto"/>
            <w:vAlign w:val="center"/>
          </w:tcPr>
          <w:p w14:paraId="56099E7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2F9BD4B3" w14:textId="77777777" w:rsidTr="0025636C">
        <w:tc>
          <w:tcPr>
            <w:tcW w:w="7230" w:type="dxa"/>
            <w:tcBorders>
              <w:left w:val="single" w:sz="4" w:space="0" w:color="FFFFFF"/>
            </w:tcBorders>
            <w:shd w:val="clear" w:color="auto" w:fill="FFFFFF"/>
            <w:vAlign w:val="center"/>
          </w:tcPr>
          <w:p w14:paraId="3A7152B8"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52 mm</w:t>
            </w:r>
          </w:p>
        </w:tc>
        <w:tc>
          <w:tcPr>
            <w:tcW w:w="1845" w:type="dxa"/>
            <w:shd w:val="clear" w:color="auto" w:fill="auto"/>
            <w:vAlign w:val="center"/>
          </w:tcPr>
          <w:p w14:paraId="287F1D8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175B096" w14:textId="77777777" w:rsidTr="0025636C">
        <w:tc>
          <w:tcPr>
            <w:tcW w:w="7230" w:type="dxa"/>
            <w:tcBorders>
              <w:left w:val="single" w:sz="4" w:space="0" w:color="FFFFFF"/>
            </w:tcBorders>
            <w:shd w:val="clear" w:color="auto" w:fill="FFFFFF"/>
            <w:vAlign w:val="center"/>
          </w:tcPr>
          <w:p w14:paraId="083BB40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mlaznica univerzalna 75 mm</w:t>
            </w:r>
          </w:p>
        </w:tc>
        <w:tc>
          <w:tcPr>
            <w:tcW w:w="1845" w:type="dxa"/>
            <w:shd w:val="clear" w:color="auto" w:fill="auto"/>
            <w:vAlign w:val="center"/>
          </w:tcPr>
          <w:p w14:paraId="7575C0E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6731E7D" w14:textId="77777777" w:rsidTr="0025636C">
        <w:tc>
          <w:tcPr>
            <w:tcW w:w="7230" w:type="dxa"/>
            <w:tcBorders>
              <w:left w:val="single" w:sz="4" w:space="0" w:color="FFFFFF"/>
            </w:tcBorders>
            <w:shd w:val="clear" w:color="auto" w:fill="FFFFFF"/>
            <w:vAlign w:val="center"/>
          </w:tcPr>
          <w:p w14:paraId="5B044887"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nosila sklopiva</w:t>
            </w:r>
          </w:p>
        </w:tc>
        <w:tc>
          <w:tcPr>
            <w:tcW w:w="1845" w:type="dxa"/>
            <w:shd w:val="clear" w:color="auto" w:fill="auto"/>
            <w:vAlign w:val="center"/>
          </w:tcPr>
          <w:p w14:paraId="4E5F3B4F"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FA24689" w14:textId="77777777" w:rsidTr="0025636C">
        <w:tc>
          <w:tcPr>
            <w:tcW w:w="7230" w:type="dxa"/>
            <w:tcBorders>
              <w:left w:val="single" w:sz="4" w:space="0" w:color="FFFFFF"/>
            </w:tcBorders>
            <w:shd w:val="clear" w:color="auto" w:fill="FFFFFF"/>
            <w:vAlign w:val="center"/>
          </w:tcPr>
          <w:p w14:paraId="7965849D"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plinska maska s obrazinom i kombiniranim filterom</w:t>
            </w:r>
          </w:p>
        </w:tc>
        <w:tc>
          <w:tcPr>
            <w:tcW w:w="1845" w:type="dxa"/>
            <w:shd w:val="clear" w:color="auto" w:fill="auto"/>
            <w:vAlign w:val="center"/>
          </w:tcPr>
          <w:p w14:paraId="469D67C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98D0AC4" w14:textId="77777777" w:rsidTr="0025636C">
        <w:tc>
          <w:tcPr>
            <w:tcW w:w="7230" w:type="dxa"/>
            <w:tcBorders>
              <w:left w:val="single" w:sz="4" w:space="0" w:color="FFFFFF"/>
            </w:tcBorders>
            <w:shd w:val="clear" w:color="auto" w:fill="FFFFFF"/>
            <w:vAlign w:val="center"/>
          </w:tcPr>
          <w:p w14:paraId="2F78AD11"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prijelaznica 75/52 mm</w:t>
            </w:r>
          </w:p>
        </w:tc>
        <w:tc>
          <w:tcPr>
            <w:tcW w:w="1845" w:type="dxa"/>
            <w:shd w:val="clear" w:color="auto" w:fill="auto"/>
            <w:vAlign w:val="center"/>
          </w:tcPr>
          <w:p w14:paraId="439440F7"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08C3C8E" w14:textId="77777777" w:rsidTr="0025636C">
        <w:tc>
          <w:tcPr>
            <w:tcW w:w="7230" w:type="dxa"/>
            <w:tcBorders>
              <w:left w:val="single" w:sz="4" w:space="0" w:color="FFFFFF"/>
            </w:tcBorders>
            <w:shd w:val="clear" w:color="auto" w:fill="FFFFFF"/>
            <w:vAlign w:val="center"/>
          </w:tcPr>
          <w:p w14:paraId="22E2BC2C"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prijenosna</w:t>
            </w:r>
          </w:p>
        </w:tc>
        <w:tc>
          <w:tcPr>
            <w:tcW w:w="1845" w:type="dxa"/>
            <w:shd w:val="clear" w:color="auto" w:fill="auto"/>
            <w:vAlign w:val="center"/>
          </w:tcPr>
          <w:p w14:paraId="6F59BBF3"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58698EA0" w14:textId="77777777" w:rsidTr="0025636C">
        <w:tc>
          <w:tcPr>
            <w:tcW w:w="7230" w:type="dxa"/>
            <w:tcBorders>
              <w:left w:val="single" w:sz="4" w:space="0" w:color="FFFFFF"/>
            </w:tcBorders>
            <w:shd w:val="clear" w:color="auto" w:fill="FFFFFF"/>
            <w:vAlign w:val="center"/>
          </w:tcPr>
          <w:p w14:paraId="7EFC0759"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radiostanica ugradbena</w:t>
            </w:r>
          </w:p>
        </w:tc>
        <w:tc>
          <w:tcPr>
            <w:tcW w:w="1845" w:type="dxa"/>
            <w:shd w:val="clear" w:color="auto" w:fill="auto"/>
            <w:vAlign w:val="center"/>
          </w:tcPr>
          <w:p w14:paraId="25B2D38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63F3C8B" w14:textId="77777777" w:rsidTr="0025636C">
        <w:tc>
          <w:tcPr>
            <w:tcW w:w="7230" w:type="dxa"/>
            <w:tcBorders>
              <w:left w:val="single" w:sz="4" w:space="0" w:color="FFFFFF"/>
            </w:tcBorders>
            <w:shd w:val="clear" w:color="auto" w:fill="FFFFFF"/>
            <w:vAlign w:val="center"/>
          </w:tcPr>
          <w:p w14:paraId="64916CE2"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razdjelnica trodjelna</w:t>
            </w:r>
          </w:p>
        </w:tc>
        <w:tc>
          <w:tcPr>
            <w:tcW w:w="1845" w:type="dxa"/>
            <w:shd w:val="clear" w:color="auto" w:fill="auto"/>
            <w:vAlign w:val="center"/>
          </w:tcPr>
          <w:p w14:paraId="3A0B155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0642A407" w14:textId="77777777" w:rsidTr="0025636C">
        <w:tc>
          <w:tcPr>
            <w:tcW w:w="7230" w:type="dxa"/>
            <w:tcBorders>
              <w:left w:val="single" w:sz="4" w:space="0" w:color="FFFFFF"/>
            </w:tcBorders>
            <w:shd w:val="clear" w:color="auto" w:fill="FFFFFF"/>
            <w:vAlign w:val="center"/>
          </w:tcPr>
          <w:p w14:paraId="53027D55"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reflektor (na vozilu)</w:t>
            </w:r>
          </w:p>
        </w:tc>
        <w:tc>
          <w:tcPr>
            <w:tcW w:w="1845" w:type="dxa"/>
            <w:shd w:val="clear" w:color="auto" w:fill="auto"/>
            <w:vAlign w:val="center"/>
          </w:tcPr>
          <w:p w14:paraId="218F01BE"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4ECD2E1" w14:textId="77777777" w:rsidTr="0025636C">
        <w:tc>
          <w:tcPr>
            <w:tcW w:w="7230" w:type="dxa"/>
            <w:tcBorders>
              <w:left w:val="single" w:sz="4" w:space="0" w:color="FFFFFF"/>
            </w:tcBorders>
            <w:shd w:val="clear" w:color="auto" w:fill="FFFFFF"/>
            <w:vAlign w:val="center"/>
          </w:tcPr>
          <w:p w14:paraId="459B5764"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ručna akumulatorska svjetiljka u "S" izvedbi</w:t>
            </w:r>
          </w:p>
        </w:tc>
        <w:tc>
          <w:tcPr>
            <w:tcW w:w="1845" w:type="dxa"/>
            <w:shd w:val="clear" w:color="auto" w:fill="auto"/>
            <w:vAlign w:val="center"/>
          </w:tcPr>
          <w:p w14:paraId="73746FAA"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3</w:t>
            </w:r>
          </w:p>
        </w:tc>
      </w:tr>
      <w:tr w:rsidR="00440648" w:rsidRPr="00440648" w14:paraId="56C90034" w14:textId="77777777" w:rsidTr="0025636C">
        <w:tc>
          <w:tcPr>
            <w:tcW w:w="7230" w:type="dxa"/>
            <w:tcBorders>
              <w:left w:val="single" w:sz="4" w:space="0" w:color="FFFFFF"/>
            </w:tcBorders>
            <w:shd w:val="clear" w:color="auto" w:fill="FFFFFF"/>
            <w:vAlign w:val="center"/>
          </w:tcPr>
          <w:p w14:paraId="1C62E0FA"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prahom "S-9"</w:t>
            </w:r>
          </w:p>
        </w:tc>
        <w:tc>
          <w:tcPr>
            <w:tcW w:w="1845" w:type="dxa"/>
            <w:shd w:val="clear" w:color="auto" w:fill="auto"/>
            <w:vAlign w:val="center"/>
          </w:tcPr>
          <w:p w14:paraId="185D852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D7CBE5B" w14:textId="77777777" w:rsidTr="0025636C">
        <w:tc>
          <w:tcPr>
            <w:tcW w:w="7230" w:type="dxa"/>
            <w:tcBorders>
              <w:left w:val="single" w:sz="4" w:space="0" w:color="FFFFFF"/>
            </w:tcBorders>
            <w:shd w:val="clear" w:color="auto" w:fill="FFFFFF"/>
            <w:vAlign w:val="center"/>
          </w:tcPr>
          <w:p w14:paraId="7819B416"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ručni aparat za gašenje požara ugljičnim dioksidom "C0</w:t>
            </w:r>
            <w:r w:rsidRPr="00440648">
              <w:rPr>
                <w:rFonts w:ascii="Calibri" w:eastAsia="Times New Roman" w:hAnsi="Calibri" w:cs="Calibri"/>
                <w:bCs/>
                <w:noProof/>
                <w:kern w:val="0"/>
                <w:sz w:val="22"/>
                <w:szCs w:val="22"/>
                <w:vertAlign w:val="subscript"/>
                <w14:ligatures w14:val="none"/>
              </w:rPr>
              <w:t>2</w:t>
            </w:r>
            <w:r w:rsidRPr="00440648">
              <w:rPr>
                <w:rFonts w:ascii="Calibri" w:eastAsia="Times New Roman" w:hAnsi="Calibri" w:cs="Calibri"/>
                <w:bCs/>
                <w:noProof/>
                <w:kern w:val="0"/>
                <w:sz w:val="22"/>
                <w:szCs w:val="22"/>
                <w14:ligatures w14:val="none"/>
              </w:rPr>
              <w:t>-5"</w:t>
            </w:r>
          </w:p>
        </w:tc>
        <w:tc>
          <w:tcPr>
            <w:tcW w:w="1845" w:type="dxa"/>
            <w:shd w:val="clear" w:color="auto" w:fill="auto"/>
            <w:vAlign w:val="center"/>
          </w:tcPr>
          <w:p w14:paraId="0D1EB119"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1626DE4" w14:textId="77777777" w:rsidTr="0025636C">
        <w:tc>
          <w:tcPr>
            <w:tcW w:w="7230" w:type="dxa"/>
            <w:tcBorders>
              <w:left w:val="single" w:sz="4" w:space="0" w:color="FFFFFF"/>
            </w:tcBorders>
            <w:shd w:val="clear" w:color="auto" w:fill="FFFFFF"/>
            <w:vAlign w:val="center"/>
          </w:tcPr>
          <w:p w14:paraId="659FA4B0" w14:textId="77777777" w:rsidR="00440648" w:rsidRPr="00440648" w:rsidRDefault="00440648" w:rsidP="00440648">
            <w:pPr>
              <w:numPr>
                <w:ilvl w:val="0"/>
                <w:numId w:val="14"/>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uže penjačko</w:t>
            </w:r>
          </w:p>
        </w:tc>
        <w:tc>
          <w:tcPr>
            <w:tcW w:w="1845" w:type="dxa"/>
            <w:shd w:val="clear" w:color="auto" w:fill="auto"/>
            <w:vAlign w:val="center"/>
          </w:tcPr>
          <w:p w14:paraId="387DE90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DE6997B" w14:textId="77777777" w:rsidTr="0025636C">
        <w:tc>
          <w:tcPr>
            <w:tcW w:w="7230" w:type="dxa"/>
            <w:tcBorders>
              <w:left w:val="single" w:sz="4" w:space="0" w:color="FFFFFF"/>
            </w:tcBorders>
            <w:shd w:val="clear" w:color="auto" w:fill="FFFFFF"/>
            <w:vAlign w:val="center"/>
          </w:tcPr>
          <w:p w14:paraId="481E9952" w14:textId="77777777" w:rsidR="00440648" w:rsidRPr="00440648" w:rsidRDefault="00440648" w:rsidP="00440648">
            <w:pPr>
              <w:numPr>
                <w:ilvl w:val="0"/>
                <w:numId w:val="16"/>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zaštitne rukavice – kožne</w:t>
            </w:r>
          </w:p>
        </w:tc>
        <w:tc>
          <w:tcPr>
            <w:tcW w:w="1845" w:type="dxa"/>
            <w:shd w:val="clear" w:color="auto" w:fill="auto"/>
            <w:vAlign w:val="center"/>
          </w:tcPr>
          <w:p w14:paraId="58ECC24B"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B8C57BD" w14:textId="77777777" w:rsidTr="0025636C">
        <w:tc>
          <w:tcPr>
            <w:tcW w:w="7230" w:type="dxa"/>
            <w:tcBorders>
              <w:left w:val="single" w:sz="4" w:space="0" w:color="FFFFFF"/>
            </w:tcBorders>
            <w:shd w:val="clear" w:color="auto" w:fill="FFFFFF"/>
            <w:vAlign w:val="center"/>
          </w:tcPr>
          <w:p w14:paraId="629ABC2E" w14:textId="77777777" w:rsidR="00440648" w:rsidRPr="00440648" w:rsidRDefault="00440648" w:rsidP="00440648">
            <w:pPr>
              <w:numPr>
                <w:ilvl w:val="0"/>
                <w:numId w:val="12"/>
              </w:numPr>
              <w:tabs>
                <w:tab w:val="left" w:pos="0"/>
              </w:tabs>
              <w:suppressAutoHyphens/>
              <w:snapToGrid w:val="0"/>
              <w:spacing w:after="0" w:line="259" w:lineRule="auto"/>
              <w:ind w:left="357"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vodovodne mreže </w:t>
            </w:r>
          </w:p>
        </w:tc>
        <w:tc>
          <w:tcPr>
            <w:tcW w:w="1845" w:type="dxa"/>
            <w:tcBorders>
              <w:top w:val="nil"/>
              <w:bottom w:val="nil"/>
            </w:tcBorders>
            <w:shd w:val="clear" w:color="auto" w:fill="auto"/>
            <w:vAlign w:val="center"/>
          </w:tcPr>
          <w:p w14:paraId="653208E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1EBB24B2" w14:textId="77777777" w:rsidTr="0025636C">
        <w:tc>
          <w:tcPr>
            <w:tcW w:w="7230" w:type="dxa"/>
            <w:tcBorders>
              <w:left w:val="single" w:sz="4" w:space="0" w:color="FFFFFF"/>
            </w:tcBorders>
            <w:shd w:val="clear" w:color="auto" w:fill="FFFFFF"/>
            <w:vAlign w:val="center"/>
          </w:tcPr>
          <w:p w14:paraId="620ED4FC"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hidrantski nastavak</w:t>
            </w:r>
          </w:p>
        </w:tc>
        <w:tc>
          <w:tcPr>
            <w:tcW w:w="1845" w:type="dxa"/>
            <w:shd w:val="clear" w:color="auto" w:fill="auto"/>
            <w:vAlign w:val="center"/>
          </w:tcPr>
          <w:p w14:paraId="6E0DB3E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EBA1B8D" w14:textId="77777777" w:rsidTr="0025636C">
        <w:tc>
          <w:tcPr>
            <w:tcW w:w="7230" w:type="dxa"/>
            <w:tcBorders>
              <w:left w:val="single" w:sz="4" w:space="0" w:color="FFFFFF"/>
            </w:tcBorders>
            <w:shd w:val="clear" w:color="auto" w:fill="FFFFFF"/>
            <w:vAlign w:val="center"/>
          </w:tcPr>
          <w:p w14:paraId="0C7B85AD"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nadzemni hidrant</w:t>
            </w:r>
          </w:p>
        </w:tc>
        <w:tc>
          <w:tcPr>
            <w:tcW w:w="1845" w:type="dxa"/>
            <w:shd w:val="clear" w:color="auto" w:fill="auto"/>
            <w:vAlign w:val="center"/>
          </w:tcPr>
          <w:p w14:paraId="79C3FC7C"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52B5C47" w14:textId="77777777" w:rsidTr="0025636C">
        <w:tc>
          <w:tcPr>
            <w:tcW w:w="7230" w:type="dxa"/>
            <w:tcBorders>
              <w:left w:val="single" w:sz="4" w:space="0" w:color="FFFFFF"/>
            </w:tcBorders>
            <w:shd w:val="clear" w:color="auto" w:fill="FFFFFF"/>
            <w:vAlign w:val="center"/>
          </w:tcPr>
          <w:p w14:paraId="74BFEFD3"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ključ za podzemni hidrant</w:t>
            </w:r>
          </w:p>
        </w:tc>
        <w:tc>
          <w:tcPr>
            <w:tcW w:w="1845" w:type="dxa"/>
            <w:shd w:val="clear" w:color="auto" w:fill="auto"/>
            <w:vAlign w:val="center"/>
          </w:tcPr>
          <w:p w14:paraId="0260586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8E11E88" w14:textId="77777777" w:rsidTr="0025636C">
        <w:tc>
          <w:tcPr>
            <w:tcW w:w="7230" w:type="dxa"/>
            <w:tcBorders>
              <w:left w:val="single" w:sz="4" w:space="0" w:color="FFFFFF"/>
            </w:tcBorders>
            <w:shd w:val="clear" w:color="auto" w:fill="FFFFFF"/>
            <w:vAlign w:val="center"/>
          </w:tcPr>
          <w:p w14:paraId="2B7FDDDF" w14:textId="77777777" w:rsidR="00440648" w:rsidRPr="00440648" w:rsidRDefault="00440648" w:rsidP="00440648">
            <w:pPr>
              <w:numPr>
                <w:ilvl w:val="0"/>
                <w:numId w:val="12"/>
              </w:numPr>
              <w:tabs>
                <w:tab w:val="left" w:pos="0"/>
              </w:tabs>
              <w:suppressAutoHyphens/>
              <w:snapToGrid w:val="0"/>
              <w:spacing w:after="0" w:line="259" w:lineRule="auto"/>
              <w:ind w:left="357" w:hanging="357"/>
              <w:contextualSpacing/>
              <w:jc w:val="left"/>
              <w:rPr>
                <w:rFonts w:ascii="Calibri" w:eastAsia="Times New Roman" w:hAnsi="Calibri" w:cs="Calibri"/>
                <w:bCs/>
                <w:noProof/>
                <w:kern w:val="0"/>
                <w:sz w:val="22"/>
                <w:szCs w:val="22"/>
                <w:lang w:val="en-US"/>
                <w14:ligatures w14:val="none"/>
              </w:rPr>
            </w:pPr>
            <w:r w:rsidRPr="00440648">
              <w:rPr>
                <w:rFonts w:ascii="Calibri" w:eastAsia="Times New Roman" w:hAnsi="Calibri" w:cs="Calibri"/>
                <w:bCs/>
                <w:noProof/>
                <w:kern w:val="0"/>
                <w:sz w:val="22"/>
                <w:szCs w:val="22"/>
                <w:lang w:val="en-US"/>
                <w14:ligatures w14:val="none"/>
              </w:rPr>
              <w:t>oprema za zaštitu organa za disanje</w:t>
            </w:r>
          </w:p>
        </w:tc>
        <w:tc>
          <w:tcPr>
            <w:tcW w:w="1845" w:type="dxa"/>
            <w:shd w:val="clear" w:color="auto" w:fill="auto"/>
            <w:vAlign w:val="center"/>
          </w:tcPr>
          <w:p w14:paraId="636F88D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p>
        </w:tc>
      </w:tr>
      <w:tr w:rsidR="00440648" w:rsidRPr="00440648" w14:paraId="0CA17608" w14:textId="77777777" w:rsidTr="0025636C">
        <w:tc>
          <w:tcPr>
            <w:tcW w:w="7230" w:type="dxa"/>
            <w:tcBorders>
              <w:left w:val="single" w:sz="4" w:space="0" w:color="FFFFFF"/>
            </w:tcBorders>
            <w:shd w:val="clear" w:color="auto" w:fill="FFFFFF"/>
            <w:vAlign w:val="center"/>
          </w:tcPr>
          <w:p w14:paraId="7F5D285C"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izolacijski aparat komplet</w:t>
            </w:r>
          </w:p>
        </w:tc>
        <w:tc>
          <w:tcPr>
            <w:tcW w:w="1845" w:type="dxa"/>
            <w:shd w:val="clear" w:color="auto" w:fill="auto"/>
            <w:vAlign w:val="center"/>
          </w:tcPr>
          <w:p w14:paraId="33E2534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40F24A5" w14:textId="77777777" w:rsidTr="0025636C">
        <w:tc>
          <w:tcPr>
            <w:tcW w:w="7230" w:type="dxa"/>
            <w:tcBorders>
              <w:left w:val="single" w:sz="4" w:space="0" w:color="FFFFFF"/>
            </w:tcBorders>
            <w:shd w:val="clear" w:color="auto" w:fill="FFFFFF"/>
            <w:vAlign w:val="center"/>
          </w:tcPr>
          <w:p w14:paraId="2939BCF7" w14:textId="77777777" w:rsidR="00440648" w:rsidRPr="00440648" w:rsidRDefault="00440648" w:rsidP="00440648">
            <w:pPr>
              <w:numPr>
                <w:ilvl w:val="0"/>
                <w:numId w:val="20"/>
              </w:numPr>
              <w:tabs>
                <w:tab w:val="left" w:pos="0"/>
              </w:tabs>
              <w:suppressAutoHyphens/>
              <w:snapToGrid w:val="0"/>
              <w:spacing w:after="0" w:line="259" w:lineRule="auto"/>
              <w:ind w:left="1066" w:hanging="357"/>
              <w:jc w:val="left"/>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pričuvna boca s kompromiranim zrakom za izolacijske aparate</w:t>
            </w:r>
          </w:p>
        </w:tc>
        <w:tc>
          <w:tcPr>
            <w:tcW w:w="1845" w:type="dxa"/>
            <w:shd w:val="clear" w:color="auto" w:fill="auto"/>
            <w:vAlign w:val="center"/>
          </w:tcPr>
          <w:p w14:paraId="2713221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bl>
    <w:p w14:paraId="42FA49F1" w14:textId="77777777" w:rsidR="00440648" w:rsidRDefault="00440648" w:rsidP="00440648">
      <w:pPr>
        <w:pStyle w:val="Odlomakpopisa1"/>
        <w:rPr>
          <w:b/>
          <w:bCs/>
          <w:u w:val="single"/>
        </w:rPr>
      </w:pPr>
    </w:p>
    <w:p w14:paraId="71886E6B" w14:textId="77777777" w:rsidR="00440648" w:rsidRPr="00440648" w:rsidRDefault="00440648" w:rsidP="00440648">
      <w:pPr>
        <w:tabs>
          <w:tab w:val="left" w:pos="426"/>
        </w:tabs>
        <w:spacing w:before="120" w:after="120"/>
        <w:rPr>
          <w:rFonts w:ascii="Calibri Light" w:eastAsia="Calibri" w:hAnsi="Calibri Light" w:cs="Times New Roman"/>
          <w:b/>
          <w:kern w:val="0"/>
          <w:szCs w:val="22"/>
          <w:u w:val="single"/>
          <w14:ligatures w14:val="none"/>
        </w:rPr>
      </w:pPr>
      <w:r w:rsidRPr="00440648">
        <w:rPr>
          <w:rFonts w:ascii="Calibri Light" w:eastAsia="Calibri" w:hAnsi="Calibri Light" w:cs="Times New Roman"/>
          <w:b/>
          <w:kern w:val="0"/>
          <w:szCs w:val="22"/>
          <w:u w:val="single"/>
          <w14:ligatures w14:val="none"/>
        </w:rPr>
        <w:t>Minimum tehničke opreme i sredstva koje JVP Pazin mora imati na svom skladištu: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440648" w:rsidRPr="00440648" w14:paraId="7DED51AC" w14:textId="77777777" w:rsidTr="0025636C">
        <w:trPr>
          <w:tblHeader/>
        </w:trPr>
        <w:tc>
          <w:tcPr>
            <w:tcW w:w="7225" w:type="dxa"/>
            <w:tcBorders>
              <w:top w:val="single" w:sz="4" w:space="0" w:color="FFFFFF"/>
              <w:left w:val="single" w:sz="4" w:space="0" w:color="FFFFFF"/>
            </w:tcBorders>
            <w:shd w:val="clear" w:color="auto" w:fill="auto"/>
            <w:vAlign w:val="center"/>
          </w:tcPr>
          <w:p w14:paraId="61101C02" w14:textId="77777777" w:rsidR="00440648" w:rsidRPr="00440648" w:rsidRDefault="00440648" w:rsidP="00440648">
            <w:pPr>
              <w:spacing w:after="0"/>
              <w:jc w:val="left"/>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SKLADIŠTE</w:t>
            </w:r>
          </w:p>
        </w:tc>
        <w:tc>
          <w:tcPr>
            <w:tcW w:w="1842" w:type="dxa"/>
            <w:shd w:val="clear" w:color="auto" w:fill="auto"/>
            <w:vAlign w:val="center"/>
          </w:tcPr>
          <w:p w14:paraId="420F763B" w14:textId="77777777" w:rsidR="00440648" w:rsidRPr="00440648" w:rsidRDefault="00440648" w:rsidP="00440648">
            <w:pPr>
              <w:spacing w:after="0"/>
              <w:contextualSpacing/>
              <w:jc w:val="center"/>
              <w:rPr>
                <w:rFonts w:ascii="Calibri" w:eastAsia="Times New Roman" w:hAnsi="Calibri" w:cs="Calibri"/>
                <w:b/>
                <w:bCs/>
                <w:kern w:val="0"/>
                <w:sz w:val="22"/>
                <w:szCs w:val="22"/>
                <w14:ligatures w14:val="none"/>
              </w:rPr>
            </w:pPr>
            <w:r w:rsidRPr="00440648">
              <w:rPr>
                <w:rFonts w:ascii="Calibri" w:eastAsia="Times New Roman" w:hAnsi="Calibri" w:cs="Calibri"/>
                <w:b/>
                <w:bCs/>
                <w:kern w:val="0"/>
                <w:sz w:val="22"/>
                <w:szCs w:val="22"/>
                <w14:ligatures w14:val="none"/>
              </w:rPr>
              <w:t>TREBA IMATI</w:t>
            </w:r>
          </w:p>
          <w:p w14:paraId="663798C9" w14:textId="77777777" w:rsidR="00440648" w:rsidRPr="00440648" w:rsidRDefault="00440648" w:rsidP="00440648">
            <w:pPr>
              <w:spacing w:after="0"/>
              <w:contextualSpacing/>
              <w:jc w:val="center"/>
              <w:rPr>
                <w:rFonts w:ascii="Calibri" w:eastAsia="Times New Roman" w:hAnsi="Calibri" w:cs="Calibri"/>
                <w:bCs/>
                <w:i/>
                <w:kern w:val="0"/>
                <w:sz w:val="22"/>
                <w:szCs w:val="22"/>
                <w14:ligatures w14:val="none"/>
              </w:rPr>
            </w:pPr>
            <w:r w:rsidRPr="00440648">
              <w:rPr>
                <w:rFonts w:ascii="Calibri" w:eastAsia="Times New Roman" w:hAnsi="Calibri" w:cs="Calibri"/>
                <w:bCs/>
                <w:i/>
                <w:kern w:val="0"/>
                <w:sz w:val="22"/>
                <w:szCs w:val="22"/>
                <w14:ligatures w14:val="none"/>
              </w:rPr>
              <w:t>kom/komplet</w:t>
            </w:r>
          </w:p>
        </w:tc>
      </w:tr>
      <w:tr w:rsidR="00440648" w:rsidRPr="00440648" w14:paraId="53E048B5" w14:textId="77777777" w:rsidTr="0025636C">
        <w:trPr>
          <w:trHeight w:val="352"/>
        </w:trPr>
        <w:tc>
          <w:tcPr>
            <w:tcW w:w="7225" w:type="dxa"/>
            <w:tcBorders>
              <w:left w:val="single" w:sz="4" w:space="0" w:color="FFFFFF"/>
            </w:tcBorders>
            <w:shd w:val="clear" w:color="auto" w:fill="auto"/>
          </w:tcPr>
          <w:p w14:paraId="146340F4"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čizme gumene – niske</w:t>
            </w:r>
          </w:p>
        </w:tc>
        <w:tc>
          <w:tcPr>
            <w:tcW w:w="1842" w:type="dxa"/>
            <w:shd w:val="clear" w:color="auto" w:fill="auto"/>
            <w:vAlign w:val="center"/>
          </w:tcPr>
          <w:p w14:paraId="3EBF81B8"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5</w:t>
            </w:r>
          </w:p>
        </w:tc>
      </w:tr>
      <w:tr w:rsidR="00440648" w:rsidRPr="00440648" w14:paraId="777C5161" w14:textId="77777777" w:rsidTr="0025636C">
        <w:tc>
          <w:tcPr>
            <w:tcW w:w="7225" w:type="dxa"/>
            <w:tcBorders>
              <w:left w:val="single" w:sz="4" w:space="0" w:color="FFFFFF"/>
            </w:tcBorders>
            <w:shd w:val="clear" w:color="auto" w:fill="auto"/>
          </w:tcPr>
          <w:p w14:paraId="5E5231ED"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čizme gumene – visoke</w:t>
            </w:r>
          </w:p>
        </w:tc>
        <w:tc>
          <w:tcPr>
            <w:tcW w:w="1842" w:type="dxa"/>
            <w:shd w:val="clear" w:color="auto" w:fill="auto"/>
            <w:vAlign w:val="center"/>
          </w:tcPr>
          <w:p w14:paraId="125239B3"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147B6826" w14:textId="77777777" w:rsidTr="0025636C">
        <w:tc>
          <w:tcPr>
            <w:tcW w:w="7225" w:type="dxa"/>
            <w:tcBorders>
              <w:left w:val="single" w:sz="4" w:space="0" w:color="FFFFFF"/>
            </w:tcBorders>
            <w:shd w:val="clear" w:color="auto" w:fill="auto"/>
          </w:tcPr>
          <w:p w14:paraId="774AEFC5"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 xml:space="preserve">cijev tlačna </w:t>
            </w:r>
            <w:r w:rsidRPr="00440648">
              <w:rPr>
                <w:rFonts w:ascii="Calibri" w:eastAsia="Times New Roman" w:hAnsi="Calibri" w:cs="Calibri"/>
                <w:bCs/>
                <w:kern w:val="0"/>
                <w:sz w:val="22"/>
                <w:szCs w:val="22"/>
                <w:bdr w:val="none" w:sz="0" w:space="0" w:color="auto" w:frame="1"/>
                <w14:ligatures w14:val="none"/>
              </w:rPr>
              <w:t>Ø</w:t>
            </w:r>
            <w:r w:rsidRPr="00440648">
              <w:rPr>
                <w:rFonts w:ascii="Calibri" w:eastAsia="Times New Roman" w:hAnsi="Calibri" w:cs="Calibri"/>
                <w:bCs/>
                <w:kern w:val="0"/>
                <w:sz w:val="22"/>
                <w:szCs w:val="22"/>
                <w14:ligatures w14:val="none"/>
              </w:rPr>
              <w:t xml:space="preserve"> 52 mm</w:t>
            </w:r>
          </w:p>
        </w:tc>
        <w:tc>
          <w:tcPr>
            <w:tcW w:w="1842" w:type="dxa"/>
            <w:shd w:val="clear" w:color="auto" w:fill="auto"/>
            <w:vAlign w:val="center"/>
          </w:tcPr>
          <w:p w14:paraId="10DD4A63"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22</w:t>
            </w:r>
          </w:p>
        </w:tc>
      </w:tr>
      <w:tr w:rsidR="00440648" w:rsidRPr="00440648" w14:paraId="718BD3E2" w14:textId="77777777" w:rsidTr="0025636C">
        <w:tc>
          <w:tcPr>
            <w:tcW w:w="7225" w:type="dxa"/>
            <w:tcBorders>
              <w:left w:val="single" w:sz="4" w:space="0" w:color="FFFFFF"/>
            </w:tcBorders>
            <w:shd w:val="clear" w:color="auto" w:fill="auto"/>
          </w:tcPr>
          <w:p w14:paraId="5D572569"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 xml:space="preserve">cijev tlačna </w:t>
            </w:r>
            <w:r w:rsidRPr="00440648">
              <w:rPr>
                <w:rFonts w:ascii="Calibri" w:eastAsia="Times New Roman" w:hAnsi="Calibri" w:cs="Calibri"/>
                <w:bCs/>
                <w:kern w:val="0"/>
                <w:sz w:val="22"/>
                <w:szCs w:val="22"/>
                <w:bdr w:val="none" w:sz="0" w:space="0" w:color="auto" w:frame="1"/>
                <w14:ligatures w14:val="none"/>
              </w:rPr>
              <w:t>Ø</w:t>
            </w:r>
            <w:r w:rsidRPr="00440648">
              <w:rPr>
                <w:rFonts w:ascii="Calibri" w:eastAsia="Times New Roman" w:hAnsi="Calibri" w:cs="Calibri"/>
                <w:bCs/>
                <w:kern w:val="0"/>
                <w:sz w:val="22"/>
                <w:szCs w:val="22"/>
                <w14:ligatures w14:val="none"/>
              </w:rPr>
              <w:t xml:space="preserve"> 75 mm</w:t>
            </w:r>
          </w:p>
        </w:tc>
        <w:tc>
          <w:tcPr>
            <w:tcW w:w="1842" w:type="dxa"/>
            <w:shd w:val="clear" w:color="auto" w:fill="auto"/>
            <w:vAlign w:val="center"/>
          </w:tcPr>
          <w:p w14:paraId="73432268"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18</w:t>
            </w:r>
          </w:p>
        </w:tc>
      </w:tr>
      <w:tr w:rsidR="00440648" w:rsidRPr="00440648" w14:paraId="29532F5B" w14:textId="77777777" w:rsidTr="0025636C">
        <w:tc>
          <w:tcPr>
            <w:tcW w:w="7225" w:type="dxa"/>
            <w:tcBorders>
              <w:left w:val="single" w:sz="4" w:space="0" w:color="FFFFFF"/>
            </w:tcBorders>
            <w:shd w:val="clear" w:color="auto" w:fill="auto"/>
          </w:tcPr>
          <w:p w14:paraId="1C4C78B8"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izolacijski aparat</w:t>
            </w:r>
          </w:p>
        </w:tc>
        <w:tc>
          <w:tcPr>
            <w:tcW w:w="1842" w:type="dxa"/>
            <w:shd w:val="clear" w:color="auto" w:fill="auto"/>
            <w:vAlign w:val="center"/>
          </w:tcPr>
          <w:p w14:paraId="3CBFE8CF"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4</w:t>
            </w:r>
          </w:p>
        </w:tc>
      </w:tr>
      <w:tr w:rsidR="00440648" w:rsidRPr="00440648" w14:paraId="2EA1954E" w14:textId="77777777" w:rsidTr="0025636C">
        <w:tc>
          <w:tcPr>
            <w:tcW w:w="7225" w:type="dxa"/>
            <w:tcBorders>
              <w:left w:val="single" w:sz="4" w:space="0" w:color="FFFFFF"/>
            </w:tcBorders>
            <w:shd w:val="clear" w:color="auto" w:fill="auto"/>
          </w:tcPr>
          <w:p w14:paraId="774C8DF2"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komplet za pružanje prve pomoći</w:t>
            </w:r>
          </w:p>
        </w:tc>
        <w:tc>
          <w:tcPr>
            <w:tcW w:w="1842" w:type="dxa"/>
            <w:shd w:val="clear" w:color="auto" w:fill="auto"/>
            <w:vAlign w:val="center"/>
          </w:tcPr>
          <w:p w14:paraId="4EEE7F97"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62DB495D" w14:textId="77777777" w:rsidTr="0025636C">
        <w:tc>
          <w:tcPr>
            <w:tcW w:w="7225" w:type="dxa"/>
            <w:tcBorders>
              <w:left w:val="single" w:sz="4" w:space="0" w:color="FFFFFF"/>
            </w:tcBorders>
            <w:shd w:val="clear" w:color="auto" w:fill="auto"/>
          </w:tcPr>
          <w:p w14:paraId="07E995D3"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ljestva kukača</w:t>
            </w:r>
          </w:p>
        </w:tc>
        <w:tc>
          <w:tcPr>
            <w:tcW w:w="1842" w:type="dxa"/>
            <w:shd w:val="clear" w:color="auto" w:fill="auto"/>
            <w:vAlign w:val="center"/>
          </w:tcPr>
          <w:p w14:paraId="272573E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7621FD54" w14:textId="77777777" w:rsidTr="0025636C">
        <w:tc>
          <w:tcPr>
            <w:tcW w:w="7225" w:type="dxa"/>
            <w:tcBorders>
              <w:left w:val="single" w:sz="4" w:space="0" w:color="FFFFFF"/>
            </w:tcBorders>
            <w:shd w:val="clear" w:color="auto" w:fill="auto"/>
          </w:tcPr>
          <w:p w14:paraId="119A71B2"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ljestva prislanjača</w:t>
            </w:r>
          </w:p>
        </w:tc>
        <w:tc>
          <w:tcPr>
            <w:tcW w:w="1842" w:type="dxa"/>
            <w:shd w:val="clear" w:color="auto" w:fill="auto"/>
            <w:vAlign w:val="center"/>
          </w:tcPr>
          <w:p w14:paraId="6D08654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54EFD91B" w14:textId="77777777" w:rsidTr="0025636C">
        <w:tc>
          <w:tcPr>
            <w:tcW w:w="7225" w:type="dxa"/>
            <w:tcBorders>
              <w:left w:val="single" w:sz="4" w:space="0" w:color="FFFFFF"/>
            </w:tcBorders>
            <w:shd w:val="clear" w:color="auto" w:fill="auto"/>
          </w:tcPr>
          <w:p w14:paraId="110063B3"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lastRenderedPageBreak/>
              <w:t>ljestva sastavljača</w:t>
            </w:r>
          </w:p>
        </w:tc>
        <w:tc>
          <w:tcPr>
            <w:tcW w:w="1842" w:type="dxa"/>
            <w:shd w:val="clear" w:color="auto" w:fill="auto"/>
            <w:vAlign w:val="center"/>
          </w:tcPr>
          <w:p w14:paraId="56FD77F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40E86AB5" w14:textId="77777777" w:rsidTr="0025636C">
        <w:tc>
          <w:tcPr>
            <w:tcW w:w="7225" w:type="dxa"/>
            <w:tcBorders>
              <w:left w:val="single" w:sz="4" w:space="0" w:color="FFFFFF"/>
            </w:tcBorders>
            <w:shd w:val="clear" w:color="auto" w:fill="auto"/>
          </w:tcPr>
          <w:p w14:paraId="1068B841"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medumješalica</w:t>
            </w:r>
          </w:p>
        </w:tc>
        <w:tc>
          <w:tcPr>
            <w:tcW w:w="1842" w:type="dxa"/>
            <w:shd w:val="clear" w:color="auto" w:fill="auto"/>
            <w:vAlign w:val="center"/>
          </w:tcPr>
          <w:p w14:paraId="1C71481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6D6E4BAD" w14:textId="77777777" w:rsidTr="0025636C">
        <w:tc>
          <w:tcPr>
            <w:tcW w:w="7225" w:type="dxa"/>
            <w:tcBorders>
              <w:left w:val="single" w:sz="4" w:space="0" w:color="FFFFFF"/>
            </w:tcBorders>
            <w:shd w:val="clear" w:color="auto" w:fill="auto"/>
          </w:tcPr>
          <w:p w14:paraId="2F528A5B"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metlanica</w:t>
            </w:r>
          </w:p>
        </w:tc>
        <w:tc>
          <w:tcPr>
            <w:tcW w:w="1842" w:type="dxa"/>
            <w:shd w:val="clear" w:color="auto" w:fill="auto"/>
            <w:vAlign w:val="center"/>
          </w:tcPr>
          <w:p w14:paraId="0C928E6B"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6</w:t>
            </w:r>
          </w:p>
        </w:tc>
      </w:tr>
      <w:tr w:rsidR="00440648" w:rsidRPr="00440648" w14:paraId="0F805D2B" w14:textId="77777777" w:rsidTr="0025636C">
        <w:tc>
          <w:tcPr>
            <w:tcW w:w="7225" w:type="dxa"/>
            <w:tcBorders>
              <w:left w:val="single" w:sz="4" w:space="0" w:color="FFFFFF"/>
            </w:tcBorders>
            <w:shd w:val="clear" w:color="auto" w:fill="auto"/>
          </w:tcPr>
          <w:p w14:paraId="3B5A1D84"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mlaznica dubinska "koplje"</w:t>
            </w:r>
          </w:p>
        </w:tc>
        <w:tc>
          <w:tcPr>
            <w:tcW w:w="1842" w:type="dxa"/>
            <w:shd w:val="clear" w:color="auto" w:fill="auto"/>
            <w:vAlign w:val="center"/>
          </w:tcPr>
          <w:p w14:paraId="0B2B1990"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6F286C8F" w14:textId="77777777" w:rsidTr="0025636C">
        <w:tc>
          <w:tcPr>
            <w:tcW w:w="7225" w:type="dxa"/>
            <w:tcBorders>
              <w:left w:val="single" w:sz="4" w:space="0" w:color="FFFFFF"/>
            </w:tcBorders>
            <w:shd w:val="clear" w:color="auto" w:fill="auto"/>
          </w:tcPr>
          <w:p w14:paraId="4A82E268"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 xml:space="preserve">mlaznica – univerzalna </w:t>
            </w:r>
            <w:r w:rsidRPr="00440648">
              <w:rPr>
                <w:rFonts w:ascii="Calibri" w:eastAsia="Times New Roman" w:hAnsi="Calibri" w:cs="Calibri"/>
                <w:bCs/>
                <w:kern w:val="0"/>
                <w:sz w:val="22"/>
                <w:szCs w:val="22"/>
                <w:bdr w:val="none" w:sz="0" w:space="0" w:color="auto" w:frame="1"/>
                <w14:ligatures w14:val="none"/>
              </w:rPr>
              <w:t>Ø</w:t>
            </w:r>
            <w:r w:rsidRPr="00440648">
              <w:rPr>
                <w:rFonts w:ascii="Calibri" w:eastAsia="Times New Roman" w:hAnsi="Calibri" w:cs="Calibri"/>
                <w:bCs/>
                <w:kern w:val="0"/>
                <w:sz w:val="22"/>
                <w:szCs w:val="22"/>
                <w14:ligatures w14:val="none"/>
              </w:rPr>
              <w:t xml:space="preserve"> 52 mm</w:t>
            </w:r>
          </w:p>
        </w:tc>
        <w:tc>
          <w:tcPr>
            <w:tcW w:w="1842" w:type="dxa"/>
            <w:shd w:val="clear" w:color="auto" w:fill="auto"/>
            <w:vAlign w:val="center"/>
          </w:tcPr>
          <w:p w14:paraId="1A349AE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4</w:t>
            </w:r>
          </w:p>
        </w:tc>
      </w:tr>
      <w:tr w:rsidR="00440648" w:rsidRPr="00440648" w14:paraId="0F19F8D3" w14:textId="77777777" w:rsidTr="0025636C">
        <w:tc>
          <w:tcPr>
            <w:tcW w:w="7225" w:type="dxa"/>
            <w:tcBorders>
              <w:left w:val="single" w:sz="4" w:space="0" w:color="FFFFFF"/>
            </w:tcBorders>
            <w:shd w:val="clear" w:color="auto" w:fill="auto"/>
          </w:tcPr>
          <w:p w14:paraId="7CD98A74"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 xml:space="preserve">mlaznica – univerzalna </w:t>
            </w:r>
            <w:r w:rsidRPr="00440648">
              <w:rPr>
                <w:rFonts w:ascii="Calibri" w:eastAsia="Times New Roman" w:hAnsi="Calibri" w:cs="Calibri"/>
                <w:bCs/>
                <w:kern w:val="0"/>
                <w:sz w:val="22"/>
                <w:szCs w:val="22"/>
                <w:bdr w:val="none" w:sz="0" w:space="0" w:color="auto" w:frame="1"/>
                <w14:ligatures w14:val="none"/>
              </w:rPr>
              <w:t>Ø</w:t>
            </w:r>
            <w:r w:rsidRPr="00440648">
              <w:rPr>
                <w:rFonts w:ascii="Calibri" w:eastAsia="Times New Roman" w:hAnsi="Calibri" w:cs="Calibri"/>
                <w:bCs/>
                <w:kern w:val="0"/>
                <w:sz w:val="22"/>
                <w:szCs w:val="22"/>
                <w14:ligatures w14:val="none"/>
              </w:rPr>
              <w:t xml:space="preserve"> 75 mm</w:t>
            </w:r>
          </w:p>
        </w:tc>
        <w:tc>
          <w:tcPr>
            <w:tcW w:w="1842" w:type="dxa"/>
            <w:shd w:val="clear" w:color="auto" w:fill="auto"/>
            <w:vAlign w:val="center"/>
          </w:tcPr>
          <w:p w14:paraId="40A1828C"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3BA8E1F7" w14:textId="77777777" w:rsidTr="0025636C">
        <w:tc>
          <w:tcPr>
            <w:tcW w:w="7225" w:type="dxa"/>
            <w:tcBorders>
              <w:left w:val="single" w:sz="4" w:space="0" w:color="FFFFFF"/>
            </w:tcBorders>
            <w:shd w:val="clear" w:color="auto" w:fill="auto"/>
          </w:tcPr>
          <w:p w14:paraId="726B6076"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mlaznica za tešku pjenu</w:t>
            </w:r>
          </w:p>
        </w:tc>
        <w:tc>
          <w:tcPr>
            <w:tcW w:w="1842" w:type="dxa"/>
            <w:shd w:val="clear" w:color="auto" w:fill="auto"/>
            <w:vAlign w:val="center"/>
          </w:tcPr>
          <w:p w14:paraId="1C607658"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37F00AD4" w14:textId="77777777" w:rsidTr="0025636C">
        <w:tc>
          <w:tcPr>
            <w:tcW w:w="7225" w:type="dxa"/>
            <w:tcBorders>
              <w:left w:val="single" w:sz="4" w:space="0" w:color="FFFFFF"/>
            </w:tcBorders>
            <w:shd w:val="clear" w:color="auto" w:fill="auto"/>
          </w:tcPr>
          <w:p w14:paraId="58F18BF5"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mlaznica za vodenu maglu</w:t>
            </w:r>
          </w:p>
        </w:tc>
        <w:tc>
          <w:tcPr>
            <w:tcW w:w="1842" w:type="dxa"/>
            <w:shd w:val="clear" w:color="auto" w:fill="auto"/>
            <w:vAlign w:val="center"/>
          </w:tcPr>
          <w:p w14:paraId="45931DE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1DE24F6A" w14:textId="77777777" w:rsidTr="0025636C">
        <w:tc>
          <w:tcPr>
            <w:tcW w:w="7225" w:type="dxa"/>
            <w:tcBorders>
              <w:left w:val="single" w:sz="4" w:space="0" w:color="FFFFFF"/>
            </w:tcBorders>
            <w:shd w:val="clear" w:color="auto" w:fill="auto"/>
          </w:tcPr>
          <w:p w14:paraId="0EDC38EA"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motorna pila</w:t>
            </w:r>
          </w:p>
        </w:tc>
        <w:tc>
          <w:tcPr>
            <w:tcW w:w="1842" w:type="dxa"/>
            <w:shd w:val="clear" w:color="auto" w:fill="auto"/>
            <w:vAlign w:val="center"/>
          </w:tcPr>
          <w:p w14:paraId="318030F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14671FAC" w14:textId="77777777" w:rsidTr="0025636C">
        <w:tc>
          <w:tcPr>
            <w:tcW w:w="7225" w:type="dxa"/>
            <w:tcBorders>
              <w:left w:val="single" w:sz="4" w:space="0" w:color="FFFFFF"/>
            </w:tcBorders>
            <w:shd w:val="clear" w:color="auto" w:fill="auto"/>
          </w:tcPr>
          <w:p w14:paraId="0E0D6263"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nosila sklopiva</w:t>
            </w:r>
          </w:p>
        </w:tc>
        <w:tc>
          <w:tcPr>
            <w:tcW w:w="1842" w:type="dxa"/>
            <w:shd w:val="clear" w:color="auto" w:fill="auto"/>
            <w:vAlign w:val="center"/>
          </w:tcPr>
          <w:p w14:paraId="3284316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17F42F96" w14:textId="77777777" w:rsidTr="0025636C">
        <w:tc>
          <w:tcPr>
            <w:tcW w:w="7225" w:type="dxa"/>
            <w:tcBorders>
              <w:left w:val="single" w:sz="4" w:space="0" w:color="FFFFFF"/>
            </w:tcBorders>
            <w:shd w:val="clear" w:color="auto" w:fill="auto"/>
          </w:tcPr>
          <w:p w14:paraId="5336BD42"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pjenilo</w:t>
            </w:r>
          </w:p>
        </w:tc>
        <w:tc>
          <w:tcPr>
            <w:tcW w:w="1842" w:type="dxa"/>
            <w:shd w:val="clear" w:color="auto" w:fill="auto"/>
            <w:vAlign w:val="center"/>
          </w:tcPr>
          <w:p w14:paraId="76077A8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1.500</w:t>
            </w:r>
          </w:p>
        </w:tc>
      </w:tr>
      <w:tr w:rsidR="00440648" w:rsidRPr="00440648" w14:paraId="0EE10244" w14:textId="77777777" w:rsidTr="0025636C">
        <w:tc>
          <w:tcPr>
            <w:tcW w:w="7225" w:type="dxa"/>
            <w:tcBorders>
              <w:left w:val="single" w:sz="4" w:space="0" w:color="FFFFFF"/>
            </w:tcBorders>
            <w:shd w:val="clear" w:color="auto" w:fill="auto"/>
          </w:tcPr>
          <w:p w14:paraId="0DD25D4B"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podvezica za cijev</w:t>
            </w:r>
          </w:p>
        </w:tc>
        <w:tc>
          <w:tcPr>
            <w:tcW w:w="1842" w:type="dxa"/>
            <w:shd w:val="clear" w:color="auto" w:fill="auto"/>
            <w:vAlign w:val="center"/>
          </w:tcPr>
          <w:p w14:paraId="5A51CAE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6</w:t>
            </w:r>
          </w:p>
        </w:tc>
      </w:tr>
      <w:tr w:rsidR="00440648" w:rsidRPr="00440648" w14:paraId="1847053C" w14:textId="77777777" w:rsidTr="0025636C">
        <w:tc>
          <w:tcPr>
            <w:tcW w:w="7225" w:type="dxa"/>
            <w:tcBorders>
              <w:left w:val="single" w:sz="4" w:space="0" w:color="FFFFFF"/>
            </w:tcBorders>
            <w:shd w:val="clear" w:color="auto" w:fill="auto"/>
          </w:tcPr>
          <w:p w14:paraId="6920AD16"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potapajuća pumpa za vodu s elektromotorom 220 V i produžnim kabelom</w:t>
            </w:r>
          </w:p>
        </w:tc>
        <w:tc>
          <w:tcPr>
            <w:tcW w:w="1842" w:type="dxa"/>
            <w:shd w:val="clear" w:color="auto" w:fill="auto"/>
            <w:vAlign w:val="center"/>
          </w:tcPr>
          <w:p w14:paraId="259D22A6"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1D7A3020" w14:textId="77777777" w:rsidTr="0025636C">
        <w:tc>
          <w:tcPr>
            <w:tcW w:w="7225" w:type="dxa"/>
            <w:tcBorders>
              <w:left w:val="single" w:sz="4" w:space="0" w:color="FFFFFF"/>
            </w:tcBorders>
            <w:shd w:val="clear" w:color="auto" w:fill="auto"/>
          </w:tcPr>
          <w:p w14:paraId="77A09AD9"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potapajuća pumpa za vodu s elektromotorom 380 V i produžnim kabelom</w:t>
            </w:r>
          </w:p>
        </w:tc>
        <w:tc>
          <w:tcPr>
            <w:tcW w:w="1842" w:type="dxa"/>
            <w:shd w:val="clear" w:color="auto" w:fill="auto"/>
            <w:vAlign w:val="center"/>
          </w:tcPr>
          <w:p w14:paraId="67615EA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17D2519B" w14:textId="77777777" w:rsidTr="0025636C">
        <w:tc>
          <w:tcPr>
            <w:tcW w:w="7225" w:type="dxa"/>
            <w:tcBorders>
              <w:left w:val="single" w:sz="4" w:space="0" w:color="FFFFFF"/>
            </w:tcBorders>
            <w:shd w:val="clear" w:color="auto" w:fill="auto"/>
          </w:tcPr>
          <w:p w14:paraId="7394F937"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pričuvna boca s komprimiranim zrakom za izolacijske aparate</w:t>
            </w:r>
          </w:p>
        </w:tc>
        <w:tc>
          <w:tcPr>
            <w:tcW w:w="1842" w:type="dxa"/>
            <w:shd w:val="clear" w:color="auto" w:fill="auto"/>
            <w:vAlign w:val="center"/>
          </w:tcPr>
          <w:p w14:paraId="352998A9"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6</w:t>
            </w:r>
          </w:p>
        </w:tc>
      </w:tr>
      <w:tr w:rsidR="00440648" w:rsidRPr="00440648" w14:paraId="0CBA00BA" w14:textId="77777777" w:rsidTr="0025636C">
        <w:tc>
          <w:tcPr>
            <w:tcW w:w="7225" w:type="dxa"/>
            <w:tcBorders>
              <w:left w:val="single" w:sz="4" w:space="0" w:color="FFFFFF"/>
            </w:tcBorders>
            <w:shd w:val="clear" w:color="auto" w:fill="auto"/>
          </w:tcPr>
          <w:p w14:paraId="7A916259"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prijelaznica 110/75 mm</w:t>
            </w:r>
          </w:p>
        </w:tc>
        <w:tc>
          <w:tcPr>
            <w:tcW w:w="1842" w:type="dxa"/>
            <w:shd w:val="clear" w:color="auto" w:fill="auto"/>
            <w:vAlign w:val="center"/>
          </w:tcPr>
          <w:p w14:paraId="3676F5A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65DB52D7" w14:textId="77777777" w:rsidTr="0025636C">
        <w:tc>
          <w:tcPr>
            <w:tcW w:w="7225" w:type="dxa"/>
            <w:tcBorders>
              <w:left w:val="single" w:sz="4" w:space="0" w:color="FFFFFF"/>
            </w:tcBorders>
            <w:shd w:val="clear" w:color="auto" w:fill="auto"/>
          </w:tcPr>
          <w:p w14:paraId="56BA8DE0"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prijelaznica 75/52 mm</w:t>
            </w:r>
          </w:p>
        </w:tc>
        <w:tc>
          <w:tcPr>
            <w:tcW w:w="1842" w:type="dxa"/>
            <w:shd w:val="clear" w:color="auto" w:fill="auto"/>
            <w:vAlign w:val="center"/>
          </w:tcPr>
          <w:p w14:paraId="4DE1ADF4"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3</w:t>
            </w:r>
          </w:p>
        </w:tc>
      </w:tr>
      <w:tr w:rsidR="00440648" w:rsidRPr="00440648" w14:paraId="26AADE92" w14:textId="77777777" w:rsidTr="0025636C">
        <w:tc>
          <w:tcPr>
            <w:tcW w:w="7225" w:type="dxa"/>
            <w:tcBorders>
              <w:left w:val="single" w:sz="4" w:space="0" w:color="FFFFFF"/>
            </w:tcBorders>
            <w:shd w:val="clear" w:color="auto" w:fill="auto"/>
          </w:tcPr>
          <w:p w14:paraId="2A05DCD8"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prijenosna motorna pumpa za gašenje požara 8-8</w:t>
            </w:r>
          </w:p>
        </w:tc>
        <w:tc>
          <w:tcPr>
            <w:tcW w:w="1842" w:type="dxa"/>
            <w:shd w:val="clear" w:color="auto" w:fill="auto"/>
            <w:vAlign w:val="center"/>
          </w:tcPr>
          <w:p w14:paraId="3DF62309"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67956EEB" w14:textId="77777777" w:rsidTr="0025636C">
        <w:tc>
          <w:tcPr>
            <w:tcW w:w="7225" w:type="dxa"/>
            <w:tcBorders>
              <w:left w:val="single" w:sz="4" w:space="0" w:color="FFFFFF"/>
            </w:tcBorders>
            <w:shd w:val="clear" w:color="auto" w:fill="auto"/>
          </w:tcPr>
          <w:p w14:paraId="042959C4"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punjač za akumulator prijenosne radiostanice</w:t>
            </w:r>
          </w:p>
        </w:tc>
        <w:tc>
          <w:tcPr>
            <w:tcW w:w="1842" w:type="dxa"/>
            <w:shd w:val="clear" w:color="auto" w:fill="auto"/>
            <w:vAlign w:val="center"/>
          </w:tcPr>
          <w:p w14:paraId="416555B2"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36CB0D32" w14:textId="77777777" w:rsidTr="0025636C">
        <w:tc>
          <w:tcPr>
            <w:tcW w:w="7225" w:type="dxa"/>
            <w:tcBorders>
              <w:left w:val="single" w:sz="4" w:space="0" w:color="FFFFFF"/>
            </w:tcBorders>
            <w:shd w:val="clear" w:color="auto" w:fill="auto"/>
          </w:tcPr>
          <w:p w14:paraId="6ACD24BB"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punjač za akumulatore ručne svjetiljke (po potrebi)</w:t>
            </w:r>
          </w:p>
        </w:tc>
        <w:tc>
          <w:tcPr>
            <w:tcW w:w="1842" w:type="dxa"/>
            <w:shd w:val="clear" w:color="auto" w:fill="auto"/>
            <w:vAlign w:val="center"/>
          </w:tcPr>
          <w:p w14:paraId="5B07015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588E4322" w14:textId="77777777" w:rsidTr="0025636C">
        <w:tc>
          <w:tcPr>
            <w:tcW w:w="7225" w:type="dxa"/>
            <w:tcBorders>
              <w:left w:val="single" w:sz="4" w:space="0" w:color="FFFFFF"/>
            </w:tcBorders>
            <w:shd w:val="clear" w:color="auto" w:fill="auto"/>
          </w:tcPr>
          <w:p w14:paraId="26C5FF8C"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razdjelnica trodijelna</w:t>
            </w:r>
          </w:p>
        </w:tc>
        <w:tc>
          <w:tcPr>
            <w:tcW w:w="1842" w:type="dxa"/>
            <w:shd w:val="clear" w:color="auto" w:fill="auto"/>
            <w:vAlign w:val="center"/>
          </w:tcPr>
          <w:p w14:paraId="14E9632C"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21D189BB" w14:textId="77777777" w:rsidTr="0025636C">
        <w:tc>
          <w:tcPr>
            <w:tcW w:w="7225" w:type="dxa"/>
            <w:tcBorders>
              <w:left w:val="single" w:sz="4" w:space="0" w:color="FFFFFF"/>
            </w:tcBorders>
            <w:shd w:val="clear" w:color="auto" w:fill="auto"/>
          </w:tcPr>
          <w:p w14:paraId="64B25960"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reflektor prijenosni sa staklom i kablom</w:t>
            </w:r>
          </w:p>
        </w:tc>
        <w:tc>
          <w:tcPr>
            <w:tcW w:w="1842" w:type="dxa"/>
            <w:shd w:val="clear" w:color="auto" w:fill="auto"/>
            <w:vAlign w:val="center"/>
          </w:tcPr>
          <w:p w14:paraId="291B928A"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1</w:t>
            </w:r>
          </w:p>
        </w:tc>
      </w:tr>
      <w:tr w:rsidR="00440648" w:rsidRPr="00440648" w14:paraId="4AC0273C" w14:textId="77777777" w:rsidTr="0025636C">
        <w:tc>
          <w:tcPr>
            <w:tcW w:w="7225" w:type="dxa"/>
            <w:tcBorders>
              <w:left w:val="single" w:sz="4" w:space="0" w:color="FFFFFF"/>
            </w:tcBorders>
            <w:shd w:val="clear" w:color="auto" w:fill="auto"/>
          </w:tcPr>
          <w:p w14:paraId="7E9D9D5A"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ručna akumulatorska svjetiljka u "S" izvedbi</w:t>
            </w:r>
          </w:p>
        </w:tc>
        <w:tc>
          <w:tcPr>
            <w:tcW w:w="1842" w:type="dxa"/>
            <w:shd w:val="clear" w:color="auto" w:fill="auto"/>
            <w:vAlign w:val="center"/>
          </w:tcPr>
          <w:p w14:paraId="7FAA7E67"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4</w:t>
            </w:r>
          </w:p>
        </w:tc>
      </w:tr>
      <w:tr w:rsidR="00440648" w:rsidRPr="00440648" w14:paraId="10E9C2AB" w14:textId="77777777" w:rsidTr="0025636C">
        <w:tc>
          <w:tcPr>
            <w:tcW w:w="7225" w:type="dxa"/>
            <w:tcBorders>
              <w:left w:val="single" w:sz="4" w:space="0" w:color="FFFFFF"/>
            </w:tcBorders>
            <w:shd w:val="clear" w:color="auto" w:fill="auto"/>
          </w:tcPr>
          <w:p w14:paraId="48ADFF57"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ručni aparat za gašenje požara prahom "S-9"</w:t>
            </w:r>
          </w:p>
        </w:tc>
        <w:tc>
          <w:tcPr>
            <w:tcW w:w="1842" w:type="dxa"/>
            <w:shd w:val="clear" w:color="auto" w:fill="auto"/>
            <w:vAlign w:val="center"/>
          </w:tcPr>
          <w:p w14:paraId="56297E93"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3</w:t>
            </w:r>
          </w:p>
        </w:tc>
      </w:tr>
      <w:tr w:rsidR="00440648" w:rsidRPr="00440648" w14:paraId="2C9A9A1A" w14:textId="77777777" w:rsidTr="0025636C">
        <w:tc>
          <w:tcPr>
            <w:tcW w:w="7225" w:type="dxa"/>
            <w:tcBorders>
              <w:left w:val="single" w:sz="4" w:space="0" w:color="FFFFFF"/>
            </w:tcBorders>
            <w:shd w:val="clear" w:color="auto" w:fill="auto"/>
          </w:tcPr>
          <w:p w14:paraId="72DDD7DC"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ručni aparat za gašenje požara ugljičnim dioksidom "C0</w:t>
            </w:r>
            <w:r w:rsidRPr="00440648">
              <w:rPr>
                <w:rFonts w:ascii="Calibri" w:eastAsia="Times New Roman" w:hAnsi="Calibri" w:cs="Calibri"/>
                <w:bCs/>
                <w:kern w:val="0"/>
                <w:sz w:val="22"/>
                <w:szCs w:val="22"/>
                <w:vertAlign w:val="subscript"/>
                <w14:ligatures w14:val="none"/>
              </w:rPr>
              <w:t>2</w:t>
            </w:r>
            <w:r w:rsidRPr="00440648">
              <w:rPr>
                <w:rFonts w:ascii="Calibri" w:eastAsia="Times New Roman" w:hAnsi="Calibri" w:cs="Calibri"/>
                <w:bCs/>
                <w:kern w:val="0"/>
                <w:sz w:val="22"/>
                <w:szCs w:val="22"/>
                <w14:ligatures w14:val="none"/>
              </w:rPr>
              <w:t>-5"</w:t>
            </w:r>
          </w:p>
        </w:tc>
        <w:tc>
          <w:tcPr>
            <w:tcW w:w="1842" w:type="dxa"/>
            <w:shd w:val="clear" w:color="auto" w:fill="auto"/>
            <w:vAlign w:val="center"/>
          </w:tcPr>
          <w:p w14:paraId="43AF0689"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70B3C608" w14:textId="77777777" w:rsidTr="0025636C">
        <w:tc>
          <w:tcPr>
            <w:tcW w:w="7225" w:type="dxa"/>
            <w:tcBorders>
              <w:left w:val="single" w:sz="4" w:space="0" w:color="FFFFFF"/>
            </w:tcBorders>
            <w:shd w:val="clear" w:color="auto" w:fill="auto"/>
          </w:tcPr>
          <w:p w14:paraId="4216933D"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ručni aparat za gašenje požara vodom (naprtnjača)</w:t>
            </w:r>
          </w:p>
        </w:tc>
        <w:tc>
          <w:tcPr>
            <w:tcW w:w="1842" w:type="dxa"/>
            <w:shd w:val="clear" w:color="auto" w:fill="auto"/>
            <w:vAlign w:val="center"/>
          </w:tcPr>
          <w:p w14:paraId="771B630C"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6</w:t>
            </w:r>
          </w:p>
        </w:tc>
      </w:tr>
      <w:tr w:rsidR="00440648" w:rsidRPr="00440648" w14:paraId="5701C3F9" w14:textId="77777777" w:rsidTr="0025636C">
        <w:tc>
          <w:tcPr>
            <w:tcW w:w="7225" w:type="dxa"/>
            <w:tcBorders>
              <w:left w:val="single" w:sz="4" w:space="0" w:color="FFFFFF"/>
            </w:tcBorders>
            <w:shd w:val="clear" w:color="auto" w:fill="auto"/>
          </w:tcPr>
          <w:p w14:paraId="3BC118B8"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ručni aparat za gašenje požara vodom i zračnom pjenom (brentača)</w:t>
            </w:r>
          </w:p>
        </w:tc>
        <w:tc>
          <w:tcPr>
            <w:tcW w:w="1842" w:type="dxa"/>
            <w:shd w:val="clear" w:color="auto" w:fill="auto"/>
            <w:vAlign w:val="center"/>
          </w:tcPr>
          <w:p w14:paraId="79DE0F66"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4</w:t>
            </w:r>
          </w:p>
        </w:tc>
      </w:tr>
      <w:tr w:rsidR="00440648" w:rsidRPr="00440648" w14:paraId="56F091B4" w14:textId="77777777" w:rsidTr="0025636C">
        <w:tc>
          <w:tcPr>
            <w:tcW w:w="7225" w:type="dxa"/>
            <w:tcBorders>
              <w:left w:val="single" w:sz="4" w:space="0" w:color="FFFFFF"/>
            </w:tcBorders>
            <w:shd w:val="clear" w:color="auto" w:fill="auto"/>
          </w:tcPr>
          <w:p w14:paraId="79C81479"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uže penjačko</w:t>
            </w:r>
          </w:p>
        </w:tc>
        <w:tc>
          <w:tcPr>
            <w:tcW w:w="1842" w:type="dxa"/>
            <w:shd w:val="clear" w:color="auto" w:fill="auto"/>
            <w:vAlign w:val="center"/>
          </w:tcPr>
          <w:p w14:paraId="0BC6712D"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16FC80D2" w14:textId="77777777" w:rsidTr="0025636C">
        <w:tc>
          <w:tcPr>
            <w:tcW w:w="7225" w:type="dxa"/>
            <w:tcBorders>
              <w:left w:val="single" w:sz="4" w:space="0" w:color="FFFFFF"/>
            </w:tcBorders>
            <w:shd w:val="clear" w:color="auto" w:fill="auto"/>
          </w:tcPr>
          <w:p w14:paraId="661295BB"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 xml:space="preserve">zaštitne rukavice – gumirane </w:t>
            </w:r>
          </w:p>
        </w:tc>
        <w:tc>
          <w:tcPr>
            <w:tcW w:w="1842" w:type="dxa"/>
            <w:shd w:val="clear" w:color="auto" w:fill="auto"/>
            <w:vAlign w:val="center"/>
          </w:tcPr>
          <w:p w14:paraId="720723FC"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5</w:t>
            </w:r>
          </w:p>
        </w:tc>
      </w:tr>
      <w:tr w:rsidR="00440648" w:rsidRPr="00440648" w14:paraId="406701ED" w14:textId="77777777" w:rsidTr="0025636C">
        <w:tc>
          <w:tcPr>
            <w:tcW w:w="7225" w:type="dxa"/>
            <w:tcBorders>
              <w:left w:val="single" w:sz="4" w:space="0" w:color="FFFFFF"/>
            </w:tcBorders>
            <w:shd w:val="clear" w:color="auto" w:fill="auto"/>
          </w:tcPr>
          <w:p w14:paraId="6FE6BEF2"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zaštitne rukavice – kožne</w:t>
            </w:r>
          </w:p>
        </w:tc>
        <w:tc>
          <w:tcPr>
            <w:tcW w:w="1842" w:type="dxa"/>
            <w:shd w:val="clear" w:color="auto" w:fill="auto"/>
            <w:vAlign w:val="center"/>
          </w:tcPr>
          <w:p w14:paraId="02382EC6"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5</w:t>
            </w:r>
          </w:p>
        </w:tc>
      </w:tr>
      <w:tr w:rsidR="00440648" w:rsidRPr="00440648" w14:paraId="4F92EA35" w14:textId="77777777" w:rsidTr="0025636C">
        <w:tc>
          <w:tcPr>
            <w:tcW w:w="7225" w:type="dxa"/>
            <w:tcBorders>
              <w:left w:val="single" w:sz="4" w:space="0" w:color="FFFFFF"/>
            </w:tcBorders>
            <w:shd w:val="clear" w:color="auto" w:fill="auto"/>
          </w:tcPr>
          <w:p w14:paraId="4AC1AA14"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zaštitno odijelo za zaštitu od čvrstih, tekućih i plinovitih kemikalija (agresivna sredina)</w:t>
            </w:r>
          </w:p>
        </w:tc>
        <w:tc>
          <w:tcPr>
            <w:tcW w:w="1842" w:type="dxa"/>
            <w:shd w:val="clear" w:color="auto" w:fill="auto"/>
            <w:vAlign w:val="center"/>
          </w:tcPr>
          <w:p w14:paraId="02A6AEF7"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2B9235D3" w14:textId="77777777" w:rsidTr="0025636C">
        <w:tc>
          <w:tcPr>
            <w:tcW w:w="7225" w:type="dxa"/>
            <w:tcBorders>
              <w:left w:val="single" w:sz="4" w:space="0" w:color="FFFFFF"/>
            </w:tcBorders>
            <w:shd w:val="clear" w:color="auto" w:fill="auto"/>
          </w:tcPr>
          <w:p w14:paraId="522FE11A"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zaštitno odijelo za prilaz vatri – aluminizirano</w:t>
            </w:r>
          </w:p>
        </w:tc>
        <w:tc>
          <w:tcPr>
            <w:tcW w:w="1842" w:type="dxa"/>
            <w:shd w:val="clear" w:color="auto" w:fill="auto"/>
            <w:vAlign w:val="center"/>
          </w:tcPr>
          <w:p w14:paraId="11DB77D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kern w:val="0"/>
                <w:sz w:val="22"/>
                <w:szCs w:val="22"/>
                <w14:ligatures w14:val="none"/>
              </w:rPr>
              <w:t>2</w:t>
            </w:r>
          </w:p>
        </w:tc>
      </w:tr>
      <w:tr w:rsidR="00440648" w:rsidRPr="00440648" w14:paraId="02148287" w14:textId="77777777" w:rsidTr="0025636C">
        <w:tc>
          <w:tcPr>
            <w:tcW w:w="7225" w:type="dxa"/>
            <w:tcBorders>
              <w:left w:val="single" w:sz="4" w:space="0" w:color="FFFFFF"/>
            </w:tcBorders>
            <w:shd w:val="clear" w:color="auto" w:fill="FFFFFF"/>
            <w:vAlign w:val="center"/>
          </w:tcPr>
          <w:p w14:paraId="23279FA5" w14:textId="77777777" w:rsidR="00440648" w:rsidRPr="00440648" w:rsidRDefault="00440648" w:rsidP="00440648">
            <w:pPr>
              <w:numPr>
                <w:ilvl w:val="0"/>
                <w:numId w:val="30"/>
              </w:numPr>
              <w:tabs>
                <w:tab w:val="left" w:pos="0"/>
              </w:tabs>
              <w:spacing w:after="0" w:line="259" w:lineRule="auto"/>
              <w:ind w:left="357"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 xml:space="preserve">oprema za dobavu vode iz prirodnih i umjetnih izvora vode </w:t>
            </w:r>
          </w:p>
        </w:tc>
        <w:tc>
          <w:tcPr>
            <w:tcW w:w="1842" w:type="dxa"/>
            <w:tcBorders>
              <w:top w:val="nil"/>
              <w:bottom w:val="nil"/>
            </w:tcBorders>
            <w:shd w:val="clear" w:color="auto" w:fill="auto"/>
          </w:tcPr>
          <w:p w14:paraId="42243510"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p>
        </w:tc>
      </w:tr>
      <w:tr w:rsidR="00440648" w:rsidRPr="00440648" w14:paraId="152F22F0" w14:textId="77777777" w:rsidTr="0025636C">
        <w:tc>
          <w:tcPr>
            <w:tcW w:w="7225" w:type="dxa"/>
            <w:tcBorders>
              <w:left w:val="single" w:sz="4" w:space="0" w:color="FFFFFF"/>
            </w:tcBorders>
            <w:shd w:val="clear" w:color="auto" w:fill="FFFFFF"/>
            <w:vAlign w:val="center"/>
          </w:tcPr>
          <w:p w14:paraId="67E0351B"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cijev usisna 110 mm</w:t>
            </w:r>
          </w:p>
        </w:tc>
        <w:tc>
          <w:tcPr>
            <w:tcW w:w="1842" w:type="dxa"/>
            <w:shd w:val="clear" w:color="auto" w:fill="auto"/>
            <w:vAlign w:val="center"/>
          </w:tcPr>
          <w:p w14:paraId="1F623244"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6</w:t>
            </w:r>
          </w:p>
        </w:tc>
      </w:tr>
      <w:tr w:rsidR="00440648" w:rsidRPr="00440648" w14:paraId="6CA93AAA" w14:textId="77777777" w:rsidTr="0025636C">
        <w:tc>
          <w:tcPr>
            <w:tcW w:w="7225" w:type="dxa"/>
            <w:tcBorders>
              <w:left w:val="single" w:sz="4" w:space="0" w:color="FFFFFF"/>
            </w:tcBorders>
            <w:shd w:val="clear" w:color="auto" w:fill="FFFFFF"/>
            <w:vAlign w:val="center"/>
          </w:tcPr>
          <w:p w14:paraId="4C5C088F"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ključ za cijevi</w:t>
            </w:r>
          </w:p>
        </w:tc>
        <w:tc>
          <w:tcPr>
            <w:tcW w:w="1842" w:type="dxa"/>
            <w:shd w:val="clear" w:color="auto" w:fill="auto"/>
            <w:vAlign w:val="center"/>
          </w:tcPr>
          <w:p w14:paraId="01C138B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2FC00DB1" w14:textId="77777777" w:rsidTr="0025636C">
        <w:tc>
          <w:tcPr>
            <w:tcW w:w="7225" w:type="dxa"/>
            <w:tcBorders>
              <w:left w:val="single" w:sz="4" w:space="0" w:color="FFFFFF"/>
            </w:tcBorders>
            <w:shd w:val="clear" w:color="auto" w:fill="FFFFFF"/>
            <w:vAlign w:val="center"/>
          </w:tcPr>
          <w:p w14:paraId="333C6D78"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sitka usisna 110 mm</w:t>
            </w:r>
          </w:p>
        </w:tc>
        <w:tc>
          <w:tcPr>
            <w:tcW w:w="1842" w:type="dxa"/>
            <w:shd w:val="clear" w:color="auto" w:fill="auto"/>
            <w:vAlign w:val="center"/>
          </w:tcPr>
          <w:p w14:paraId="304059C1"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3954EE7A" w14:textId="77777777" w:rsidTr="0025636C">
        <w:tc>
          <w:tcPr>
            <w:tcW w:w="7225" w:type="dxa"/>
            <w:tcBorders>
              <w:left w:val="single" w:sz="4" w:space="0" w:color="FFFFFF"/>
            </w:tcBorders>
            <w:shd w:val="clear" w:color="auto" w:fill="FFFFFF"/>
            <w:vAlign w:val="center"/>
          </w:tcPr>
          <w:p w14:paraId="75DA0B33"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uže za usisne cijevi</w:t>
            </w:r>
          </w:p>
        </w:tc>
        <w:tc>
          <w:tcPr>
            <w:tcW w:w="1842" w:type="dxa"/>
            <w:shd w:val="clear" w:color="auto" w:fill="auto"/>
            <w:vAlign w:val="center"/>
          </w:tcPr>
          <w:p w14:paraId="48ECA3CE"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42E70EBC" w14:textId="77777777" w:rsidTr="0025636C">
        <w:tc>
          <w:tcPr>
            <w:tcW w:w="7225" w:type="dxa"/>
            <w:tcBorders>
              <w:left w:val="single" w:sz="4" w:space="0" w:color="FFFFFF"/>
            </w:tcBorders>
            <w:shd w:val="clear" w:color="auto" w:fill="FFFFFF"/>
            <w:vAlign w:val="center"/>
          </w:tcPr>
          <w:p w14:paraId="0A4D9398" w14:textId="77777777" w:rsidR="00440648" w:rsidRPr="00440648" w:rsidRDefault="00440648" w:rsidP="00440648">
            <w:pPr>
              <w:numPr>
                <w:ilvl w:val="0"/>
                <w:numId w:val="30"/>
              </w:numPr>
              <w:tabs>
                <w:tab w:val="left" w:pos="0"/>
              </w:tabs>
              <w:spacing w:after="0" w:line="259" w:lineRule="auto"/>
              <w:ind w:left="357" w:hanging="357"/>
              <w:contextualSpacing/>
              <w:rPr>
                <w:rFonts w:ascii="Calibri" w:eastAsia="Times New Roman" w:hAnsi="Calibri" w:cs="Calibri"/>
                <w:bCs/>
                <w:kern w:val="0"/>
                <w:sz w:val="22"/>
                <w:szCs w:val="22"/>
                <w:lang w:val="en-US"/>
                <w14:ligatures w14:val="none"/>
              </w:rPr>
            </w:pPr>
            <w:r w:rsidRPr="00440648">
              <w:rPr>
                <w:rFonts w:ascii="Calibri" w:eastAsia="Times New Roman" w:hAnsi="Calibri" w:cs="Calibri"/>
                <w:bCs/>
                <w:noProof/>
                <w:kern w:val="0"/>
                <w:sz w:val="22"/>
                <w:szCs w:val="22"/>
                <w:lang w:val="en-US"/>
                <w14:ligatures w14:val="none"/>
              </w:rPr>
              <w:t xml:space="preserve">oprema za dobavu vode iz vodovodne mreže </w:t>
            </w:r>
          </w:p>
        </w:tc>
        <w:tc>
          <w:tcPr>
            <w:tcW w:w="1842" w:type="dxa"/>
            <w:tcBorders>
              <w:top w:val="nil"/>
              <w:bottom w:val="nil"/>
            </w:tcBorders>
            <w:shd w:val="clear" w:color="auto" w:fill="auto"/>
            <w:vAlign w:val="center"/>
          </w:tcPr>
          <w:p w14:paraId="5D23D674"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p>
        </w:tc>
      </w:tr>
      <w:tr w:rsidR="00440648" w:rsidRPr="00440648" w14:paraId="776FFDAA" w14:textId="77777777" w:rsidTr="0025636C">
        <w:tc>
          <w:tcPr>
            <w:tcW w:w="7225" w:type="dxa"/>
            <w:tcBorders>
              <w:left w:val="single" w:sz="4" w:space="0" w:color="FFFFFF"/>
            </w:tcBorders>
            <w:shd w:val="clear" w:color="auto" w:fill="FFFFFF"/>
            <w:vAlign w:val="center"/>
          </w:tcPr>
          <w:p w14:paraId="352D2008"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hidrantski nastavak</w:t>
            </w:r>
          </w:p>
        </w:tc>
        <w:tc>
          <w:tcPr>
            <w:tcW w:w="1842" w:type="dxa"/>
            <w:shd w:val="clear" w:color="auto" w:fill="auto"/>
            <w:vAlign w:val="center"/>
          </w:tcPr>
          <w:p w14:paraId="1F32B5AA"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70584C8A" w14:textId="77777777" w:rsidTr="0025636C">
        <w:tc>
          <w:tcPr>
            <w:tcW w:w="7225" w:type="dxa"/>
            <w:tcBorders>
              <w:left w:val="single" w:sz="4" w:space="0" w:color="FFFFFF"/>
            </w:tcBorders>
            <w:shd w:val="clear" w:color="auto" w:fill="FFFFFF"/>
            <w:vAlign w:val="center"/>
          </w:tcPr>
          <w:p w14:paraId="1E636AD4"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ključ za nadzemni hidrant</w:t>
            </w:r>
          </w:p>
        </w:tc>
        <w:tc>
          <w:tcPr>
            <w:tcW w:w="1842" w:type="dxa"/>
            <w:shd w:val="clear" w:color="auto" w:fill="auto"/>
            <w:vAlign w:val="center"/>
          </w:tcPr>
          <w:p w14:paraId="67061B75"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67338BCB" w14:textId="77777777" w:rsidTr="0025636C">
        <w:tc>
          <w:tcPr>
            <w:tcW w:w="7225" w:type="dxa"/>
            <w:tcBorders>
              <w:left w:val="single" w:sz="4" w:space="0" w:color="FFFFFF"/>
            </w:tcBorders>
            <w:shd w:val="clear" w:color="auto" w:fill="FFFFFF"/>
            <w:vAlign w:val="center"/>
          </w:tcPr>
          <w:p w14:paraId="067D3FB3"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lastRenderedPageBreak/>
              <w:t>ključ za podzemni hidrant</w:t>
            </w:r>
          </w:p>
        </w:tc>
        <w:tc>
          <w:tcPr>
            <w:tcW w:w="1842" w:type="dxa"/>
            <w:shd w:val="clear" w:color="auto" w:fill="auto"/>
            <w:vAlign w:val="center"/>
          </w:tcPr>
          <w:p w14:paraId="0E01695B"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1C4CA947" w14:textId="77777777" w:rsidTr="0025636C">
        <w:tc>
          <w:tcPr>
            <w:tcW w:w="7225" w:type="dxa"/>
            <w:tcBorders>
              <w:left w:val="single" w:sz="4" w:space="0" w:color="FFFFFF"/>
            </w:tcBorders>
            <w:shd w:val="clear" w:color="auto" w:fill="FFFFFF"/>
            <w:vAlign w:val="center"/>
          </w:tcPr>
          <w:p w14:paraId="3F86CC61" w14:textId="77777777" w:rsidR="00440648" w:rsidRPr="00440648" w:rsidRDefault="00440648" w:rsidP="00440648">
            <w:pPr>
              <w:numPr>
                <w:ilvl w:val="0"/>
                <w:numId w:val="31"/>
              </w:numPr>
              <w:tabs>
                <w:tab w:val="left" w:pos="0"/>
              </w:tabs>
              <w:spacing w:after="0" w:line="259" w:lineRule="auto"/>
              <w:ind w:left="1066" w:hanging="357"/>
              <w:rPr>
                <w:rFonts w:ascii="Calibri" w:eastAsia="Times New Roman" w:hAnsi="Calibri" w:cs="Calibri"/>
                <w:bCs/>
                <w:kern w:val="0"/>
                <w:sz w:val="22"/>
                <w:szCs w:val="22"/>
                <w14:ligatures w14:val="none"/>
              </w:rPr>
            </w:pPr>
            <w:r w:rsidRPr="00440648">
              <w:rPr>
                <w:rFonts w:ascii="Calibri" w:eastAsia="Times New Roman" w:hAnsi="Calibri" w:cs="Calibri"/>
                <w:bCs/>
                <w:noProof/>
                <w:kern w:val="0"/>
                <w:sz w:val="22"/>
                <w:szCs w:val="22"/>
                <w14:ligatures w14:val="none"/>
              </w:rPr>
              <w:t>natikač za hidrant</w:t>
            </w:r>
          </w:p>
        </w:tc>
        <w:tc>
          <w:tcPr>
            <w:tcW w:w="1842" w:type="dxa"/>
            <w:shd w:val="clear" w:color="auto" w:fill="auto"/>
            <w:vAlign w:val="center"/>
          </w:tcPr>
          <w:p w14:paraId="315B72B7" w14:textId="77777777" w:rsidR="00440648" w:rsidRPr="00440648" w:rsidRDefault="00440648" w:rsidP="00440648">
            <w:pPr>
              <w:tabs>
                <w:tab w:val="left" w:pos="0"/>
              </w:tabs>
              <w:spacing w:after="0"/>
              <w:jc w:val="center"/>
              <w:rPr>
                <w:rFonts w:ascii="Calibri" w:eastAsia="Times New Roman" w:hAnsi="Calibri" w:cs="Calibri"/>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42FD4A24" w14:textId="77777777" w:rsidTr="0025636C">
        <w:tc>
          <w:tcPr>
            <w:tcW w:w="7225" w:type="dxa"/>
            <w:tcBorders>
              <w:left w:val="single" w:sz="4" w:space="0" w:color="FFFFFF"/>
            </w:tcBorders>
            <w:shd w:val="clear" w:color="auto" w:fill="auto"/>
          </w:tcPr>
          <w:p w14:paraId="4406D79E" w14:textId="77777777" w:rsidR="00440648" w:rsidRPr="00440648" w:rsidRDefault="00440648" w:rsidP="00440648">
            <w:pPr>
              <w:numPr>
                <w:ilvl w:val="0"/>
                <w:numId w:val="30"/>
              </w:numPr>
              <w:tabs>
                <w:tab w:val="left" w:pos="0"/>
              </w:tabs>
              <w:spacing w:after="0" w:line="259" w:lineRule="auto"/>
              <w:ind w:left="357" w:hanging="357"/>
              <w:contextualSpacing/>
              <w:jc w:val="left"/>
              <w:rPr>
                <w:rFonts w:ascii="Calibri" w:eastAsia="Times New Roman" w:hAnsi="Calibri" w:cs="Calibri"/>
                <w:bCs/>
                <w:kern w:val="0"/>
                <w:sz w:val="22"/>
                <w:szCs w:val="22"/>
                <w14:ligatures w14:val="none"/>
              </w:rPr>
            </w:pPr>
            <w:r w:rsidRPr="00440648">
              <w:rPr>
                <w:rFonts w:ascii="Calibri" w:eastAsia="Times New Roman" w:hAnsi="Calibri" w:cs="Calibri"/>
                <w:bCs/>
                <w:kern w:val="0"/>
                <w:sz w:val="22"/>
                <w:szCs w:val="22"/>
                <w14:ligatures w14:val="none"/>
              </w:rPr>
              <w:t>alat:</w:t>
            </w:r>
          </w:p>
        </w:tc>
        <w:tc>
          <w:tcPr>
            <w:tcW w:w="1842" w:type="dxa"/>
            <w:shd w:val="clear" w:color="auto" w:fill="auto"/>
          </w:tcPr>
          <w:p w14:paraId="558AA589" w14:textId="77777777" w:rsidR="00440648" w:rsidRPr="00440648" w:rsidRDefault="00440648" w:rsidP="00440648">
            <w:pPr>
              <w:spacing w:after="0"/>
              <w:jc w:val="center"/>
              <w:rPr>
                <w:rFonts w:ascii="Calibri" w:eastAsia="Times New Roman" w:hAnsi="Calibri" w:cs="Calibri"/>
                <w:b/>
                <w:kern w:val="0"/>
                <w:sz w:val="22"/>
                <w:szCs w:val="22"/>
                <w:u w:val="single"/>
                <w14:ligatures w14:val="none"/>
              </w:rPr>
            </w:pPr>
          </w:p>
        </w:tc>
      </w:tr>
      <w:tr w:rsidR="00440648" w:rsidRPr="00440648" w14:paraId="7F8E51BB" w14:textId="77777777" w:rsidTr="0025636C">
        <w:tc>
          <w:tcPr>
            <w:tcW w:w="7225" w:type="dxa"/>
            <w:tcBorders>
              <w:left w:val="single" w:sz="4" w:space="0" w:color="FFFFFF"/>
            </w:tcBorders>
            <w:shd w:val="clear" w:color="auto" w:fill="auto"/>
          </w:tcPr>
          <w:p w14:paraId="0A122AF6"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čaklja</w:t>
            </w:r>
          </w:p>
        </w:tc>
        <w:tc>
          <w:tcPr>
            <w:tcW w:w="1842" w:type="dxa"/>
            <w:shd w:val="clear" w:color="auto" w:fill="auto"/>
            <w:vAlign w:val="center"/>
          </w:tcPr>
          <w:p w14:paraId="7606D7B6"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EDB51C9" w14:textId="77777777" w:rsidTr="0025636C">
        <w:tc>
          <w:tcPr>
            <w:tcW w:w="7225" w:type="dxa"/>
            <w:tcBorders>
              <w:left w:val="single" w:sz="4" w:space="0" w:color="FFFFFF"/>
            </w:tcBorders>
            <w:shd w:val="clear" w:color="auto" w:fill="auto"/>
          </w:tcPr>
          <w:p w14:paraId="11E27370"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pobirača</w:t>
            </w:r>
          </w:p>
        </w:tc>
        <w:tc>
          <w:tcPr>
            <w:tcW w:w="1842" w:type="dxa"/>
            <w:shd w:val="clear" w:color="auto" w:fill="auto"/>
            <w:vAlign w:val="center"/>
          </w:tcPr>
          <w:p w14:paraId="377356F2"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2</w:t>
            </w:r>
          </w:p>
        </w:tc>
      </w:tr>
      <w:tr w:rsidR="00440648" w:rsidRPr="00440648" w14:paraId="05922368" w14:textId="77777777" w:rsidTr="0025636C">
        <w:tc>
          <w:tcPr>
            <w:tcW w:w="7225" w:type="dxa"/>
            <w:tcBorders>
              <w:left w:val="single" w:sz="4" w:space="0" w:color="FFFFFF"/>
            </w:tcBorders>
            <w:shd w:val="clear" w:color="auto" w:fill="auto"/>
          </w:tcPr>
          <w:p w14:paraId="1EDD7DFD"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lopata riljača</w:t>
            </w:r>
          </w:p>
        </w:tc>
        <w:tc>
          <w:tcPr>
            <w:tcW w:w="1842" w:type="dxa"/>
            <w:shd w:val="clear" w:color="auto" w:fill="auto"/>
            <w:vAlign w:val="center"/>
          </w:tcPr>
          <w:p w14:paraId="323710F4"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2F48F98D" w14:textId="77777777" w:rsidTr="0025636C">
        <w:tc>
          <w:tcPr>
            <w:tcW w:w="7225" w:type="dxa"/>
            <w:tcBorders>
              <w:left w:val="single" w:sz="4" w:space="0" w:color="FFFFFF"/>
            </w:tcBorders>
            <w:shd w:val="clear" w:color="auto" w:fill="auto"/>
          </w:tcPr>
          <w:p w14:paraId="5264FA30"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obični</w:t>
            </w:r>
          </w:p>
        </w:tc>
        <w:tc>
          <w:tcPr>
            <w:tcW w:w="1842" w:type="dxa"/>
            <w:shd w:val="clear" w:color="auto" w:fill="auto"/>
            <w:vAlign w:val="center"/>
          </w:tcPr>
          <w:p w14:paraId="06DEE02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78E7EAF" w14:textId="77777777" w:rsidTr="0025636C">
        <w:tc>
          <w:tcPr>
            <w:tcW w:w="7225" w:type="dxa"/>
            <w:tcBorders>
              <w:left w:val="single" w:sz="4" w:space="0" w:color="FFFFFF"/>
            </w:tcBorders>
            <w:shd w:val="clear" w:color="auto" w:fill="auto"/>
          </w:tcPr>
          <w:p w14:paraId="1D9A6C78"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pijuk – sjekira</w:t>
            </w:r>
          </w:p>
        </w:tc>
        <w:tc>
          <w:tcPr>
            <w:tcW w:w="1842" w:type="dxa"/>
            <w:shd w:val="clear" w:color="auto" w:fill="auto"/>
            <w:vAlign w:val="center"/>
          </w:tcPr>
          <w:p w14:paraId="483FEDB1"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r w:rsidR="00440648" w:rsidRPr="00440648" w14:paraId="5754E84F" w14:textId="77777777" w:rsidTr="0025636C">
        <w:tc>
          <w:tcPr>
            <w:tcW w:w="7225" w:type="dxa"/>
            <w:tcBorders>
              <w:left w:val="single" w:sz="4" w:space="0" w:color="FFFFFF"/>
            </w:tcBorders>
            <w:shd w:val="clear" w:color="auto" w:fill="auto"/>
          </w:tcPr>
          <w:p w14:paraId="109EE22F" w14:textId="77777777" w:rsidR="00440648" w:rsidRPr="00440648" w:rsidRDefault="00440648" w:rsidP="00440648">
            <w:pPr>
              <w:numPr>
                <w:ilvl w:val="0"/>
                <w:numId w:val="29"/>
              </w:numPr>
              <w:tabs>
                <w:tab w:val="left" w:pos="0"/>
              </w:tabs>
              <w:suppressAutoHyphens/>
              <w:snapToGrid w:val="0"/>
              <w:spacing w:after="0" w:line="259" w:lineRule="auto"/>
              <w:ind w:left="1066" w:hanging="357"/>
              <w:rPr>
                <w:rFonts w:ascii="Calibri" w:eastAsia="Times New Roman" w:hAnsi="Calibri" w:cs="Calibri"/>
                <w:bCs/>
                <w:noProof/>
                <w:kern w:val="0"/>
                <w:sz w:val="22"/>
                <w:szCs w:val="22"/>
                <w14:ligatures w14:val="none"/>
              </w:rPr>
            </w:pPr>
            <w:r w:rsidRPr="00440648">
              <w:rPr>
                <w:rFonts w:ascii="Calibri" w:eastAsia="Times New Roman" w:hAnsi="Calibri" w:cs="Calibri"/>
                <w:bCs/>
                <w:noProof/>
                <w:kern w:val="0"/>
                <w:sz w:val="22"/>
                <w:szCs w:val="22"/>
                <w14:ligatures w14:val="none"/>
              </w:rPr>
              <w:t>poluga velika</w:t>
            </w:r>
          </w:p>
        </w:tc>
        <w:tc>
          <w:tcPr>
            <w:tcW w:w="1842" w:type="dxa"/>
            <w:shd w:val="clear" w:color="auto" w:fill="auto"/>
            <w:vAlign w:val="center"/>
          </w:tcPr>
          <w:p w14:paraId="3A57DA0D" w14:textId="77777777" w:rsidR="00440648" w:rsidRPr="00440648" w:rsidRDefault="00440648" w:rsidP="00440648">
            <w:pPr>
              <w:tabs>
                <w:tab w:val="left" w:pos="0"/>
              </w:tabs>
              <w:snapToGrid w:val="0"/>
              <w:spacing w:after="0"/>
              <w:jc w:val="center"/>
              <w:rPr>
                <w:rFonts w:ascii="Calibri" w:eastAsia="Times New Roman" w:hAnsi="Calibri" w:cs="Calibri"/>
                <w:noProof/>
                <w:kern w:val="0"/>
                <w:sz w:val="22"/>
                <w:szCs w:val="22"/>
                <w14:ligatures w14:val="none"/>
              </w:rPr>
            </w:pPr>
            <w:r w:rsidRPr="00440648">
              <w:rPr>
                <w:rFonts w:ascii="Calibri" w:eastAsia="Times New Roman" w:hAnsi="Calibri" w:cs="Calibri"/>
                <w:noProof/>
                <w:kern w:val="0"/>
                <w:sz w:val="22"/>
                <w:szCs w:val="22"/>
                <w14:ligatures w14:val="none"/>
              </w:rPr>
              <w:t>1</w:t>
            </w:r>
          </w:p>
        </w:tc>
      </w:tr>
    </w:tbl>
    <w:p w14:paraId="2656057C" w14:textId="77777777" w:rsidR="00440648" w:rsidRDefault="00440648" w:rsidP="00440648">
      <w:pPr>
        <w:pStyle w:val="Odlomakpopisa1"/>
        <w:rPr>
          <w:b/>
          <w:bCs/>
          <w:u w:val="single"/>
        </w:rPr>
      </w:pPr>
    </w:p>
    <w:p w14:paraId="2F68A5A8" w14:textId="139D84F8" w:rsidR="00440648" w:rsidRDefault="00440648" w:rsidP="00440648">
      <w:pPr>
        <w:pStyle w:val="Odlomakpopisa1"/>
      </w:pPr>
      <w:r w:rsidRPr="00440648">
        <w:t>Opremljenost JVP-a Pazin mora odgovarati minimumu navedenome u popisu. Ostala tehnika koja prelazi zahtjeve kvalitetna je dopuna koju treba zadržati. Vatrogasna oprema mora se redovno atestirati, a njena ispravnost mora se periodički provjeravati.</w:t>
      </w:r>
    </w:p>
    <w:p w14:paraId="126AA5FA" w14:textId="7D907808" w:rsidR="00440648" w:rsidRDefault="00440648" w:rsidP="00440648">
      <w:pPr>
        <w:pStyle w:val="Naslov3"/>
      </w:pPr>
      <w:bookmarkStart w:id="102" w:name="_Toc190151580"/>
      <w:r>
        <w:t>D.2.1. Osobna zaštitna oprema</w:t>
      </w:r>
      <w:bookmarkEnd w:id="102"/>
    </w:p>
    <w:p w14:paraId="7C404B2E" w14:textId="77777777" w:rsidR="00440648" w:rsidRDefault="00440648" w:rsidP="00440648">
      <w:pPr>
        <w:rPr>
          <w:lang w:eastAsia="hr-HR"/>
        </w:rPr>
      </w:pPr>
      <w:r>
        <w:rPr>
          <w:lang w:eastAsia="hr-HR"/>
        </w:rPr>
        <w:t>Osobna zaštitna oprema je oprema koju vatrogasac tijekom vatrogasne intervencije koristi osobno. Osobnu zaštitnu opremu vatrogasci moraju nositi pri gašenju požara, spašavanju osoba i imovine, zaštiti okoliša i drugim intervencijama u kojima se susreću s opasnostima za njihovu sigurnost i zdravlje.</w:t>
      </w:r>
    </w:p>
    <w:p w14:paraId="52A0B99B" w14:textId="49912CC1" w:rsidR="00440648" w:rsidRDefault="00440648" w:rsidP="00440648">
      <w:pPr>
        <w:rPr>
          <w:i/>
          <w:iCs/>
          <w:lang w:eastAsia="hr-HR"/>
        </w:rPr>
      </w:pPr>
      <w:r w:rsidRPr="00440648">
        <w:rPr>
          <w:i/>
          <w:iCs/>
          <w:lang w:eastAsia="hr-HR"/>
        </w:rPr>
        <w:t>NAPOMENA: Osobna zaštitna oprema pripadnika vatrogasnih postrojbi mora zadovoljiti zahtjeve iz posebnog propisa te imati dokumente i oznake sukladnosti o stavljanju na tržište osobne zaštitne opreme. Osobna zaštitna oprema mora biti ispravna i omogućiti odgovarajuću zaštitu od predvidivih rizika koji se susreću na intervencijama.</w:t>
      </w:r>
    </w:p>
    <w:p w14:paraId="7AD0890C" w14:textId="77777777" w:rsidR="00440648" w:rsidRDefault="00440648" w:rsidP="00440648">
      <w:pPr>
        <w:rPr>
          <w:lang w:eastAsia="hr-HR"/>
        </w:rPr>
      </w:pPr>
      <w:r>
        <w:rPr>
          <w:lang w:eastAsia="hr-HR"/>
        </w:rPr>
        <w:t>Sukladno više spomenutom Pravilniku, svaki vatrogasac mora posjedovati niže navedenu osobnu zaštitnu opremu:</w:t>
      </w:r>
    </w:p>
    <w:p w14:paraId="4B684EC3" w14:textId="77777777" w:rsidR="00440648" w:rsidRDefault="00440648" w:rsidP="00440648">
      <w:pPr>
        <w:pStyle w:val="Odlomakpopisa"/>
        <w:numPr>
          <w:ilvl w:val="0"/>
          <w:numId w:val="32"/>
        </w:numPr>
        <w:rPr>
          <w:lang w:eastAsia="hr-HR"/>
        </w:rPr>
      </w:pPr>
      <w:r>
        <w:rPr>
          <w:lang w:eastAsia="hr-HR"/>
        </w:rPr>
        <w:t>zaštitna odjeća za vatrogasce,</w:t>
      </w:r>
    </w:p>
    <w:p w14:paraId="0DD8FD0C" w14:textId="77777777" w:rsidR="00440648" w:rsidRDefault="00440648" w:rsidP="00440648">
      <w:pPr>
        <w:pStyle w:val="Odlomakpopisa"/>
        <w:numPr>
          <w:ilvl w:val="0"/>
          <w:numId w:val="32"/>
        </w:numPr>
        <w:rPr>
          <w:lang w:eastAsia="hr-HR"/>
        </w:rPr>
      </w:pPr>
      <w:r>
        <w:rPr>
          <w:lang w:eastAsia="hr-HR"/>
        </w:rPr>
        <w:t>zaštitna odjeća za gašenje požara na otvorenom prostoru,</w:t>
      </w:r>
    </w:p>
    <w:p w14:paraId="559F0394" w14:textId="77777777" w:rsidR="00440648" w:rsidRDefault="00440648" w:rsidP="00440648">
      <w:pPr>
        <w:pStyle w:val="Odlomakpopisa"/>
        <w:numPr>
          <w:ilvl w:val="0"/>
          <w:numId w:val="32"/>
        </w:numPr>
        <w:rPr>
          <w:lang w:eastAsia="hr-HR"/>
        </w:rPr>
      </w:pPr>
      <w:r>
        <w:rPr>
          <w:lang w:eastAsia="hr-HR"/>
        </w:rPr>
        <w:t>zaštitna vatrogasna potkapa,</w:t>
      </w:r>
    </w:p>
    <w:p w14:paraId="2646B671" w14:textId="77777777" w:rsidR="00440648" w:rsidRDefault="00440648" w:rsidP="00440648">
      <w:pPr>
        <w:pStyle w:val="Odlomakpopisa"/>
        <w:numPr>
          <w:ilvl w:val="0"/>
          <w:numId w:val="32"/>
        </w:numPr>
        <w:rPr>
          <w:lang w:eastAsia="hr-HR"/>
        </w:rPr>
      </w:pPr>
      <w:r>
        <w:rPr>
          <w:lang w:eastAsia="hr-HR"/>
        </w:rPr>
        <w:t>obuća za vatrogasce,</w:t>
      </w:r>
    </w:p>
    <w:p w14:paraId="62E44000" w14:textId="77777777" w:rsidR="00440648" w:rsidRDefault="00440648" w:rsidP="00440648">
      <w:pPr>
        <w:pStyle w:val="Odlomakpopisa"/>
        <w:numPr>
          <w:ilvl w:val="0"/>
          <w:numId w:val="32"/>
        </w:numPr>
        <w:rPr>
          <w:lang w:eastAsia="hr-HR"/>
        </w:rPr>
      </w:pPr>
      <w:r>
        <w:rPr>
          <w:lang w:eastAsia="hr-HR"/>
        </w:rPr>
        <w:t>zaštitne vatrogasne rukavice,</w:t>
      </w:r>
    </w:p>
    <w:p w14:paraId="0DF2F2DE" w14:textId="77777777" w:rsidR="00440648" w:rsidRDefault="00440648" w:rsidP="00440648">
      <w:pPr>
        <w:pStyle w:val="Odlomakpopisa"/>
        <w:numPr>
          <w:ilvl w:val="0"/>
          <w:numId w:val="32"/>
        </w:numPr>
        <w:rPr>
          <w:lang w:eastAsia="hr-HR"/>
        </w:rPr>
      </w:pPr>
      <w:r>
        <w:rPr>
          <w:lang w:eastAsia="hr-HR"/>
        </w:rPr>
        <w:t>zaštitna vatrogasna kaciga, štitnici lica i viziri,</w:t>
      </w:r>
    </w:p>
    <w:p w14:paraId="0C32E24F" w14:textId="77777777" w:rsidR="00440648" w:rsidRDefault="00440648" w:rsidP="00440648">
      <w:pPr>
        <w:pStyle w:val="Odlomakpopisa"/>
        <w:numPr>
          <w:ilvl w:val="0"/>
          <w:numId w:val="32"/>
        </w:numPr>
        <w:rPr>
          <w:lang w:eastAsia="hr-HR"/>
        </w:rPr>
      </w:pPr>
      <w:r>
        <w:rPr>
          <w:lang w:eastAsia="hr-HR"/>
        </w:rPr>
        <w:t>zaštitna kaciga za požare na otvorenom prostoru,</w:t>
      </w:r>
    </w:p>
    <w:p w14:paraId="190ACEEC" w14:textId="77777777" w:rsidR="00440648" w:rsidRDefault="00440648" w:rsidP="00440648">
      <w:pPr>
        <w:pStyle w:val="Odlomakpopisa"/>
        <w:numPr>
          <w:ilvl w:val="0"/>
          <w:numId w:val="32"/>
        </w:numPr>
        <w:rPr>
          <w:lang w:eastAsia="hr-HR"/>
        </w:rPr>
      </w:pPr>
      <w:r>
        <w:rPr>
          <w:lang w:eastAsia="hr-HR"/>
        </w:rPr>
        <w:t>maska za cijelo lice,</w:t>
      </w:r>
    </w:p>
    <w:p w14:paraId="081D6161" w14:textId="77777777" w:rsidR="00440648" w:rsidRDefault="00440648" w:rsidP="00440648">
      <w:pPr>
        <w:pStyle w:val="Odlomakpopisa"/>
        <w:numPr>
          <w:ilvl w:val="0"/>
          <w:numId w:val="32"/>
        </w:numPr>
        <w:rPr>
          <w:lang w:eastAsia="hr-HR"/>
        </w:rPr>
      </w:pPr>
      <w:r>
        <w:rPr>
          <w:lang w:eastAsia="hr-HR"/>
        </w:rPr>
        <w:t>polumaska ili četvrtmaska,</w:t>
      </w:r>
    </w:p>
    <w:p w14:paraId="53A9C763" w14:textId="77777777" w:rsidR="00440648" w:rsidRDefault="00440648" w:rsidP="00440648">
      <w:pPr>
        <w:pStyle w:val="Odlomakpopisa"/>
        <w:numPr>
          <w:ilvl w:val="0"/>
          <w:numId w:val="32"/>
        </w:numPr>
        <w:rPr>
          <w:lang w:eastAsia="hr-HR"/>
        </w:rPr>
      </w:pPr>
      <w:r>
        <w:rPr>
          <w:lang w:eastAsia="hr-HR"/>
        </w:rPr>
        <w:t>zaštitni pojas za vatrogasce,</w:t>
      </w:r>
    </w:p>
    <w:p w14:paraId="706A0EE9" w14:textId="77777777" w:rsidR="00440648" w:rsidRDefault="00440648" w:rsidP="00440648">
      <w:pPr>
        <w:pStyle w:val="Odlomakpopisa"/>
        <w:numPr>
          <w:ilvl w:val="0"/>
          <w:numId w:val="32"/>
        </w:numPr>
        <w:rPr>
          <w:lang w:eastAsia="hr-HR"/>
        </w:rPr>
      </w:pPr>
      <w:r>
        <w:rPr>
          <w:lang w:eastAsia="hr-HR"/>
        </w:rPr>
        <w:t>zaštitne vatrogasne naočale,</w:t>
      </w:r>
    </w:p>
    <w:p w14:paraId="725B3091" w14:textId="3B84CAEF" w:rsidR="00440648" w:rsidRPr="00440648" w:rsidRDefault="00440648" w:rsidP="00440648">
      <w:pPr>
        <w:pStyle w:val="Odlomakpopisa"/>
        <w:numPr>
          <w:ilvl w:val="0"/>
          <w:numId w:val="32"/>
        </w:numPr>
        <w:rPr>
          <w:lang w:eastAsia="hr-HR"/>
        </w:rPr>
      </w:pPr>
      <w:r>
        <w:rPr>
          <w:lang w:eastAsia="hr-HR"/>
        </w:rPr>
        <w:t>rukavice za zaštitu od mehaničkih rizika.</w:t>
      </w:r>
    </w:p>
    <w:p w14:paraId="51486B05" w14:textId="77777777" w:rsidR="00440648" w:rsidRPr="00440648" w:rsidRDefault="00440648" w:rsidP="00440648">
      <w:pPr>
        <w:suppressAutoHyphens/>
        <w:autoSpaceDN w:val="0"/>
        <w:spacing w:before="240" w:after="120"/>
        <w:textAlignment w:val="baseline"/>
        <w:rPr>
          <w:rFonts w:ascii="Calibri" w:eastAsia="Calibri" w:hAnsi="Calibri" w:cs="Times New Roman"/>
          <w:kern w:val="0"/>
          <w:szCs w:val="22"/>
          <w:lang w:eastAsia="hr-HR"/>
          <w14:ligatures w14:val="none"/>
        </w:rPr>
      </w:pPr>
      <w:r w:rsidRPr="00440648">
        <w:rPr>
          <w:rFonts w:ascii="Calibri" w:eastAsia="Calibri" w:hAnsi="Calibri" w:cs="Times New Roman"/>
          <w:kern w:val="0"/>
          <w:szCs w:val="22"/>
          <w:lang w:eastAsia="hr-HR"/>
          <w14:ligatures w14:val="none"/>
        </w:rPr>
        <w:lastRenderedPageBreak/>
        <w:t>Osim osobne zaštitne opreme, vatrogasne postrojbe moraju posjedovati i zajedničku zaštitnu opremu koju zadužuje vatrogasna postrojba, a po potrebi ju koriste pojedini pripadnici iste:</w:t>
      </w:r>
    </w:p>
    <w:p w14:paraId="623E8F6F"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osobna zaštitna oprema za sigurnosno vezanje pri radu i sprečavanje pada s visine,</w:t>
      </w:r>
    </w:p>
    <w:p w14:paraId="15116F64"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osobna zaštitna oprema protiv pada s visine,</w:t>
      </w:r>
    </w:p>
    <w:p w14:paraId="58EB0F8A"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naprave za učvršćenje za zaštitu od pada s visine,</w:t>
      </w:r>
    </w:p>
    <w:p w14:paraId="4CC01486"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spasilačka oprema,</w:t>
      </w:r>
    </w:p>
    <w:p w14:paraId="7FE02806"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samostalni ronilački uređaji,</w:t>
      </w:r>
    </w:p>
    <w:p w14:paraId="556C7C18"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ronilačka odijela,</w:t>
      </w:r>
    </w:p>
    <w:p w14:paraId="3DE17FC2"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reflektirajuća odjeća za posebna gašenja požara,</w:t>
      </w:r>
    </w:p>
    <w:p w14:paraId="0EEF038E"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odjeća za zaštitu od kemikalija (odijela za zaštitu od plinova, odijela za zaštitu od tekućih kemikalija, odijela za zaštitu od lebdećih čvrstih čestica i dr.), uključujući zaštitne rukavice i obuću za vatrogasce,</w:t>
      </w:r>
    </w:p>
    <w:p w14:paraId="02681C68"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odjeća za zaštitu od kontaminacije radioaktivnim česticama,</w:t>
      </w:r>
    </w:p>
    <w:p w14:paraId="6F166FA3"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vatrogasna užad,</w:t>
      </w:r>
    </w:p>
    <w:p w14:paraId="4AC5A05A"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naprave za zaštitu dišnih organa (samostalni uređaji za disanje i filtarske naprave),</w:t>
      </w:r>
    </w:p>
    <w:p w14:paraId="1AA568E6"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filtri za zaštitu od plinova i/ili čestica,</w:t>
      </w:r>
    </w:p>
    <w:p w14:paraId="56B60EFA" w14:textId="77777777" w:rsidR="00440648" w:rsidRPr="00440648" w:rsidRDefault="00440648" w:rsidP="00440648">
      <w:pPr>
        <w:numPr>
          <w:ilvl w:val="0"/>
          <w:numId w:val="33"/>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filtarska polumaska za zaštitu od čestica,</w:t>
      </w:r>
    </w:p>
    <w:p w14:paraId="21697B57" w14:textId="77777777" w:rsidR="00440648" w:rsidRPr="00440648" w:rsidRDefault="00440648" w:rsidP="00440648">
      <w:pPr>
        <w:numPr>
          <w:ilvl w:val="0"/>
          <w:numId w:val="34"/>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rukavice za zaštitu od kemikalija i mikroorganizama,</w:t>
      </w:r>
    </w:p>
    <w:p w14:paraId="66AD8F5F" w14:textId="77777777" w:rsidR="00440648" w:rsidRPr="00440648" w:rsidRDefault="00440648" w:rsidP="00440648">
      <w:pPr>
        <w:numPr>
          <w:ilvl w:val="0"/>
          <w:numId w:val="34"/>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zaštitna vreća/sklonište kod požara na otvorenom prostoru,</w:t>
      </w:r>
    </w:p>
    <w:p w14:paraId="2B621664" w14:textId="77777777" w:rsidR="00440648" w:rsidRPr="00440648" w:rsidRDefault="00440648" w:rsidP="00440648">
      <w:pPr>
        <w:numPr>
          <w:ilvl w:val="0"/>
          <w:numId w:val="34"/>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ribarske čizme,</w:t>
      </w:r>
    </w:p>
    <w:p w14:paraId="6D01BCDD" w14:textId="77777777" w:rsidR="00440648" w:rsidRPr="00440648" w:rsidRDefault="00440648" w:rsidP="00440648">
      <w:pPr>
        <w:numPr>
          <w:ilvl w:val="0"/>
          <w:numId w:val="34"/>
        </w:numPr>
        <w:tabs>
          <w:tab w:val="left" w:pos="0"/>
        </w:tabs>
        <w:spacing w:after="120"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kišno odijelo.</w:t>
      </w:r>
    </w:p>
    <w:p w14:paraId="76DB2ECC" w14:textId="77777777" w:rsidR="00DA6779" w:rsidRDefault="00DA6779" w:rsidP="00DA6779">
      <w:pPr>
        <w:suppressAutoHyphens/>
        <w:autoSpaceDN w:val="0"/>
        <w:spacing w:after="120"/>
        <w:textAlignment w:val="baseline"/>
        <w:rPr>
          <w:rFonts w:ascii="Times New Roman" w:eastAsia="Calibri" w:hAnsi="Times New Roman" w:cs="Times New Roman"/>
          <w:lang w:eastAsia="hr-HR"/>
        </w:rPr>
      </w:pPr>
    </w:p>
    <w:p w14:paraId="7D84DE54" w14:textId="6D41072B" w:rsidR="00440648" w:rsidRDefault="00440648" w:rsidP="00440648">
      <w:pPr>
        <w:pStyle w:val="Naslov2"/>
        <w:rPr>
          <w:rFonts w:eastAsia="Calibri"/>
          <w:lang w:eastAsia="hr-HR"/>
        </w:rPr>
      </w:pPr>
      <w:bookmarkStart w:id="103" w:name="_Toc190151581"/>
      <w:r>
        <w:rPr>
          <w:rFonts w:eastAsia="Calibri"/>
          <w:lang w:eastAsia="hr-HR"/>
        </w:rPr>
        <w:t>D.3. URBANISTIČKE MJERE</w:t>
      </w:r>
      <w:bookmarkEnd w:id="103"/>
    </w:p>
    <w:p w14:paraId="689E7EEE" w14:textId="77777777" w:rsidR="00440648" w:rsidRPr="00440648" w:rsidRDefault="00440648" w:rsidP="00440648">
      <w:pPr>
        <w:suppressAutoHyphens/>
        <w:autoSpaceDN w:val="0"/>
        <w:spacing w:after="120"/>
        <w:textAlignment w:val="baseline"/>
        <w:rPr>
          <w:rFonts w:ascii="Calibri" w:eastAsia="Calibri" w:hAnsi="Calibri" w:cs="Times New Roman"/>
          <w:noProof/>
          <w:kern w:val="0"/>
          <w:szCs w:val="22"/>
          <w:lang w:eastAsia="hr-HR"/>
          <w14:ligatures w14:val="none"/>
        </w:rPr>
      </w:pPr>
      <w:r w:rsidRPr="00440648">
        <w:rPr>
          <w:rFonts w:ascii="Calibri" w:eastAsia="Calibri" w:hAnsi="Calibri" w:cs="Times New Roman"/>
          <w:noProof/>
          <w:kern w:val="0"/>
          <w:szCs w:val="22"/>
          <w:lang w:eastAsia="hr-HR"/>
          <w14:ligatures w14:val="none"/>
        </w:rPr>
        <w:t>Prilikom izgradnje novih te rekonstrukcije postojećih objekata, u svrhu sprječavanja širenja požara treba voditi računa da se:</w:t>
      </w:r>
    </w:p>
    <w:p w14:paraId="237862CE" w14:textId="77777777" w:rsidR="00440648" w:rsidRPr="00440648" w:rsidRDefault="00440648" w:rsidP="00440648">
      <w:pPr>
        <w:numPr>
          <w:ilvl w:val="0"/>
          <w:numId w:val="35"/>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koriste materijali veće vatrootpornosti i/ili vatrozaštitno premazivanje,</w:t>
      </w:r>
    </w:p>
    <w:p w14:paraId="5C73335B" w14:textId="77777777" w:rsidR="00440648" w:rsidRPr="00440648" w:rsidRDefault="00440648" w:rsidP="00440648">
      <w:pPr>
        <w:numPr>
          <w:ilvl w:val="0"/>
          <w:numId w:val="35"/>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vodoravno i okomito širenje požara sprječava izgradnjom odgovarajućih građevinskih barijera (parapeti, istake, zidovi...),</w:t>
      </w:r>
    </w:p>
    <w:p w14:paraId="4A85FE94" w14:textId="77777777" w:rsidR="00440648" w:rsidRPr="00440648" w:rsidRDefault="00440648" w:rsidP="00440648">
      <w:pPr>
        <w:numPr>
          <w:ilvl w:val="0"/>
          <w:numId w:val="35"/>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provodi požarno sektoriranje građevinskih objekata,</w:t>
      </w:r>
    </w:p>
    <w:p w14:paraId="11844969" w14:textId="77777777" w:rsidR="00440648" w:rsidRPr="00440648" w:rsidRDefault="00440648" w:rsidP="00440648">
      <w:pPr>
        <w:numPr>
          <w:ilvl w:val="0"/>
          <w:numId w:val="35"/>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u vanjskim fasadama i krovnim pokrovima koriste materijali koji ne podržavaju gorenje,</w:t>
      </w:r>
    </w:p>
    <w:p w14:paraId="1B010C3A" w14:textId="77777777" w:rsidR="00440648" w:rsidRPr="00440648" w:rsidRDefault="00440648" w:rsidP="00440648">
      <w:pPr>
        <w:numPr>
          <w:ilvl w:val="0"/>
          <w:numId w:val="35"/>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izvode fasadni otvori manjih površina na dostatnim međusobnim udaljenostima.</w:t>
      </w:r>
    </w:p>
    <w:p w14:paraId="57DB8542" w14:textId="77777777" w:rsidR="00440648" w:rsidRDefault="00440648" w:rsidP="00440648">
      <w:pPr>
        <w:rPr>
          <w:lang w:eastAsia="hr-HR"/>
        </w:rPr>
      </w:pPr>
    </w:p>
    <w:p w14:paraId="74098011" w14:textId="431159A6" w:rsidR="00440648" w:rsidRDefault="00440648" w:rsidP="00440648">
      <w:pPr>
        <w:pStyle w:val="Naslov2"/>
        <w:rPr>
          <w:lang w:eastAsia="hr-HR"/>
        </w:rPr>
      </w:pPr>
      <w:bookmarkStart w:id="104" w:name="_Toc190151582"/>
      <w:r>
        <w:rPr>
          <w:lang w:eastAsia="hr-HR"/>
        </w:rPr>
        <w:t>D.4. MJERE OSIGURANJA VATROGASNIH PRISTUPA</w:t>
      </w:r>
      <w:bookmarkEnd w:id="104"/>
    </w:p>
    <w:p w14:paraId="0ED9EF4D" w14:textId="77777777" w:rsidR="00440648" w:rsidRPr="00440648" w:rsidRDefault="00440648" w:rsidP="00440648">
      <w:pPr>
        <w:suppressAutoHyphens/>
        <w:autoSpaceDN w:val="0"/>
        <w:spacing w:after="120"/>
        <w:textAlignment w:val="baseline"/>
        <w:rPr>
          <w:rFonts w:ascii="Calibri" w:eastAsia="Calibri" w:hAnsi="Calibri" w:cs="Times New Roman"/>
          <w:kern w:val="0"/>
          <w:szCs w:val="22"/>
          <w:lang w:eastAsia="hr-HR"/>
          <w14:ligatures w14:val="none"/>
        </w:rPr>
      </w:pPr>
      <w:r w:rsidRPr="00440648">
        <w:rPr>
          <w:rFonts w:ascii="Calibri" w:eastAsia="Calibri" w:hAnsi="Calibri" w:cs="Times New Roman"/>
          <w:kern w:val="0"/>
          <w:szCs w:val="22"/>
          <w:lang w:eastAsia="hr-HR"/>
          <w14:ligatures w14:val="none"/>
        </w:rPr>
        <w:t>Posebnu pozornost potrebno je pridavati u osiguranju odgovarajućih vatrogasnih pristupa i to kod gradnje novih te u održavanju postojećih cestovnih prometnica odgovarajuće širine i prohodnosti. Kod izgradnje i rekonstrukcije postojećih građevinskih objekata mora se voditi računa da se vatrogasnim vozilima osiguraju pristupi propisanih karakteristika do građevina i otvora na njihovim vanjskim fasadama. Broj i smještaj vatrogasnih pristupa mora biti:</w:t>
      </w:r>
    </w:p>
    <w:p w14:paraId="59BE05A8" w14:textId="77777777" w:rsidR="00440648" w:rsidRPr="00440648" w:rsidRDefault="00440648" w:rsidP="00440648">
      <w:pPr>
        <w:numPr>
          <w:ilvl w:val="0"/>
          <w:numId w:val="38"/>
        </w:numPr>
        <w:tabs>
          <w:tab w:val="left" w:pos="0"/>
        </w:tabs>
        <w:spacing w:line="259" w:lineRule="auto"/>
        <w:contextualSpacing/>
        <w:rPr>
          <w:rFonts w:ascii="Calibri" w:eastAsia="Calibri" w:hAnsi="Calibri" w:cs="Calibri"/>
          <w:b/>
          <w:kern w:val="0"/>
          <w:szCs w:val="22"/>
          <w14:ligatures w14:val="none"/>
        </w:rPr>
      </w:pPr>
      <w:r w:rsidRPr="00440648">
        <w:rPr>
          <w:rFonts w:ascii="Calibri" w:eastAsia="Calibri" w:hAnsi="Calibri" w:cs="Calibri"/>
          <w:b/>
          <w:kern w:val="0"/>
          <w:szCs w:val="22"/>
          <w14:ligatures w14:val="none"/>
        </w:rPr>
        <w:t>najmanje s jedne duže strane kod:</w:t>
      </w:r>
    </w:p>
    <w:p w14:paraId="69EBF012" w14:textId="77777777" w:rsidR="00440648" w:rsidRPr="00440648" w:rsidRDefault="00440648" w:rsidP="00440648">
      <w:pPr>
        <w:numPr>
          <w:ilvl w:val="1"/>
          <w:numId w:val="36"/>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lastRenderedPageBreak/>
        <w:t>građevina niske stambene izgradnje (prizemne, jednokatne),</w:t>
      </w:r>
    </w:p>
    <w:p w14:paraId="1B65CDEA" w14:textId="77777777" w:rsidR="00440648" w:rsidRPr="00440648" w:rsidRDefault="00440648" w:rsidP="00440648">
      <w:pPr>
        <w:numPr>
          <w:ilvl w:val="1"/>
          <w:numId w:val="36"/>
        </w:numPr>
        <w:tabs>
          <w:tab w:val="left" w:pos="0"/>
        </w:tabs>
        <w:spacing w:line="259" w:lineRule="auto"/>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kolektivnog stanovanja,</w:t>
      </w:r>
    </w:p>
    <w:p w14:paraId="2B9948A6" w14:textId="77777777" w:rsidR="00440648" w:rsidRPr="00440648" w:rsidRDefault="00440648" w:rsidP="00440648">
      <w:pPr>
        <w:numPr>
          <w:ilvl w:val="1"/>
          <w:numId w:val="36"/>
        </w:numPr>
        <w:tabs>
          <w:tab w:val="left" w:pos="0"/>
        </w:tabs>
        <w:spacing w:after="120" w:line="259" w:lineRule="auto"/>
        <w:ind w:hanging="357"/>
        <w:rPr>
          <w:rFonts w:ascii="Calibri" w:eastAsia="Calibri" w:hAnsi="Calibri" w:cs="Calibri"/>
          <w:kern w:val="0"/>
          <w:szCs w:val="22"/>
          <w14:ligatures w14:val="none"/>
        </w:rPr>
      </w:pPr>
      <w:r w:rsidRPr="00440648">
        <w:rPr>
          <w:rFonts w:ascii="Calibri" w:eastAsia="Calibri" w:hAnsi="Calibri" w:cs="Calibri"/>
          <w:kern w:val="0"/>
          <w:szCs w:val="22"/>
          <w14:ligatures w14:val="none"/>
        </w:rPr>
        <w:t>građevina s obostrano orijentiranim stambenim jedinicama, s najviše 4 kata,</w:t>
      </w:r>
    </w:p>
    <w:p w14:paraId="3284DC73" w14:textId="77777777" w:rsidR="00440648" w:rsidRPr="00440648" w:rsidRDefault="00440648" w:rsidP="00440648">
      <w:pPr>
        <w:numPr>
          <w:ilvl w:val="0"/>
          <w:numId w:val="37"/>
        </w:numPr>
        <w:tabs>
          <w:tab w:val="left" w:pos="0"/>
        </w:tabs>
        <w:spacing w:before="120" w:after="120" w:line="259" w:lineRule="auto"/>
        <w:rPr>
          <w:rFonts w:ascii="Calibri" w:eastAsia="Calibri" w:hAnsi="Calibri" w:cs="Calibri"/>
          <w:b/>
          <w:kern w:val="0"/>
          <w:szCs w:val="22"/>
          <w14:ligatures w14:val="none"/>
        </w:rPr>
      </w:pPr>
      <w:r w:rsidRPr="00440648">
        <w:rPr>
          <w:rFonts w:ascii="Calibri" w:eastAsia="Calibri" w:hAnsi="Calibri" w:cs="Calibri"/>
          <w:b/>
          <w:kern w:val="0"/>
          <w:szCs w:val="22"/>
          <w14:ligatures w14:val="none"/>
        </w:rPr>
        <w:t>najmanje s dvije duže strane kod:</w:t>
      </w:r>
    </w:p>
    <w:p w14:paraId="2E0A00F2"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građevina i prostora za javne skupove,</w:t>
      </w:r>
    </w:p>
    <w:p w14:paraId="50D2FD3C"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građevina namijenjenih odgoju i obrazovanju,</w:t>
      </w:r>
    </w:p>
    <w:p w14:paraId="4949BEEA"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bolnica, hotela, trgovačkih, industrijskih i visokih građevina,</w:t>
      </w:r>
    </w:p>
    <w:p w14:paraId="2D2DE1DD"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stambenih građevina kolektivne izgradnje s jednostrano orijentiranim stambenim jedinicama,</w:t>
      </w:r>
    </w:p>
    <w:p w14:paraId="543EA05E"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stambenih građevina s više od 4 kata,</w:t>
      </w:r>
    </w:p>
    <w:p w14:paraId="019B2220" w14:textId="77777777" w:rsidR="00440648" w:rsidRPr="00440648" w:rsidRDefault="00440648" w:rsidP="00440648">
      <w:pPr>
        <w:numPr>
          <w:ilvl w:val="0"/>
          <w:numId w:val="39"/>
        </w:numPr>
        <w:tabs>
          <w:tab w:val="left" w:pos="0"/>
        </w:tabs>
        <w:spacing w:line="259" w:lineRule="auto"/>
        <w:ind w:left="1434" w:hanging="357"/>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građevina i prostora u kojima se okuplja, radi i boravi vise od 100 osoba.</w:t>
      </w:r>
    </w:p>
    <w:p w14:paraId="3778CF49" w14:textId="77777777" w:rsidR="00440648" w:rsidRPr="00440648" w:rsidRDefault="00440648" w:rsidP="00440648">
      <w:pPr>
        <w:suppressAutoHyphens/>
        <w:autoSpaceDN w:val="0"/>
        <w:spacing w:after="120"/>
        <w:textAlignment w:val="baseline"/>
        <w:rPr>
          <w:rFonts w:ascii="Calibri" w:eastAsia="Calibri" w:hAnsi="Calibri" w:cs="Times New Roman"/>
          <w:kern w:val="0"/>
          <w:szCs w:val="22"/>
          <w:lang w:eastAsia="hr-HR"/>
          <w14:ligatures w14:val="none"/>
        </w:rPr>
      </w:pPr>
      <w:r w:rsidRPr="00440648">
        <w:rPr>
          <w:rFonts w:ascii="Calibri" w:eastAsia="Calibri" w:hAnsi="Calibri" w:cs="Times New Roman"/>
          <w:kern w:val="0"/>
          <w:szCs w:val="22"/>
          <w:lang w:eastAsia="hr-HR"/>
          <w14:ligatures w14:val="none"/>
        </w:rPr>
        <w:t xml:space="preserve">Do vatrogasnih pristupa moraju biti osigurani vatrogasni prilazi i površine za operativni rad vatrogasnih vozila, koji moraju biti oblikovani da udovoljavaju osnovnoj namjeni u pogledu: nosivosti, širine, nagiba, radijusa, površine, udaljenosti, dužine i sl. </w:t>
      </w:r>
    </w:p>
    <w:p w14:paraId="5EDBFA97" w14:textId="39B278D7" w:rsidR="00440648" w:rsidRDefault="00440648" w:rsidP="00440648">
      <w:pPr>
        <w:suppressAutoHyphens/>
        <w:autoSpaceDN w:val="0"/>
        <w:spacing w:after="120"/>
        <w:textAlignment w:val="baseline"/>
        <w:rPr>
          <w:rFonts w:ascii="Calibri" w:eastAsia="Calibri" w:hAnsi="Calibri" w:cs="Times New Roman"/>
          <w:kern w:val="0"/>
          <w:szCs w:val="22"/>
          <w:lang w:eastAsia="hr-HR"/>
          <w14:ligatures w14:val="none"/>
        </w:rPr>
      </w:pPr>
      <w:r w:rsidRPr="00440648">
        <w:rPr>
          <w:rFonts w:ascii="Calibri" w:eastAsia="Calibri" w:hAnsi="Calibri" w:cs="Times New Roman"/>
          <w:kern w:val="0"/>
          <w:szCs w:val="22"/>
          <w:lang w:eastAsia="hr-HR"/>
          <w14:ligatures w14:val="none"/>
        </w:rPr>
        <w:t>Ovisno o visini građevine definiraju se i širine te radijusi zaokretanja prilaza, kako je prikazano u tablici:</w:t>
      </w:r>
    </w:p>
    <w:p w14:paraId="7B1F8953" w14:textId="7D50316A" w:rsidR="00440648" w:rsidRPr="00440648" w:rsidRDefault="00440648" w:rsidP="00440648">
      <w:pPr>
        <w:pStyle w:val="Opisslike"/>
        <w:keepNext/>
        <w:jc w:val="center"/>
        <w:rPr>
          <w:i w:val="0"/>
          <w:iCs w:val="0"/>
        </w:rPr>
      </w:pPr>
      <w:bookmarkStart w:id="105" w:name="_Toc190151612"/>
      <w:r w:rsidRPr="00440648">
        <w:rPr>
          <w:b/>
          <w:bCs/>
          <w:i w:val="0"/>
          <w:iCs w:val="0"/>
          <w:color w:val="auto"/>
          <w:sz w:val="20"/>
          <w:szCs w:val="20"/>
        </w:rPr>
        <w:t xml:space="preserve">Tablica </w:t>
      </w:r>
      <w:r w:rsidRPr="00440648">
        <w:rPr>
          <w:b/>
          <w:bCs/>
          <w:i w:val="0"/>
          <w:iCs w:val="0"/>
          <w:color w:val="auto"/>
          <w:sz w:val="20"/>
          <w:szCs w:val="20"/>
        </w:rPr>
        <w:fldChar w:fldCharType="begin"/>
      </w:r>
      <w:r w:rsidRPr="00440648">
        <w:rPr>
          <w:b/>
          <w:bCs/>
          <w:i w:val="0"/>
          <w:iCs w:val="0"/>
          <w:color w:val="auto"/>
          <w:sz w:val="20"/>
          <w:szCs w:val="20"/>
        </w:rPr>
        <w:instrText xml:space="preserve"> SEQ Tablica \* ARABIC </w:instrText>
      </w:r>
      <w:r w:rsidRPr="00440648">
        <w:rPr>
          <w:b/>
          <w:bCs/>
          <w:i w:val="0"/>
          <w:iCs w:val="0"/>
          <w:color w:val="auto"/>
          <w:sz w:val="20"/>
          <w:szCs w:val="20"/>
        </w:rPr>
        <w:fldChar w:fldCharType="separate"/>
      </w:r>
      <w:r w:rsidR="000227E3">
        <w:rPr>
          <w:b/>
          <w:bCs/>
          <w:i w:val="0"/>
          <w:iCs w:val="0"/>
          <w:noProof/>
          <w:color w:val="auto"/>
          <w:sz w:val="20"/>
          <w:szCs w:val="20"/>
        </w:rPr>
        <w:t>22</w:t>
      </w:r>
      <w:r w:rsidRPr="00440648">
        <w:rPr>
          <w:b/>
          <w:bCs/>
          <w:i w:val="0"/>
          <w:iCs w:val="0"/>
          <w:color w:val="auto"/>
          <w:sz w:val="20"/>
          <w:szCs w:val="20"/>
        </w:rPr>
        <w:fldChar w:fldCharType="end"/>
      </w:r>
      <w:r w:rsidRPr="00440648">
        <w:rPr>
          <w:b/>
          <w:bCs/>
          <w:i w:val="0"/>
          <w:iCs w:val="0"/>
          <w:color w:val="auto"/>
          <w:sz w:val="20"/>
          <w:szCs w:val="20"/>
        </w:rPr>
        <w:t>.</w:t>
      </w:r>
      <w:r w:rsidRPr="00440648">
        <w:rPr>
          <w:i w:val="0"/>
          <w:iCs w:val="0"/>
          <w:color w:val="auto"/>
          <w:sz w:val="20"/>
          <w:szCs w:val="20"/>
        </w:rPr>
        <w:t xml:space="preserve"> Radijusi zaokretanja za objekte visoke do 22 m</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595"/>
        <w:gridCol w:w="2597"/>
      </w:tblGrid>
      <w:tr w:rsidR="00440648" w:rsidRPr="00440648" w14:paraId="296CA968" w14:textId="77777777" w:rsidTr="0025636C">
        <w:tc>
          <w:tcPr>
            <w:tcW w:w="2135" w:type="pct"/>
            <w:vMerge w:val="restart"/>
            <w:shd w:val="clear" w:color="auto" w:fill="auto"/>
            <w:vAlign w:val="center"/>
          </w:tcPr>
          <w:p w14:paraId="6FD5D09A" w14:textId="77777777" w:rsidR="00440648" w:rsidRPr="00440648" w:rsidRDefault="00440648" w:rsidP="00440648">
            <w:pPr>
              <w:tabs>
                <w:tab w:val="left" w:pos="0"/>
              </w:tabs>
              <w:spacing w:after="0" w:line="240" w:lineRule="auto"/>
              <w:jc w:val="center"/>
              <w:rPr>
                <w:rFonts w:ascii="Calibri" w:eastAsia="Calibri" w:hAnsi="Calibri" w:cs="Calibri"/>
                <w:b/>
                <w:bCs/>
                <w:kern w:val="0"/>
                <w:sz w:val="20"/>
                <w:szCs w:val="20"/>
                <w14:ligatures w14:val="none"/>
              </w:rPr>
            </w:pPr>
            <w:r w:rsidRPr="00440648">
              <w:rPr>
                <w:rFonts w:ascii="Calibri" w:eastAsia="Calibri" w:hAnsi="Calibri" w:cs="Calibri"/>
                <w:b/>
                <w:bCs/>
                <w:kern w:val="0"/>
                <w:sz w:val="20"/>
                <w:szCs w:val="20"/>
                <w14:ligatures w14:val="none"/>
              </w:rPr>
              <w:t>ŠIRINA VATROGASNOG PRILAZA ZA GRAĐEVINE VISOKE DO 22 m</w:t>
            </w:r>
          </w:p>
        </w:tc>
        <w:tc>
          <w:tcPr>
            <w:tcW w:w="2865" w:type="pct"/>
            <w:gridSpan w:val="2"/>
            <w:shd w:val="clear" w:color="auto" w:fill="auto"/>
            <w:vAlign w:val="center"/>
          </w:tcPr>
          <w:p w14:paraId="78B095B8" w14:textId="77777777" w:rsidR="00440648" w:rsidRPr="00440648" w:rsidRDefault="00440648" w:rsidP="00440648">
            <w:pPr>
              <w:tabs>
                <w:tab w:val="left" w:pos="0"/>
              </w:tabs>
              <w:spacing w:after="0" w:line="240" w:lineRule="auto"/>
              <w:jc w:val="center"/>
              <w:rPr>
                <w:rFonts w:ascii="Calibri" w:eastAsia="Calibri" w:hAnsi="Calibri" w:cs="Calibri"/>
                <w:b/>
                <w:bCs/>
                <w:kern w:val="0"/>
                <w:sz w:val="20"/>
                <w:szCs w:val="20"/>
                <w14:ligatures w14:val="none"/>
              </w:rPr>
            </w:pPr>
            <w:r w:rsidRPr="00440648">
              <w:rPr>
                <w:rFonts w:ascii="Calibri" w:eastAsia="Calibri" w:hAnsi="Calibri" w:cs="Calibri"/>
                <w:b/>
                <w:bCs/>
                <w:kern w:val="0"/>
                <w:sz w:val="20"/>
                <w:szCs w:val="20"/>
                <w14:ligatures w14:val="none"/>
              </w:rPr>
              <w:t>VODORAVNI RADIJUS</w:t>
            </w:r>
          </w:p>
        </w:tc>
      </w:tr>
      <w:tr w:rsidR="00440648" w:rsidRPr="00440648" w14:paraId="2C18FA4E" w14:textId="77777777" w:rsidTr="0025636C">
        <w:trPr>
          <w:trHeight w:val="241"/>
        </w:trPr>
        <w:tc>
          <w:tcPr>
            <w:tcW w:w="2135" w:type="pct"/>
            <w:vMerge/>
            <w:shd w:val="clear" w:color="auto" w:fill="auto"/>
            <w:vAlign w:val="center"/>
          </w:tcPr>
          <w:p w14:paraId="48ABD478" w14:textId="77777777" w:rsidR="00440648" w:rsidRPr="00440648" w:rsidRDefault="00440648" w:rsidP="00440648">
            <w:pPr>
              <w:tabs>
                <w:tab w:val="left" w:pos="0"/>
              </w:tabs>
              <w:spacing w:after="0" w:line="240" w:lineRule="auto"/>
              <w:jc w:val="center"/>
              <w:rPr>
                <w:rFonts w:ascii="Calibri" w:eastAsia="Calibri" w:hAnsi="Calibri" w:cs="Calibri"/>
                <w:b/>
                <w:bCs/>
                <w:kern w:val="0"/>
                <w:sz w:val="20"/>
                <w:szCs w:val="20"/>
                <w14:ligatures w14:val="none"/>
              </w:rPr>
            </w:pPr>
          </w:p>
        </w:tc>
        <w:tc>
          <w:tcPr>
            <w:tcW w:w="1432" w:type="pct"/>
            <w:shd w:val="clear" w:color="auto" w:fill="auto"/>
            <w:vAlign w:val="center"/>
          </w:tcPr>
          <w:p w14:paraId="0302E9B2" w14:textId="77777777" w:rsidR="00440648" w:rsidRPr="00440648" w:rsidRDefault="00440648" w:rsidP="00440648">
            <w:pPr>
              <w:tabs>
                <w:tab w:val="left" w:pos="0"/>
              </w:tabs>
              <w:spacing w:after="0" w:line="240" w:lineRule="auto"/>
              <w:jc w:val="center"/>
              <w:rPr>
                <w:rFonts w:ascii="Calibri" w:eastAsia="Calibri" w:hAnsi="Calibri" w:cs="Calibri"/>
                <w:b/>
                <w:bCs/>
                <w:kern w:val="0"/>
                <w:sz w:val="20"/>
                <w:szCs w:val="20"/>
                <w14:ligatures w14:val="none"/>
              </w:rPr>
            </w:pPr>
            <w:r w:rsidRPr="00440648">
              <w:rPr>
                <w:rFonts w:ascii="Calibri" w:eastAsia="Calibri" w:hAnsi="Calibri" w:cs="Calibri"/>
                <w:b/>
                <w:bCs/>
                <w:kern w:val="0"/>
                <w:sz w:val="20"/>
                <w:szCs w:val="20"/>
                <w14:ligatures w14:val="none"/>
              </w:rPr>
              <w:t>UNUTARNJI</w:t>
            </w:r>
          </w:p>
        </w:tc>
        <w:tc>
          <w:tcPr>
            <w:tcW w:w="1433" w:type="pct"/>
            <w:shd w:val="clear" w:color="auto" w:fill="auto"/>
            <w:vAlign w:val="center"/>
          </w:tcPr>
          <w:p w14:paraId="21CC0CEF" w14:textId="77777777" w:rsidR="00440648" w:rsidRPr="00440648" w:rsidRDefault="00440648" w:rsidP="00440648">
            <w:pPr>
              <w:tabs>
                <w:tab w:val="left" w:pos="0"/>
              </w:tabs>
              <w:spacing w:after="0" w:line="240" w:lineRule="auto"/>
              <w:jc w:val="center"/>
              <w:rPr>
                <w:rFonts w:ascii="Calibri" w:eastAsia="Calibri" w:hAnsi="Calibri" w:cs="Calibri"/>
                <w:b/>
                <w:kern w:val="0"/>
                <w:sz w:val="20"/>
                <w:szCs w:val="20"/>
                <w14:ligatures w14:val="none"/>
              </w:rPr>
            </w:pPr>
            <w:r w:rsidRPr="00440648">
              <w:rPr>
                <w:rFonts w:ascii="Calibri" w:eastAsia="Calibri" w:hAnsi="Calibri" w:cs="Calibri"/>
                <w:b/>
                <w:kern w:val="0"/>
                <w:sz w:val="20"/>
                <w:szCs w:val="20"/>
                <w14:ligatures w14:val="none"/>
              </w:rPr>
              <w:t>VANJSKI</w:t>
            </w:r>
          </w:p>
        </w:tc>
      </w:tr>
      <w:tr w:rsidR="00440648" w:rsidRPr="00440648" w14:paraId="7B8A83D9" w14:textId="77777777" w:rsidTr="0025636C">
        <w:tc>
          <w:tcPr>
            <w:tcW w:w="2135" w:type="pct"/>
            <w:shd w:val="clear" w:color="auto" w:fill="auto"/>
            <w:vAlign w:val="center"/>
          </w:tcPr>
          <w:p w14:paraId="554745C5"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6,0 m</w:t>
            </w:r>
          </w:p>
        </w:tc>
        <w:tc>
          <w:tcPr>
            <w:tcW w:w="1432" w:type="pct"/>
            <w:shd w:val="clear" w:color="auto" w:fill="auto"/>
            <w:vAlign w:val="center"/>
          </w:tcPr>
          <w:p w14:paraId="2A4C82B1"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5,0 m</w:t>
            </w:r>
          </w:p>
        </w:tc>
        <w:tc>
          <w:tcPr>
            <w:tcW w:w="1433" w:type="pct"/>
            <w:shd w:val="clear" w:color="auto" w:fill="auto"/>
            <w:vAlign w:val="center"/>
          </w:tcPr>
          <w:p w14:paraId="543E77E6"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11,0 m</w:t>
            </w:r>
          </w:p>
        </w:tc>
      </w:tr>
      <w:tr w:rsidR="00440648" w:rsidRPr="00440648" w14:paraId="7E6DA816" w14:textId="77777777" w:rsidTr="0025636C">
        <w:tc>
          <w:tcPr>
            <w:tcW w:w="2135" w:type="pct"/>
            <w:shd w:val="clear" w:color="auto" w:fill="auto"/>
            <w:vAlign w:val="center"/>
          </w:tcPr>
          <w:p w14:paraId="0BF11F1C"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5,5 m</w:t>
            </w:r>
          </w:p>
        </w:tc>
        <w:tc>
          <w:tcPr>
            <w:tcW w:w="1432" w:type="pct"/>
            <w:shd w:val="clear" w:color="auto" w:fill="auto"/>
            <w:vAlign w:val="center"/>
          </w:tcPr>
          <w:p w14:paraId="3C4331A4"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7,5 m</w:t>
            </w:r>
          </w:p>
        </w:tc>
        <w:tc>
          <w:tcPr>
            <w:tcW w:w="1433" w:type="pct"/>
            <w:shd w:val="clear" w:color="auto" w:fill="auto"/>
            <w:vAlign w:val="center"/>
          </w:tcPr>
          <w:p w14:paraId="78D42A74"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13,0 m</w:t>
            </w:r>
          </w:p>
        </w:tc>
      </w:tr>
      <w:tr w:rsidR="00440648" w:rsidRPr="00440648" w14:paraId="28F3AD16" w14:textId="77777777" w:rsidTr="0025636C">
        <w:tc>
          <w:tcPr>
            <w:tcW w:w="2135" w:type="pct"/>
            <w:shd w:val="clear" w:color="auto" w:fill="auto"/>
            <w:vAlign w:val="center"/>
          </w:tcPr>
          <w:p w14:paraId="4FD64F40"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5,0 m</w:t>
            </w:r>
          </w:p>
        </w:tc>
        <w:tc>
          <w:tcPr>
            <w:tcW w:w="1432" w:type="pct"/>
            <w:shd w:val="clear" w:color="auto" w:fill="auto"/>
            <w:vAlign w:val="center"/>
          </w:tcPr>
          <w:p w14:paraId="6BAB1C72"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10,0 m</w:t>
            </w:r>
          </w:p>
        </w:tc>
        <w:tc>
          <w:tcPr>
            <w:tcW w:w="1433" w:type="pct"/>
            <w:shd w:val="clear" w:color="auto" w:fill="auto"/>
            <w:vAlign w:val="center"/>
          </w:tcPr>
          <w:p w14:paraId="1E6F2539"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15,0 m</w:t>
            </w:r>
          </w:p>
        </w:tc>
      </w:tr>
      <w:tr w:rsidR="00440648" w:rsidRPr="00440648" w14:paraId="468AAEBD" w14:textId="77777777" w:rsidTr="0025636C">
        <w:tc>
          <w:tcPr>
            <w:tcW w:w="2135" w:type="pct"/>
            <w:shd w:val="clear" w:color="auto" w:fill="auto"/>
            <w:vAlign w:val="center"/>
          </w:tcPr>
          <w:p w14:paraId="2743F35E"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4,5 m</w:t>
            </w:r>
          </w:p>
        </w:tc>
        <w:tc>
          <w:tcPr>
            <w:tcW w:w="1432" w:type="pct"/>
            <w:shd w:val="clear" w:color="auto" w:fill="auto"/>
            <w:vAlign w:val="center"/>
          </w:tcPr>
          <w:p w14:paraId="74DC36D6"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12,0 m</w:t>
            </w:r>
          </w:p>
        </w:tc>
        <w:tc>
          <w:tcPr>
            <w:tcW w:w="1433" w:type="pct"/>
            <w:shd w:val="clear" w:color="auto" w:fill="auto"/>
            <w:vAlign w:val="center"/>
          </w:tcPr>
          <w:p w14:paraId="3F3099D7"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16,5 m</w:t>
            </w:r>
          </w:p>
        </w:tc>
      </w:tr>
      <w:tr w:rsidR="00440648" w:rsidRPr="00440648" w14:paraId="394976A5" w14:textId="77777777" w:rsidTr="0025636C">
        <w:tc>
          <w:tcPr>
            <w:tcW w:w="2135" w:type="pct"/>
            <w:shd w:val="clear" w:color="auto" w:fill="auto"/>
            <w:vAlign w:val="center"/>
          </w:tcPr>
          <w:p w14:paraId="515E5623"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4,0 m</w:t>
            </w:r>
          </w:p>
        </w:tc>
        <w:tc>
          <w:tcPr>
            <w:tcW w:w="1432" w:type="pct"/>
            <w:shd w:val="clear" w:color="auto" w:fill="auto"/>
            <w:vAlign w:val="center"/>
          </w:tcPr>
          <w:p w14:paraId="2B1B4F83"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16,5 m</w:t>
            </w:r>
          </w:p>
        </w:tc>
        <w:tc>
          <w:tcPr>
            <w:tcW w:w="1433" w:type="pct"/>
            <w:shd w:val="clear" w:color="auto" w:fill="auto"/>
            <w:vAlign w:val="center"/>
          </w:tcPr>
          <w:p w14:paraId="51C6236A"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20,5 m</w:t>
            </w:r>
          </w:p>
        </w:tc>
      </w:tr>
      <w:tr w:rsidR="00440648" w:rsidRPr="00440648" w14:paraId="05F94D99" w14:textId="77777777" w:rsidTr="0025636C">
        <w:tc>
          <w:tcPr>
            <w:tcW w:w="2135" w:type="pct"/>
            <w:shd w:val="clear" w:color="auto" w:fill="auto"/>
            <w:vAlign w:val="center"/>
          </w:tcPr>
          <w:p w14:paraId="52596950"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3,5 m</w:t>
            </w:r>
          </w:p>
        </w:tc>
        <w:tc>
          <w:tcPr>
            <w:tcW w:w="1432" w:type="pct"/>
            <w:shd w:val="clear" w:color="auto" w:fill="auto"/>
            <w:vAlign w:val="center"/>
          </w:tcPr>
          <w:p w14:paraId="4B2A05F1"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21,5 m</w:t>
            </w:r>
          </w:p>
        </w:tc>
        <w:tc>
          <w:tcPr>
            <w:tcW w:w="1433" w:type="pct"/>
            <w:shd w:val="clear" w:color="auto" w:fill="auto"/>
            <w:vAlign w:val="center"/>
          </w:tcPr>
          <w:p w14:paraId="2632CD43"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25,0 m</w:t>
            </w:r>
          </w:p>
        </w:tc>
      </w:tr>
      <w:tr w:rsidR="00440648" w:rsidRPr="00440648" w14:paraId="7F77E67F" w14:textId="77777777" w:rsidTr="0025636C">
        <w:tc>
          <w:tcPr>
            <w:tcW w:w="2135" w:type="pct"/>
            <w:shd w:val="clear" w:color="auto" w:fill="auto"/>
            <w:vAlign w:val="center"/>
          </w:tcPr>
          <w:p w14:paraId="48229A48"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3,0 m</w:t>
            </w:r>
          </w:p>
        </w:tc>
        <w:tc>
          <w:tcPr>
            <w:tcW w:w="1432" w:type="pct"/>
            <w:shd w:val="clear" w:color="auto" w:fill="auto"/>
            <w:vAlign w:val="center"/>
          </w:tcPr>
          <w:p w14:paraId="7285A2BB"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37,0 m</w:t>
            </w:r>
          </w:p>
        </w:tc>
        <w:tc>
          <w:tcPr>
            <w:tcW w:w="1433" w:type="pct"/>
            <w:shd w:val="clear" w:color="auto" w:fill="auto"/>
            <w:vAlign w:val="center"/>
          </w:tcPr>
          <w:p w14:paraId="0BC0D354" w14:textId="77777777" w:rsidR="00440648" w:rsidRPr="00440648" w:rsidRDefault="00440648" w:rsidP="00440648">
            <w:pPr>
              <w:tabs>
                <w:tab w:val="left" w:pos="0"/>
              </w:tabs>
              <w:spacing w:after="0" w:line="240" w:lineRule="auto"/>
              <w:jc w:val="center"/>
              <w:rPr>
                <w:rFonts w:ascii="Calibri" w:eastAsia="Calibri" w:hAnsi="Calibri" w:cs="Calibri"/>
                <w:kern w:val="0"/>
                <w:sz w:val="20"/>
                <w:szCs w:val="20"/>
                <w14:ligatures w14:val="none"/>
              </w:rPr>
            </w:pPr>
            <w:r w:rsidRPr="00440648">
              <w:rPr>
                <w:rFonts w:ascii="Calibri" w:eastAsia="Calibri" w:hAnsi="Calibri" w:cs="Calibri"/>
                <w:kern w:val="0"/>
                <w:sz w:val="20"/>
                <w:szCs w:val="20"/>
                <w14:ligatures w14:val="none"/>
              </w:rPr>
              <w:t>40,0 m</w:t>
            </w:r>
          </w:p>
        </w:tc>
      </w:tr>
    </w:tbl>
    <w:p w14:paraId="43777265" w14:textId="77777777" w:rsidR="00440648" w:rsidRDefault="00440648" w:rsidP="00440648">
      <w:pPr>
        <w:rPr>
          <w:rFonts w:ascii="Calibri" w:eastAsia="Calibri" w:hAnsi="Calibri" w:cs="Times New Roman"/>
          <w:szCs w:val="22"/>
          <w:lang w:eastAsia="hr-HR"/>
        </w:rPr>
      </w:pPr>
    </w:p>
    <w:p w14:paraId="40F8799C" w14:textId="77777777" w:rsidR="00440648" w:rsidRPr="00440648" w:rsidRDefault="00440648" w:rsidP="00440648">
      <w:pPr>
        <w:tabs>
          <w:tab w:val="left" w:pos="0"/>
        </w:tabs>
        <w:spacing w:before="240" w:after="120"/>
        <w:rPr>
          <w:rFonts w:ascii="Calibri" w:eastAsia="Calibri" w:hAnsi="Calibri" w:cs="Calibri"/>
          <w:kern w:val="0"/>
          <w:szCs w:val="22"/>
          <w14:ligatures w14:val="none"/>
        </w:rPr>
      </w:pPr>
      <w:r w:rsidRPr="00440648">
        <w:rPr>
          <w:rFonts w:ascii="Calibri" w:eastAsia="Calibri" w:hAnsi="Calibri" w:cs="Calibri"/>
          <w:kern w:val="0"/>
          <w:szCs w:val="22"/>
          <w14:ligatures w14:val="none"/>
        </w:rPr>
        <w:t xml:space="preserve">Nosivost vatrogasnih pristupa ne smije biti manja od 100 kN. Minimalna širina površina planiranih za operativni rad vatrogasnih vozila, postavljenih paralelno uz vanjske zidove građevina trebaju biti minimalno 5,5 m (građevine visine do 40 m), a kod operativnih površina postavljenih okomito na vanjske zidove građevina trebaju biti širine od minimalno  5,5 m i dužine od 11 m. Površine za operativni rad vatrogasnih vozila moraju udovoljavati i u pogledu razmaka površina od vanjskih zidova građevine, tj. podnožja istih i to maksimalno 12 m za građevine visine do 16 m, te 6 m za građevine visine od 16 m. </w:t>
      </w:r>
    </w:p>
    <w:p w14:paraId="175E337C" w14:textId="77777777" w:rsidR="00440648" w:rsidRPr="00440648" w:rsidRDefault="00440648" w:rsidP="00440648">
      <w:pPr>
        <w:spacing w:before="240" w:after="120"/>
        <w:contextualSpacing/>
        <w:rPr>
          <w:rFonts w:ascii="Calibri" w:eastAsia="Calibri" w:hAnsi="Calibri" w:cs="Calibri"/>
          <w:kern w:val="0"/>
          <w:szCs w:val="22"/>
          <w14:ligatures w14:val="none"/>
        </w:rPr>
      </w:pPr>
      <w:r w:rsidRPr="00440648">
        <w:rPr>
          <w:rFonts w:ascii="Calibri" w:eastAsia="Calibri" w:hAnsi="Calibri" w:cs="Calibri"/>
          <w:kern w:val="0"/>
          <w:szCs w:val="22"/>
          <w14:ligatures w14:val="none"/>
        </w:rPr>
        <w:t>Na svim područjima Općine mora se osigurati takva kvaliteta prometnica i putova da su pristupi vatrogasnim vozilima omogućeni tijekom čitave godine vodeći pritom računa o širini, radijusima te nosivosti puta (posebice u uvjetima smanjene prohodnosti kao što su zimski uvjeti, kišno razdoblje i sl.).</w:t>
      </w:r>
    </w:p>
    <w:p w14:paraId="3F1C6FC4" w14:textId="77777777" w:rsidR="00440648" w:rsidRDefault="00440648" w:rsidP="00440648">
      <w:pPr>
        <w:rPr>
          <w:rFonts w:ascii="Calibri" w:eastAsia="Calibri" w:hAnsi="Calibri" w:cs="Times New Roman"/>
          <w:szCs w:val="22"/>
          <w:lang w:eastAsia="hr-HR"/>
        </w:rPr>
      </w:pPr>
    </w:p>
    <w:p w14:paraId="3EEF7A40" w14:textId="3ECE218A" w:rsidR="00440648" w:rsidRDefault="00440648" w:rsidP="00440648">
      <w:pPr>
        <w:pStyle w:val="Naslov2"/>
        <w:rPr>
          <w:rFonts w:eastAsia="Calibri"/>
          <w:lang w:eastAsia="hr-HR"/>
        </w:rPr>
      </w:pPr>
      <w:bookmarkStart w:id="106" w:name="_Toc190151583"/>
      <w:r>
        <w:rPr>
          <w:rFonts w:eastAsia="Calibri"/>
          <w:lang w:eastAsia="hr-HR"/>
        </w:rPr>
        <w:lastRenderedPageBreak/>
        <w:t>D.5. MJERE ZAŠTITE U PRAVNIM OSOBAMA I GOSPODARSKIM SUBJEKTIMA</w:t>
      </w:r>
      <w:bookmarkEnd w:id="106"/>
    </w:p>
    <w:p w14:paraId="7CE9028D" w14:textId="77777777" w:rsidR="00440648" w:rsidRDefault="00440648" w:rsidP="00440648">
      <w:pPr>
        <w:rPr>
          <w:lang w:eastAsia="hr-HR"/>
        </w:rPr>
      </w:pPr>
      <w:r>
        <w:rPr>
          <w:lang w:eastAsia="hr-HR"/>
        </w:rPr>
        <w:t xml:space="preserve">Prilikom izgradnje novih ili rekonstrukcije postojećih poslovnih, višestambenih i katnih građevina posebnu pozornost pridavati mjerama zaštite od požara kojima se sprječava širenje dima i/ili plamena na prostorije unutar građevine ili susjedne građevine te da se osigura sigurna evakuacija korisnika građevine, isto kao i osigura zaštita gasitelja. </w:t>
      </w:r>
    </w:p>
    <w:p w14:paraId="1213E279" w14:textId="77777777" w:rsidR="00440648" w:rsidRDefault="00440648" w:rsidP="00440648">
      <w:pPr>
        <w:rPr>
          <w:lang w:eastAsia="hr-HR"/>
        </w:rPr>
      </w:pPr>
      <w:r>
        <w:rPr>
          <w:lang w:eastAsia="hr-HR"/>
        </w:rPr>
        <w:t>Evakuacijski putevi moraju biti na odgovarajući način obilježeni i dimenzionirani (dužina puta do sigurnog prostora, širina izlaza, stubišta, hodnika, širine i visine stepenica, osvjetljenje, sektoriranje objekta i sl.)  da osiguraju sigurno izlaženje i napuštanje objekta za sve osobe koje se u njemu zateknu.</w:t>
      </w:r>
    </w:p>
    <w:p w14:paraId="1FE3EA31" w14:textId="77777777" w:rsidR="00440648" w:rsidRDefault="00440648" w:rsidP="00440648">
      <w:pPr>
        <w:rPr>
          <w:lang w:eastAsia="hr-HR"/>
        </w:rPr>
      </w:pPr>
      <w:r>
        <w:rPr>
          <w:lang w:eastAsia="hr-HR"/>
        </w:rPr>
        <w:t xml:space="preserve">Vlasnici, upravitelji, odnosno korisnici građevina moraju organizirati zaštitu od požara te skrbiti o stanju zaštite od požara sukladno odredbama Zakona te su dužni osigurati opremljenost, dostupnost i ispravnost uređaja, opreme i sustava za gašenje požara u građevinama gdje se zadržava veći broj ljudi te posebnu pažnju treba pridodati evakuacijskim putevima. </w:t>
      </w:r>
    </w:p>
    <w:p w14:paraId="0E31AF89" w14:textId="5C7F3C98" w:rsidR="00440648" w:rsidRDefault="00440648" w:rsidP="00440648">
      <w:pPr>
        <w:rPr>
          <w:lang w:eastAsia="hr-HR"/>
        </w:rPr>
      </w:pPr>
      <w:r>
        <w:rPr>
          <w:lang w:eastAsia="hr-HR"/>
        </w:rPr>
        <w:t>Pravne osobe na području Općine moraju se pridržavati tehničkih i organizacijskih mjera u cilju smanjenja opasnosti od nastanka požara (redovna ispitivanja strojeva, uređaja, instalacija, održavanje požarnih putova i površina za operativni rad vatrogasnih vozila, provoditi vježbe evakuacije i spašavanja, skrbiti o ispravnosti opreme i sredstva za dojavu te gašenje požara, izraditi Opći akt zaštite od požara imenovati osobe zadužene za provođenje preventivnih mjera zaštite od požara sukladno kategoriji ugroženosti od požara građevina, dijelova građevina i prostora i sl.)</w:t>
      </w:r>
      <w:r w:rsidR="00BC5399">
        <w:rPr>
          <w:lang w:eastAsia="hr-HR"/>
        </w:rPr>
        <w:t>.</w:t>
      </w:r>
    </w:p>
    <w:p w14:paraId="17D2FF30" w14:textId="1ED9B593" w:rsidR="00BC5399" w:rsidRDefault="00BC5399" w:rsidP="00BC5399">
      <w:pPr>
        <w:pStyle w:val="Naslov2"/>
        <w:rPr>
          <w:lang w:eastAsia="hr-HR"/>
        </w:rPr>
      </w:pPr>
      <w:bookmarkStart w:id="107" w:name="_Toc190151584"/>
      <w:r>
        <w:rPr>
          <w:lang w:eastAsia="hr-HR"/>
        </w:rPr>
        <w:t>D.6. MJERE OSIGURANJA VODOOPSKRBE</w:t>
      </w:r>
      <w:bookmarkEnd w:id="107"/>
    </w:p>
    <w:p w14:paraId="6F619D3E" w14:textId="31C725BC" w:rsidR="00BC5399" w:rsidRDefault="00BC5399" w:rsidP="00BC5399">
      <w:pPr>
        <w:tabs>
          <w:tab w:val="left" w:pos="0"/>
        </w:tabs>
        <w:rPr>
          <w:rFonts w:ascii="Calibri" w:eastAsia="Calibri" w:hAnsi="Calibri" w:cs="Calibri"/>
          <w:kern w:val="0"/>
          <w14:ligatures w14:val="none"/>
        </w:rPr>
      </w:pPr>
      <w:r w:rsidRPr="00BC5399">
        <w:rPr>
          <w:rFonts w:ascii="Calibri" w:eastAsia="Calibri" w:hAnsi="Calibri" w:cs="Calibri"/>
          <w:kern w:val="0"/>
          <w:szCs w:val="22"/>
          <w14:ligatures w14:val="none"/>
        </w:rPr>
        <w:t>U svrhu utvrđivanja općeg stanja hidrantske mreže te osiguranja propisnih veličina tlaka i protoka vode u hidrantskoj mreži, potrebno je provesti ispitivanje hidrantske mreže od strane ovlaštenog trgovačkog društva. Također, bez odlaganja zamijeniti neispravne hidrante.</w:t>
      </w:r>
      <w:r w:rsidRPr="00BC5399">
        <w:rPr>
          <w:rFonts w:ascii="Calibri" w:eastAsia="Calibri" w:hAnsi="Calibri" w:cs="Calibri"/>
          <w:b/>
          <w:kern w:val="0"/>
          <w:szCs w:val="22"/>
          <w14:ligatures w14:val="none"/>
        </w:rPr>
        <w:t xml:space="preserve"> </w:t>
      </w:r>
      <w:r w:rsidRPr="00BC5399">
        <w:rPr>
          <w:rFonts w:ascii="Calibri" w:eastAsia="Calibri" w:hAnsi="Calibri" w:cs="Calibri"/>
          <w:kern w:val="0"/>
          <w:szCs w:val="22"/>
          <w14:ligatures w14:val="none"/>
        </w:rPr>
        <w:t xml:space="preserve">Pozicije hidranata potrebno je označiti u skladu s normom HRN DIN 4066. Prilikom rekonstrukcije postojeće ili izgradnje nove hidrantske mreže ugrađivati nadzemne hidrante. Hidrantska mreža mora biti izvedena sukladno </w:t>
      </w:r>
      <w:r w:rsidRPr="00BC5399">
        <w:rPr>
          <w:rFonts w:ascii="Calibri" w:eastAsia="Calibri" w:hAnsi="Calibri" w:cs="Calibri"/>
          <w:i/>
          <w:kern w:val="0"/>
          <w14:ligatures w14:val="none"/>
        </w:rPr>
        <w:t xml:space="preserve">Pravilniku o hidrantskoj mreži za gašenje požara </w:t>
      </w:r>
      <w:r w:rsidRPr="00BC5399">
        <w:rPr>
          <w:rFonts w:ascii="Calibri" w:eastAsia="Calibri" w:hAnsi="Calibri" w:cs="Calibri"/>
          <w:kern w:val="0"/>
          <w14:ligatures w14:val="none"/>
        </w:rPr>
        <w:t>te udovoljavati parametrima propisanima u istome a glede protoka, tlakova, smještaja hidranata i sl.</w:t>
      </w:r>
      <w:r>
        <w:rPr>
          <w:rFonts w:ascii="Calibri" w:eastAsia="Calibri" w:hAnsi="Calibri" w:cs="Calibri"/>
          <w:kern w:val="0"/>
          <w14:ligatures w14:val="none"/>
        </w:rPr>
        <w:t>.</w:t>
      </w:r>
    </w:p>
    <w:p w14:paraId="461020E2" w14:textId="617E9E17" w:rsidR="00BC5399" w:rsidRDefault="00BC5399" w:rsidP="00BC5399">
      <w:pPr>
        <w:pStyle w:val="Naslov2"/>
        <w:rPr>
          <w:rFonts w:eastAsia="Calibri"/>
        </w:rPr>
      </w:pPr>
      <w:bookmarkStart w:id="108" w:name="_Toc190151585"/>
      <w:r>
        <w:rPr>
          <w:rFonts w:eastAsia="Calibri"/>
        </w:rPr>
        <w:t>D.7. MJERE ZAŠTITE OD POŽARA NA GRAĐEVINAMA ZA PROIZVODNJU I PRIJENOS ELEKRIČNE ENERGIJE TE PLINSKOJ MREŽI</w:t>
      </w:r>
      <w:bookmarkEnd w:id="108"/>
    </w:p>
    <w:p w14:paraId="3744D134" w14:textId="77777777" w:rsidR="00BC5399" w:rsidRDefault="00BC5399" w:rsidP="00BC5399">
      <w:r>
        <w:t>Održavanje sigurnosnih udaljenosti vodiča, mehaničke stabilnosti stupova i izolacijskih svojstava vodiča, čišćenje trasa ispod vodiča te ispravnosti pojedinih vrsta zaštita, preduvjeti su za sprječavanje nastanka požara na i uz električne vodove. Prilikom rekonstrukcije potrebno je nadzemne neizolirane električne vodove zamijeniti izoliranima ili podzemnim vodovima. Dotrajale drvene stupove potrebno je zamijeniti betonskim.</w:t>
      </w:r>
    </w:p>
    <w:p w14:paraId="661A8D75" w14:textId="77777777" w:rsidR="00BC5399" w:rsidRDefault="00BC5399" w:rsidP="00BC5399">
      <w:r>
        <w:lastRenderedPageBreak/>
        <w:t xml:space="preserve">Kod održavanja elektropostrojenja (trafostanica) potrebno je obratiti pažnju na redovitu zamjeni transformatorskog ulja, kontrolirati ga i dopunjavati te mijenjati dotrajale dijelove novima i pravilno dimenzioniranim dijelovima. </w:t>
      </w:r>
    </w:p>
    <w:p w14:paraId="460CE62E" w14:textId="23B1ABFB" w:rsidR="00BC5399" w:rsidRDefault="00BC5399" w:rsidP="00BC5399">
      <w:r>
        <w:t>Kod plinovoda potrebno je redovno održavanje sustava, kontrola nepropusnosti sustava i mjerno regulacijskih armatura. Navedenim radnjama smanjuje se opasnost od propuštanja sustava, a samim time nastanka  požara i eksplozije.</w:t>
      </w:r>
    </w:p>
    <w:p w14:paraId="3BAF50B2" w14:textId="54C1E4A5" w:rsidR="00BC5399" w:rsidRDefault="00BC5399" w:rsidP="00BC5399">
      <w:pPr>
        <w:pStyle w:val="Naslov2"/>
      </w:pPr>
      <w:bookmarkStart w:id="109" w:name="_Toc190151586"/>
      <w:r>
        <w:t>D.8. TEHNIČKE I ORGANIZACIJSKE MJERE ZAŠTITE OD POŽARA NA OTVORENOM PROSTORU</w:t>
      </w:r>
      <w:bookmarkEnd w:id="109"/>
    </w:p>
    <w:p w14:paraId="2AE9FB56" w14:textId="77777777" w:rsidR="00BC5399" w:rsidRDefault="00BC5399" w:rsidP="00BC5399">
      <w:r>
        <w:t>Vlasnici odnosno korisnici šuma i šumskog zemljišta, pravne osobe koje gospodare i upravljaju šumama i šumskim zemljištem dužni su pridržavati se mjera zaštite od požara, a  prvenstveno u pogledu izrade i održavanja protupožarnih presjeka i presjeka s elementima šumske ceste, šumskim putevima, organizaciji motriteljsko-dojavne služba, označavanju šumskih prostora odgovarajućim oznakama opasnosti od uporabe otvorene vatre i sl. Hrvatske šume d.o.o. su dužne postavljati i održavati znakove opasnosti i upozorenja, a vezane uz zabranu loženja vatre.</w:t>
      </w:r>
    </w:p>
    <w:p w14:paraId="6D5BEBC7" w14:textId="77777777" w:rsidR="00BC5399" w:rsidRDefault="00BC5399" w:rsidP="00BC5399">
      <w:r>
        <w:t>Pravne osobe koje temeljem posebnih propisa gospodare i upravljaju šumama i šumskim zemljištima, dužne su na putevima koji nisu od javnog značaja postaviti i uredno održavati prepreke (rampe) koje sprječavaju ulaz vozila u šumu. Rampe moraju biti zatvorene i zaključane, a primjerak ključeva od lokota moraju imati ophodari i vatrogasci.</w:t>
      </w:r>
    </w:p>
    <w:p w14:paraId="7A7133D1" w14:textId="77777777" w:rsidR="00BC5399" w:rsidRDefault="00BC5399" w:rsidP="00BC5399">
      <w:r>
        <w:t>U suradnji s komunalnim redarom, policijskom upravom, vatrogasnom zajednicom te vlasnicima parcela pojačati nadzor nad provedbom mjera zabrane loženja vatre i uporabe otvorenog plamena na otvorenom.</w:t>
      </w:r>
    </w:p>
    <w:p w14:paraId="5A44490A" w14:textId="63DDC2F3" w:rsidR="00BC5399" w:rsidRDefault="00BC5399" w:rsidP="00BC5399">
      <w:r>
        <w:t>Promidžbenim i drugim aktivnostima tijekom čitave godine djelovati na informiranju pučanstva o opasnostima pojave požara, mjerama koje je potrebno poduzeti da do požara ne dođe, upućivati ih na suradnju s vatrogasnim društvima prilikom čišćenja i spaljivanja materijala biljnog podrijetla, pridržavati se obveze održavanja i čišćenja dimovodnih instalacija od strane ovlaštenih koncesionara te ih upoznati s represivnim mjerama u slučaju ne pridržavanja istih ili izazivanja požara.</w:t>
      </w:r>
    </w:p>
    <w:p w14:paraId="2B88D505" w14:textId="76829AC8" w:rsidR="00BC5399" w:rsidRDefault="00BC5399" w:rsidP="00BC5399">
      <w:pPr>
        <w:pStyle w:val="Naslov2"/>
      </w:pPr>
      <w:bookmarkStart w:id="110" w:name="_Toc190151587"/>
      <w:r>
        <w:t>D.9. DONOŠENJE I AŽURIRANJE PRAVNIH AKATA</w:t>
      </w:r>
      <w:bookmarkEnd w:id="110"/>
    </w:p>
    <w:p w14:paraId="3E42966A" w14:textId="77777777" w:rsidR="00BC5399" w:rsidRDefault="00BC5399" w:rsidP="00BC5399">
      <w:r>
        <w:t xml:space="preserve">Jedinica lokalne samouprave dužna je temeljem članka 13. Zakon o zaštiti od požara, imati izrađenu Procjenu ugroženosti od požara i tehnološke eksplozije te Plan zaštite od požara. </w:t>
      </w:r>
    </w:p>
    <w:p w14:paraId="1B913840" w14:textId="77777777" w:rsidR="00BC5399" w:rsidRDefault="00BC5399" w:rsidP="00BC5399">
      <w:r>
        <w:t>Jedinica lokalne samouprave donosi Plan zaštite od požara za svoje područje na temelju Procjene ugroženosti od požara i tehnološke eksplozije, po prethodno pribavljenom mišljenju Ministarstva unutarnjih poslova. Nadležna vatrogasna zajednica daje prethodno mišljenje na dio Procjene koji se odnosi na organizaciju vatrogasne djelatnosti  kroz minimalna mjerila dana posebnim propisom kojim se uređuje područje vatrogastva.</w:t>
      </w:r>
    </w:p>
    <w:p w14:paraId="2D27BDA0" w14:textId="77777777" w:rsidR="00BC5399" w:rsidRDefault="00BC5399" w:rsidP="00BC5399">
      <w:r>
        <w:t>Jedinica lokalne samouprave najmanje jednom godišnje usklađuje Plan zaštite od požara s novonastalim uvjetima.</w:t>
      </w:r>
    </w:p>
    <w:p w14:paraId="68A27CD0" w14:textId="77777777" w:rsidR="00BC5399" w:rsidRDefault="00BC5399" w:rsidP="00BC5399">
      <w:r>
        <w:lastRenderedPageBreak/>
        <w:t>Jedinica lokalne samouprave najmanje jednom u 5 godina usklađuje Procjenu ugroženosti od požara i tehnološke eksplozije s novonastalim uvjetima.</w:t>
      </w:r>
    </w:p>
    <w:p w14:paraId="3C9B21A9" w14:textId="77777777" w:rsidR="00BC5399" w:rsidRDefault="00BC5399" w:rsidP="00BC5399">
      <w:r>
        <w:t>Jedinica lokalne samouprave na temelju Procjene ugroženosti od požara i tehnološke eksplozije donosi Godišnji provedbeni plan unapređenja zaštite od požara za svoje područje. Godišnji provedbeni planovi unapređenja zaštite od požara jedinice lokalne samouprave  donosi se na temelju Godišnjeg provedbenog plana unapređenja zaštite od požara županije na čijem se području nalazi.</w:t>
      </w:r>
    </w:p>
    <w:p w14:paraId="26673207" w14:textId="77777777" w:rsidR="00BC5399" w:rsidRDefault="00BC5399" w:rsidP="00BC5399">
      <w:r>
        <w:t xml:space="preserve">Predstavnička tijela jedinica lokalne samouprave najmanje jednom godišnje razmatraju izvješće o stanju zaštite od požara na svom području i stanju provedbe godišnjeg provedbenog plana unapređenja zaštite od požara za svoje područje. </w:t>
      </w:r>
    </w:p>
    <w:p w14:paraId="396C44F2" w14:textId="5FF70404" w:rsidR="00BC5399" w:rsidRDefault="00BC5399" w:rsidP="00BC5399">
      <w:r>
        <w:t>Jedinica lokalne samouprave, sukladno Godišnjem programu aktivnosti u provedbi posebnih mjera zaštite od požara od interesa za Republiku Hrvatsku dužna je ažurirati, odnosno izraditi Plan motrenja, čuvanja i ophodnje te provoditi propisane mjere zaštite od požara na ugroženim prostorima, građevinama i prostorima uz pružne i cestovne pravce za područje svoje odgovornosti.</w:t>
      </w:r>
    </w:p>
    <w:p w14:paraId="25A483DD" w14:textId="77777777" w:rsidR="00BC5399" w:rsidRDefault="00BC5399" w:rsidP="00BC5399"/>
    <w:p w14:paraId="08354CD3" w14:textId="77777777" w:rsidR="00BC5399" w:rsidRDefault="00BC5399" w:rsidP="00BC5399"/>
    <w:p w14:paraId="0ECD6855" w14:textId="77777777" w:rsidR="00BC5399" w:rsidRDefault="00BC5399" w:rsidP="00BC5399"/>
    <w:p w14:paraId="1A70A56B" w14:textId="77777777" w:rsidR="00BC5399" w:rsidRDefault="00BC5399" w:rsidP="00BC5399"/>
    <w:p w14:paraId="41A36AC3" w14:textId="77777777" w:rsidR="00BC5399" w:rsidRDefault="00BC5399" w:rsidP="00BC5399"/>
    <w:p w14:paraId="79E2C8F4" w14:textId="77777777" w:rsidR="00BC5399" w:rsidRDefault="00BC5399" w:rsidP="00BC5399"/>
    <w:p w14:paraId="2E2360CA" w14:textId="77777777" w:rsidR="00BC5399" w:rsidRDefault="00BC5399" w:rsidP="00BC5399"/>
    <w:p w14:paraId="5595FB2F" w14:textId="77777777" w:rsidR="00BC5399" w:rsidRDefault="00BC5399" w:rsidP="00BC5399"/>
    <w:p w14:paraId="17CE641F" w14:textId="77777777" w:rsidR="00BC5399" w:rsidRDefault="00BC5399" w:rsidP="00BC5399"/>
    <w:p w14:paraId="3288C7C3" w14:textId="77777777" w:rsidR="00BC5399" w:rsidRDefault="00BC5399" w:rsidP="00BC5399"/>
    <w:p w14:paraId="56FDC9D1" w14:textId="77777777" w:rsidR="00BC5399" w:rsidRDefault="00BC5399" w:rsidP="00BC5399"/>
    <w:p w14:paraId="2B595434" w14:textId="77777777" w:rsidR="00BC5399" w:rsidRDefault="00BC5399" w:rsidP="00BC5399"/>
    <w:p w14:paraId="270E034D" w14:textId="77777777" w:rsidR="00BC5399" w:rsidRDefault="00BC5399" w:rsidP="00BC5399"/>
    <w:p w14:paraId="4EDAA74A" w14:textId="77777777" w:rsidR="00BC5399" w:rsidRDefault="00BC5399" w:rsidP="00BC5399"/>
    <w:p w14:paraId="7044DBF2" w14:textId="77777777" w:rsidR="00BC5399" w:rsidRDefault="00BC5399" w:rsidP="00BC5399"/>
    <w:p w14:paraId="2B1ECB0C" w14:textId="77777777" w:rsidR="00BC5399" w:rsidRDefault="00BC5399" w:rsidP="00BC5399"/>
    <w:p w14:paraId="23F836AA" w14:textId="71DBAC3E" w:rsidR="00BC5399" w:rsidRDefault="00BC5399" w:rsidP="00BC5399">
      <w:pPr>
        <w:pStyle w:val="Naslov1"/>
      </w:pPr>
      <w:bookmarkStart w:id="111" w:name="_Toc190151588"/>
      <w:r>
        <w:lastRenderedPageBreak/>
        <w:t>UTJECAJ KLIMATSKIH PROMJENA NA NASTANAK I ŠIRENJE POŽARA</w:t>
      </w:r>
      <w:bookmarkEnd w:id="111"/>
    </w:p>
    <w:p w14:paraId="6CADFC7E"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Trend porasta temperature zraka u 20. stoljeću zabilježen je i na postajama u Hrvatskoj. Stoljetni nizovi mjerenja temperature zraka upućuju na porast između 0,02°C i 0,07°C na 10 godina. Kao i na globalnoj razini, trend porasta temperature zraka osobito je izražen u posljednjih 50, odnosno 25 godina. Izvješće Međuvladinog panela za klimatske promjene iz 2019. godine daje podatak da je globalni trend porasta temperature na + 1,1°C te ako se nastavi povećavati koncentracija stakleničkih plinova sadašnjom brzinom globalno zagrijavanje će vjerojatno dosegnuti 1,5°C između 2030. i 2052. godine. Utjecaj klimatskih promjena ovisi o čitavom nizu parametara te će intenzitet utjecaja biti različit ovisno o geografskom položaju, o stupnju razvijenosti i ranjivosti.</w:t>
      </w:r>
    </w:p>
    <w:p w14:paraId="69BC5193"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Očekuje se da će klimatske promjene uzrokovati povećanje temperature i učestalost sušnih uvjeta u sljedećim desetljećima, a time će se povećati zapaljivosti goriva (organske tvari koja gori i širi vatru) i rizična požarna područja. Uz to, topliji i suši uvjeti pridonose i širenju insekata koji mogu ugroziti zdravlje stabala, stvarajući dodatno gorivo u šumi. Istraživanja predviđaju da se povećanjem temperature za jedan stupanj ne povećava samo rizik od vjerojatnosti požara već se produžuje i požarna sezona i povećava godišnje prosječno spaljeno područje. Jedan od razloga tome je što povećanje temperature dovodi do obilnijeg isparavanja vlage iz tla, što ga isušuje te čini vegetaciju zapaljivijom i mijenja biljni pokrov. Isto tako, snijeg se počinje topiti mjesec dana ranije nego inače, zbog čega su šume dulje izložene višim prosječnim temperaturama. Iako oko 90% požara uzrokuju ljudi, svi ovi uvjeti omogućuju njihovo lakše nastajanje i širenje. </w:t>
      </w:r>
    </w:p>
    <w:p w14:paraId="78927281"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Prema podacima Europskog centra za predviđanje i promatranje sušnih razdoblja u kolovozu 2022.  godine, za 64% kontinenta vrijedili su uvjeti upozorenja na sušu (pri čemu je 17% bilo u stanju pripravnosti). Preliminarni podaci upućuju na to da je trenutačna suša najgora u barem 500 godina, budući da je prosječna temperatura u Europi 2022. i za kolovoz i za razdoblje od lipnja do kolovoza bila najviša otkad se bilježe temperature. U nadolazećim razdobljima za veći dio Europe predviđaju se suši uvjeti od uobičajenih, a toplinski valovi i suša se međusobno pojačavaju. </w:t>
      </w:r>
    </w:p>
    <w:p w14:paraId="253FB39B"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Neodržive poljoprivredne prakse, krčenje šuma i intenzivna urbanizacija povećavaju rizik od prirodnih katastrofa, kao i njihovu ozbiljnost. Toplinski valovi i suše negativno utječu na prihode poljoprivrednika, što može dovesti do napuštanja poljoprivrednih gospodarstava, napuštanje poljoprivrednih gospodarstava može stvoriti uvjete koji pogoduju izbijanju šumskih požara.</w:t>
      </w:r>
    </w:p>
    <w:p w14:paraId="17D9F4CA"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Šume su sve osjetljivije na učinke klimatskih promjena, posebno su sve učestaliji šumski požari. Godine suše i degradacije stvorile su idealne uvjete za širenje šumskih požara. </w:t>
      </w:r>
    </w:p>
    <w:p w14:paraId="1F9094B2"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Suše i toplinski valovi povezani su s klimatskim promjenama, otežavaju gašenje požara jer ti uvjeti olakšavaju brzo širenje požara i povećavaju njihovu ozbiljnost. Klimatske promjene povećavaju učestalost šumskih požara i njihov razorni potencijal te će sezona šumskih požara u Europi vjerojatno počinjati ranije i završavati kasnije tijekom godine. </w:t>
      </w:r>
    </w:p>
    <w:p w14:paraId="08A523B2"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lastRenderedPageBreak/>
        <w:t xml:space="preserve">Promjena meteoroloških pojava povoljnije utječe na požare smanjivanjem učestalosti kiše na područjima gdje je njena vjerojatnost bila velika. Osim izravne prijetnje izgaranja, divlji požari također u atmosferu oslobađaju štetne čestice i otrovne plinove poput ugljičnog monoksida, dušikovih oksida i ne-metanskih organskih spojeva čime pridonosi globalnom zatopljenju i klimatskim promjenama. </w:t>
      </w:r>
    </w:p>
    <w:p w14:paraId="42570B87"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Generalno gledajući, potreban je integrirani odgovor na šumske požare kako bi se šume u EU zaštitile od uništenja koje uzrokuju ekstremne klimatske pojave. „Megapožari” su sve snažniji i češći na globalnoj razini te se predviđa proširenje područja podložnih požarima i duljih sezona s visokim rizikom od požara u većini europskih regija, posebno u slučaju scenarija s visokim emisijama. Raznolik krajobraz s bioraznolikim šumama omogućava veći bedem ili prirodnu zapreku protiv velikih šumskih požara koji se ne mogu kontrolirati.</w:t>
      </w:r>
    </w:p>
    <w:p w14:paraId="206205CC"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Obnova raznolikih šuma i njihovo ponovno pošumljavanje pomogli bi u sprječavanju i ograničavanju požara. Potrebno je više sredstava i razvoj sustava upravljanja požarima koji se temelji na znanosti i potpora za izgradnju kapaciteta putem savjetodavnih usluga kako bi se suzbili učinci klimatskih promjena u šumama. Neophodna je veća promidžba i korištenje koncepta integriranog upravljanja požarima te su uz to potrebni i bolji regulatorni kapaciteti, jačanje javnih službi te predana potpora i pojačana suradnja u sprečavanju katastrofa, pripravnosti i odgovoru na njih.</w:t>
      </w:r>
    </w:p>
    <w:p w14:paraId="6B852F16"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Potrebno je najveće moguće smanjenje namjernog potpaljivanja požara i spaljivanja stabala u šumama.</w:t>
      </w:r>
    </w:p>
    <w:p w14:paraId="6F6C3FDF" w14:textId="77777777" w:rsidR="00BC5399" w:rsidRPr="00BC5399" w:rsidRDefault="00BC5399" w:rsidP="00BC5399">
      <w:pPr>
        <w:suppressAutoHyphens/>
        <w:autoSpaceDN w:val="0"/>
        <w:spacing w:after="120"/>
        <w:textAlignment w:val="baseline"/>
        <w:rPr>
          <w:rFonts w:ascii="Calibri" w:eastAsia="Calibri" w:hAnsi="Calibri" w:cs="Calibri"/>
          <w:kern w:val="0"/>
          <w:lang w:eastAsia="hr-HR"/>
          <w14:ligatures w14:val="none"/>
        </w:rPr>
      </w:pPr>
      <w:r w:rsidRPr="00BC5399">
        <w:rPr>
          <w:rFonts w:ascii="Calibri" w:eastAsia="Calibri" w:hAnsi="Calibri" w:cs="Calibri"/>
          <w:kern w:val="0"/>
          <w:lang w:eastAsia="hr-HR"/>
          <w14:ligatures w14:val="none"/>
        </w:rPr>
        <w:t xml:space="preserve">Predviđanja Svjetske meteorološke organizacije (WMO) su da se očekuje povećanje šumskih požara, napominje da se, kako se planet zagrijava, očekuje se da će šumski požari i s njima povezano onečišćenje zraka porasti, čak i u scenariju s niskim emisijama te napominje da će to, osim posljedica koje će imati na ljudsko zdravlje, utjecati i na ekosustave s obzirom na to da se onečišćivači zraka talože iz atmosfere na Zemljinu površinu. </w:t>
      </w:r>
    </w:p>
    <w:p w14:paraId="26DB48F9" w14:textId="77777777" w:rsidR="00BC5399" w:rsidRPr="00BC5399" w:rsidRDefault="00BC5399" w:rsidP="00BC5399">
      <w:pPr>
        <w:suppressAutoHyphens/>
        <w:autoSpaceDN w:val="0"/>
        <w:spacing w:after="120"/>
        <w:textAlignment w:val="baseline"/>
        <w:rPr>
          <w:rFonts w:ascii="Calibri" w:eastAsia="Times New Roman" w:hAnsi="Calibri" w:cs="Calibri"/>
          <w:kern w:val="0"/>
          <w:lang w:eastAsia="hr-HR"/>
          <w14:ligatures w14:val="none"/>
        </w:rPr>
      </w:pPr>
      <w:r w:rsidRPr="00BC5399">
        <w:rPr>
          <w:rFonts w:ascii="Calibri" w:eastAsia="Calibri" w:hAnsi="Calibri" w:cs="Calibri"/>
          <w:kern w:val="0"/>
          <w:lang w:eastAsia="hr-HR"/>
          <w14:ligatures w14:val="none"/>
        </w:rPr>
        <w:t xml:space="preserve">Potrebno je osigurati kontinuiranu zaštitu šuma i da zemljište zaštiti od reklasifikacije u nešumsko zemljište nakon šumskog požara jer to može potaknuti podmetanje požara kako bi se zemljište moglo koristiti za druge namjene koje nisu bile dopuštene prije požara. </w:t>
      </w:r>
    </w:p>
    <w:p w14:paraId="458B2EC8"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U svezi s navedenim, predlaže se da JLS kao adekvatan odgovor na ekstremno visoki požarni rizik, provede slijedeće mjere: </w:t>
      </w:r>
    </w:p>
    <w:p w14:paraId="078E7C96" w14:textId="77777777" w:rsidR="00BC5399" w:rsidRPr="00BC5399" w:rsidRDefault="00BC5399" w:rsidP="00BC5399">
      <w:pPr>
        <w:numPr>
          <w:ilvl w:val="0"/>
          <w:numId w:val="40"/>
        </w:numPr>
        <w:spacing w:after="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t xml:space="preserve">propisati i uspostaviti sustave zbrinjavanja biljnog otpada sjeckanjem – malčiranjem, kompostiranjem, obradom u pelete ili pretvorbom u energiju – putem loženja, energana – postrojenja za biomasu za proizvodnju električne i toplinske energije, </w:t>
      </w:r>
    </w:p>
    <w:p w14:paraId="004E3660" w14:textId="77777777" w:rsidR="00BC5399" w:rsidRPr="00BC5399" w:rsidRDefault="00BC5399" w:rsidP="00BC5399">
      <w:pPr>
        <w:numPr>
          <w:ilvl w:val="0"/>
          <w:numId w:val="40"/>
        </w:numPr>
        <w:spacing w:after="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t xml:space="preserve">strogo zabraniti i ekstremno kažnjavati nekontrolirano odbacivanje opušaka na tlo (na suhu travu, uz cestu, stazu i sl.), </w:t>
      </w:r>
    </w:p>
    <w:p w14:paraId="5388B6F9" w14:textId="77777777" w:rsidR="00BC5399" w:rsidRPr="00BC5399" w:rsidRDefault="00BC5399" w:rsidP="00BC5399">
      <w:pPr>
        <w:numPr>
          <w:ilvl w:val="0"/>
          <w:numId w:val="40"/>
        </w:numPr>
        <w:spacing w:after="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t xml:space="preserve">revidirati, osigurati (u ekstremnim klimatskim uvjetima) dostatno požarno odjeljivanje (sektoriranje) otvorenog prostora, </w:t>
      </w:r>
    </w:p>
    <w:p w14:paraId="3EE04DD8" w14:textId="77777777" w:rsidR="00BC5399" w:rsidRPr="00BC5399" w:rsidRDefault="00BC5399" w:rsidP="00BC5399">
      <w:pPr>
        <w:numPr>
          <w:ilvl w:val="0"/>
          <w:numId w:val="40"/>
        </w:numPr>
        <w:spacing w:after="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t xml:space="preserve">planirati i uspostaviti “zaštitni – obrambeni pojas od požara” oko naselja, </w:t>
      </w:r>
    </w:p>
    <w:p w14:paraId="3E172219" w14:textId="77777777" w:rsidR="00BC5399" w:rsidRPr="00BC5399" w:rsidRDefault="00BC5399" w:rsidP="00BC5399">
      <w:pPr>
        <w:numPr>
          <w:ilvl w:val="0"/>
          <w:numId w:val="40"/>
        </w:numPr>
        <w:spacing w:after="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lastRenderedPageBreak/>
        <w:t xml:space="preserve">revidirati – planirati i uspostaviti kvalitativno i kvantitativno dostatne vatrogasne snage (zračne, kopnene i pomorske) za učinkovito zaustavljanje, stavljanje pod kontrolu i efikasno gašenje požara otvorenog prostora pri ekstremnim klimatskim uvjetima, </w:t>
      </w:r>
    </w:p>
    <w:p w14:paraId="1883EFA0" w14:textId="77777777" w:rsidR="00BC5399" w:rsidRPr="00BC5399" w:rsidRDefault="00BC5399" w:rsidP="00BC5399">
      <w:pPr>
        <w:numPr>
          <w:ilvl w:val="0"/>
          <w:numId w:val="40"/>
        </w:numPr>
        <w:spacing w:after="120" w:line="259" w:lineRule="auto"/>
        <w:contextualSpacing/>
        <w:rPr>
          <w:rFonts w:ascii="Calibri" w:eastAsia="Calibri" w:hAnsi="Calibri" w:cs="Calibri"/>
          <w:kern w:val="0"/>
          <w:lang w:val="en-US"/>
          <w14:ligatures w14:val="none"/>
        </w:rPr>
      </w:pPr>
      <w:r w:rsidRPr="00BC5399">
        <w:rPr>
          <w:rFonts w:ascii="Calibri" w:eastAsia="Calibri" w:hAnsi="Calibri" w:cs="Calibri"/>
          <w:kern w:val="0"/>
          <w:lang w:val="en-US"/>
          <w14:ligatures w14:val="none"/>
        </w:rPr>
        <w:t>educirati i podići dostatnu razinu (kroz odgojno obrazovne ustanove i ostale institucije, radionice, medije) spremnost i utreniranost vlasnika parcele za obranu od požara (očišćenost parcela od gorivih tvari, pripravna oprema i sredstva za građenje, propisane i utrenirane procedure postupanja u slučaju požara – stanovništvo, građani i škole).</w:t>
      </w:r>
    </w:p>
    <w:p w14:paraId="188C9F19" w14:textId="77777777" w:rsidR="00BC5399" w:rsidRPr="00BC5399" w:rsidRDefault="00BC5399" w:rsidP="00BC5399">
      <w:pPr>
        <w:suppressAutoHyphens/>
        <w:autoSpaceDN w:val="0"/>
        <w:spacing w:after="120"/>
        <w:textAlignment w:val="baseline"/>
        <w:rPr>
          <w:rFonts w:ascii="Calibri" w:eastAsia="Times New Roman" w:hAnsi="Calibri" w:cs="Calibri"/>
          <w:color w:val="111111"/>
          <w:kern w:val="0"/>
          <w:szCs w:val="22"/>
          <w:lang w:eastAsia="hr-HR"/>
          <w14:ligatures w14:val="none"/>
        </w:rPr>
      </w:pPr>
      <w:r w:rsidRPr="00BC5399">
        <w:rPr>
          <w:rFonts w:ascii="Calibri" w:eastAsia="Times New Roman" w:hAnsi="Calibri" w:cs="Calibri"/>
          <w:color w:val="111111"/>
          <w:kern w:val="0"/>
          <w:szCs w:val="22"/>
          <w:lang w:eastAsia="hr-HR"/>
          <w14:ligatures w14:val="none"/>
        </w:rPr>
        <w:t>Kako smanjiti vjerojatnost i utjecaje požara pri čemu isključujemo indirektan i individualan izbor djelovanja protiv negativnih posljedica klimatskih promjena:</w:t>
      </w:r>
    </w:p>
    <w:p w14:paraId="65C050FB" w14:textId="77777777" w:rsidR="00BC5399" w:rsidRPr="00BC5399" w:rsidRDefault="00BC5399" w:rsidP="00BC5399">
      <w:pPr>
        <w:numPr>
          <w:ilvl w:val="0"/>
          <w:numId w:val="41"/>
        </w:numPr>
        <w:shd w:val="clear" w:color="auto" w:fill="FFFFFF"/>
        <w:spacing w:after="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ne poticati gradnju građevina za vlastite potrebe u blizini šuma sklonih požarima,</w:t>
      </w:r>
    </w:p>
    <w:p w14:paraId="1DEF914A" w14:textId="77777777" w:rsidR="00BC5399" w:rsidRPr="00BC5399" w:rsidRDefault="00BC5399" w:rsidP="00BC5399">
      <w:pPr>
        <w:numPr>
          <w:ilvl w:val="0"/>
          <w:numId w:val="41"/>
        </w:numPr>
        <w:shd w:val="clear" w:color="auto" w:fill="FFFFFF"/>
        <w:spacing w:after="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povećati slobodan prostor između građevina i obližnjih stabala,</w:t>
      </w:r>
    </w:p>
    <w:p w14:paraId="0AA59123" w14:textId="77777777" w:rsidR="00BC5399" w:rsidRPr="00BC5399" w:rsidRDefault="00BC5399" w:rsidP="00BC5399">
      <w:pPr>
        <w:numPr>
          <w:ilvl w:val="0"/>
          <w:numId w:val="41"/>
        </w:numPr>
        <w:shd w:val="clear" w:color="auto" w:fill="FFFFFF"/>
        <w:spacing w:after="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poticati na održavanje vlastitih zelenih površina, a posebice poticati na košnju trave,</w:t>
      </w:r>
    </w:p>
    <w:p w14:paraId="0CBDA99C" w14:textId="77777777" w:rsidR="00BC5399" w:rsidRPr="00BC5399" w:rsidRDefault="00BC5399" w:rsidP="00BC5399">
      <w:pPr>
        <w:numPr>
          <w:ilvl w:val="0"/>
          <w:numId w:val="41"/>
        </w:numPr>
        <w:shd w:val="clear" w:color="auto" w:fill="FFFFFF"/>
        <w:spacing w:after="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koristiti materijale otporne na vatru pri izgradnji objekata,</w:t>
      </w:r>
    </w:p>
    <w:p w14:paraId="63207A7F" w14:textId="77777777" w:rsidR="00BC5399" w:rsidRPr="00BC5399" w:rsidRDefault="00BC5399" w:rsidP="00BC5399">
      <w:pPr>
        <w:numPr>
          <w:ilvl w:val="0"/>
          <w:numId w:val="41"/>
        </w:numPr>
        <w:shd w:val="clear" w:color="auto" w:fill="FFFFFF"/>
        <w:spacing w:after="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ukloniti goriva (primjerice mrtva stabala) iz šuma,</w:t>
      </w:r>
    </w:p>
    <w:p w14:paraId="70083625" w14:textId="77777777" w:rsidR="00BC5399" w:rsidRPr="00BC5399" w:rsidRDefault="00BC5399" w:rsidP="00BC5399">
      <w:pPr>
        <w:numPr>
          <w:ilvl w:val="0"/>
          <w:numId w:val="41"/>
        </w:numPr>
        <w:shd w:val="clear" w:color="auto" w:fill="FFFFFF"/>
        <w:spacing w:after="120" w:line="259" w:lineRule="auto"/>
        <w:textAlignment w:val="baseline"/>
        <w:rPr>
          <w:rFonts w:ascii="Calibri" w:eastAsia="Times New Roman" w:hAnsi="Calibri" w:cs="Calibri"/>
          <w:color w:val="111111"/>
          <w:kern w:val="0"/>
          <w:lang w:eastAsia="hr-HR"/>
          <w14:ligatures w14:val="none"/>
        </w:rPr>
      </w:pPr>
      <w:r w:rsidRPr="00BC5399">
        <w:rPr>
          <w:rFonts w:ascii="Calibri" w:eastAsia="Times New Roman" w:hAnsi="Calibri" w:cs="Calibri"/>
          <w:color w:val="111111"/>
          <w:kern w:val="0"/>
          <w:lang w:eastAsia="hr-HR"/>
          <w14:ligatures w14:val="none"/>
        </w:rPr>
        <w:t>izraditi planove oporavka nakon požara i brže ih provoditi.</w:t>
      </w:r>
    </w:p>
    <w:p w14:paraId="06122BBF" w14:textId="77777777" w:rsidR="00BC5399" w:rsidRPr="00BC5399" w:rsidRDefault="00BC5399" w:rsidP="00BC5399">
      <w:pPr>
        <w:suppressAutoHyphens/>
        <w:autoSpaceDN w:val="0"/>
        <w:spacing w:after="120"/>
        <w:textAlignment w:val="baseline"/>
        <w:rPr>
          <w:rFonts w:ascii="Calibri" w:eastAsia="Calibri" w:hAnsi="Calibri" w:cs="Times New Roman"/>
          <w:kern w:val="0"/>
          <w:szCs w:val="22"/>
          <w:lang w:eastAsia="hr-HR"/>
          <w14:ligatures w14:val="none"/>
        </w:rPr>
      </w:pPr>
      <w:r w:rsidRPr="00BC5399">
        <w:rPr>
          <w:rFonts w:ascii="Calibri" w:eastAsia="Calibri" w:hAnsi="Calibri" w:cs="Times New Roman"/>
          <w:kern w:val="0"/>
          <w:szCs w:val="22"/>
          <w:lang w:eastAsia="hr-HR"/>
          <w14:ligatures w14:val="none"/>
        </w:rPr>
        <w:t xml:space="preserve">Republika Hrvatska se  u borbi protiv požara vodi Strategijom prilagodbe klimatskim promjenama u Republici Hrvatskoj za razdoblje do 2040. godine s pogledom na 2070. godinu prema čijim se mjerama prilagodbe klimatskim promjenama vezanih uz požare iznimno radi na jačanju upravljanja rizicima od katastrofa što uključuje znanstveno-društvenu suradnju. </w:t>
      </w:r>
    </w:p>
    <w:p w14:paraId="0224ED12" w14:textId="77777777" w:rsidR="00BC5399" w:rsidRPr="00BC5399" w:rsidRDefault="00BC5399" w:rsidP="00BC5399">
      <w:pPr>
        <w:suppressAutoHyphens/>
        <w:autoSpaceDN w:val="0"/>
        <w:spacing w:after="120"/>
        <w:textAlignment w:val="baseline"/>
        <w:rPr>
          <w:rFonts w:ascii="Calibri" w:eastAsia="Calibri" w:hAnsi="Calibri" w:cs="Calibri"/>
          <w:kern w:val="0"/>
          <w:szCs w:val="22"/>
          <w:lang w:eastAsia="hr-HR"/>
          <w14:ligatures w14:val="none"/>
        </w:rPr>
      </w:pPr>
      <w:r w:rsidRPr="00BC5399">
        <w:rPr>
          <w:rFonts w:ascii="Calibri" w:eastAsia="Calibri" w:hAnsi="Calibri" w:cs="Calibri"/>
          <w:kern w:val="0"/>
          <w:szCs w:val="22"/>
          <w:lang w:eastAsia="hr-HR"/>
          <w14:ligatures w14:val="none"/>
        </w:rPr>
        <w:t>Izrazito je važan daljnji razvoj i potpuno iskorištavanje mehanizma EU-a za civilnu zaštitu u odnosu na šumske požare i druge prirodne katastrofe. Europska komisija prikuplja i širi znanje među državama članicama o tome kako prilagoditi šume trenutačnim i očekivanim klimatskim promjenama, u skladu s novom strategijom EU za prilagodbu.</w:t>
      </w:r>
    </w:p>
    <w:p w14:paraId="5DA7853B" w14:textId="77777777" w:rsidR="00BC5399" w:rsidRPr="00BC5399" w:rsidRDefault="00BC5399" w:rsidP="00BC5399">
      <w:pPr>
        <w:suppressAutoHyphens/>
        <w:autoSpaceDN w:val="0"/>
        <w:spacing w:after="120"/>
        <w:textAlignment w:val="baseline"/>
        <w:rPr>
          <w:rFonts w:ascii="Calibri" w:eastAsia="Calibri" w:hAnsi="Calibri" w:cs="Calibri"/>
          <w:kern w:val="0"/>
          <w:szCs w:val="22"/>
          <w:lang w:eastAsia="hr-HR"/>
          <w14:ligatures w14:val="none"/>
        </w:rPr>
      </w:pPr>
      <w:r w:rsidRPr="00BC5399">
        <w:rPr>
          <w:rFonts w:ascii="Calibri" w:eastAsia="Calibri" w:hAnsi="Calibri" w:cs="Calibri"/>
          <w:kern w:val="0"/>
          <w:szCs w:val="22"/>
          <w:lang w:eastAsia="hr-HR"/>
          <w14:ligatures w14:val="none"/>
        </w:rPr>
        <w:t>Potrebna je modernizacija sredstava civilne zaštite, kako bi oprema bolje prilagodila geografskom položaju različitih teritorija.</w:t>
      </w:r>
    </w:p>
    <w:p w14:paraId="7EAF2364" w14:textId="77777777" w:rsidR="00BC5399" w:rsidRPr="00BC5399" w:rsidRDefault="00BC5399" w:rsidP="00BC5399">
      <w:pPr>
        <w:suppressAutoHyphens/>
        <w:autoSpaceDN w:val="0"/>
        <w:spacing w:after="120"/>
        <w:textAlignment w:val="baseline"/>
        <w:rPr>
          <w:rFonts w:ascii="Calibri" w:eastAsia="Calibri" w:hAnsi="Calibri" w:cs="Calibri"/>
          <w:kern w:val="0"/>
          <w:szCs w:val="22"/>
          <w:lang w:eastAsia="hr-HR"/>
          <w14:ligatures w14:val="none"/>
        </w:rPr>
      </w:pPr>
      <w:r w:rsidRPr="00BC5399">
        <w:rPr>
          <w:rFonts w:ascii="Calibri" w:eastAsia="Calibri" w:hAnsi="Calibri" w:cs="Calibri"/>
          <w:kern w:val="0"/>
          <w:szCs w:val="22"/>
          <w:lang w:eastAsia="hr-HR"/>
          <w14:ligatures w14:val="none"/>
        </w:rPr>
        <w:t>Potrebno je jačanje sezonskog preventivnog pozicioniranja vatrogasaca u žarišnim zonama šumskih požara.</w:t>
      </w:r>
    </w:p>
    <w:p w14:paraId="1FEDA6F2" w14:textId="77777777" w:rsidR="00BC5399" w:rsidRPr="00BC5399" w:rsidRDefault="00BC5399" w:rsidP="00BC5399">
      <w:pPr>
        <w:suppressAutoHyphens/>
        <w:autoSpaceDN w:val="0"/>
        <w:spacing w:after="120"/>
        <w:textAlignment w:val="baseline"/>
        <w:rPr>
          <w:rFonts w:ascii="Calibri" w:eastAsia="Calibri" w:hAnsi="Calibri" w:cs="Calibri"/>
          <w:kern w:val="0"/>
          <w:szCs w:val="22"/>
          <w:lang w:eastAsia="hr-HR"/>
          <w14:ligatures w14:val="none"/>
        </w:rPr>
      </w:pPr>
      <w:r w:rsidRPr="00BC5399">
        <w:rPr>
          <w:rFonts w:ascii="Calibri" w:eastAsia="Calibri" w:hAnsi="Calibri" w:cs="Calibri"/>
          <w:kern w:val="0"/>
          <w:szCs w:val="22"/>
          <w:lang w:eastAsia="hr-HR"/>
          <w14:ligatures w14:val="none"/>
        </w:rPr>
        <w:t>Trenutno stanje poziva države članice Europske unije da povećaju ulaganja u istraživanje i inovacije te da podrže osnivanje europskog centra izvrsnosti u civilnoj zaštiti, posebno kako bi se promicalo osposobljavanje agenata u borbi protiv požara i upravljanju krizama te kako bi se potaknula razmjena najboljih praksi.</w:t>
      </w:r>
    </w:p>
    <w:p w14:paraId="280734DD" w14:textId="77777777" w:rsidR="00BC5399" w:rsidRPr="00BC5399" w:rsidRDefault="00BC5399" w:rsidP="00BC5399"/>
    <w:p w14:paraId="206AB0B6" w14:textId="77777777" w:rsidR="00BC5399" w:rsidRPr="00BC5399" w:rsidRDefault="00BC5399" w:rsidP="00BC5399">
      <w:pPr>
        <w:rPr>
          <w:lang w:eastAsia="hr-HR"/>
        </w:rPr>
      </w:pPr>
    </w:p>
    <w:p w14:paraId="5058D014" w14:textId="77777777" w:rsidR="00440648" w:rsidRDefault="00440648" w:rsidP="00440648">
      <w:pPr>
        <w:rPr>
          <w:rFonts w:ascii="Calibri" w:eastAsia="Calibri" w:hAnsi="Calibri" w:cs="Times New Roman"/>
          <w:szCs w:val="22"/>
          <w:lang w:eastAsia="hr-HR"/>
        </w:rPr>
      </w:pPr>
    </w:p>
    <w:p w14:paraId="30B4FD10" w14:textId="77777777" w:rsidR="00440648" w:rsidRPr="00440648" w:rsidRDefault="00440648" w:rsidP="00440648">
      <w:pPr>
        <w:rPr>
          <w:rFonts w:ascii="Calibri" w:eastAsia="Calibri" w:hAnsi="Calibri" w:cs="Times New Roman"/>
          <w:szCs w:val="22"/>
          <w:lang w:eastAsia="hr-HR"/>
        </w:rPr>
        <w:sectPr w:rsidR="00440648" w:rsidRPr="00440648" w:rsidSect="00BF3E10">
          <w:pgSz w:w="11906" w:h="16838"/>
          <w:pgMar w:top="1134" w:right="1134" w:bottom="1134" w:left="1418" w:header="709" w:footer="709" w:gutter="284"/>
          <w:cols w:space="708"/>
          <w:docGrid w:linePitch="360"/>
        </w:sectPr>
      </w:pPr>
    </w:p>
    <w:p w14:paraId="6EFED863" w14:textId="0E0BEB70" w:rsidR="00440648" w:rsidRDefault="00BC5399" w:rsidP="00BC5399">
      <w:pPr>
        <w:pStyle w:val="Naslov1"/>
        <w:rPr>
          <w:lang w:eastAsia="hr-HR"/>
        </w:rPr>
      </w:pPr>
      <w:bookmarkStart w:id="112" w:name="_Toc190151589"/>
      <w:r>
        <w:rPr>
          <w:lang w:eastAsia="hr-HR"/>
        </w:rPr>
        <w:lastRenderedPageBreak/>
        <w:t>ZAKLJUČAK</w:t>
      </w:r>
      <w:bookmarkEnd w:id="112"/>
    </w:p>
    <w:p w14:paraId="31029939" w14:textId="77777777" w:rsidR="00BC5399" w:rsidRDefault="00BC5399" w:rsidP="00BC5399">
      <w:pPr>
        <w:pStyle w:val="Odlomakpopisa1"/>
      </w:pPr>
      <w:r>
        <w:t xml:space="preserve">Pravo je i obveza čelništva jedinice lokalne samouprave skrbiti o potrebama i interesima građana na svom području za organiziranjem učinkovite vatrogasne službe. Vatrogasna služba stručna je i humanitarna djelatnost, koja aktivno sudjeluje u provedbi protupožarne preventive, gašenju požara, spašavanju ljudi i imovine ugroženih požarom i eksplozijom, te pružanju tehničke pomoći u nezgodama, ekološkim i drugim nesrećama. </w:t>
      </w:r>
    </w:p>
    <w:p w14:paraId="4BBCF640" w14:textId="77777777" w:rsidR="00BC5399" w:rsidRDefault="00BC5399" w:rsidP="00BC5399">
      <w:pPr>
        <w:pStyle w:val="Odlomakpopisa1"/>
      </w:pPr>
      <w:r>
        <w:t xml:space="preserve">Da bi se što uspješnije i što brže moglo odgovoriti na požarne i druge potencijalne ugroze, vatrogasnu službu na području Općine potrebno je stalno nadograđivati, usavršavati i osuvremenjivati (uvođenje u vatrogastvo novih članova, osposobljavanje i usavršavanje kadrova, nabava suvremene tehničke opreme i sl.). </w:t>
      </w:r>
    </w:p>
    <w:p w14:paraId="2B3FC739" w14:textId="77777777" w:rsidR="00BC5399" w:rsidRDefault="00BC5399" w:rsidP="00BC5399">
      <w:pPr>
        <w:pStyle w:val="Odlomakpopisa1"/>
      </w:pPr>
      <w:r>
        <w:t>Prijedlogom mjera u Procjeni istaknute su one mjere koje imaju za cilj unapređenje vatrogasnog sustava, te podizanje postojećeg stanja provedenih mjera zaštite od požara.</w:t>
      </w:r>
    </w:p>
    <w:p w14:paraId="48CAA49B" w14:textId="77777777" w:rsidR="00BC5399" w:rsidRDefault="00BC5399" w:rsidP="00BC5399">
      <w:pPr>
        <w:pStyle w:val="Odlomakpopisa1"/>
      </w:pPr>
      <w:r>
        <w:t>Temeljni zaključci ove Procjene su:</w:t>
      </w:r>
    </w:p>
    <w:p w14:paraId="2119B26A" w14:textId="459DCBF4" w:rsidR="00BC5399" w:rsidRPr="000E77B2" w:rsidRDefault="00BC5399" w:rsidP="00BC5399">
      <w:pPr>
        <w:pStyle w:val="Odlomakpopisa1"/>
        <w:numPr>
          <w:ilvl w:val="0"/>
          <w:numId w:val="42"/>
        </w:numPr>
        <w:spacing w:after="0"/>
      </w:pPr>
      <w:r w:rsidRPr="000E77B2">
        <w:t xml:space="preserve">organizirati vatrogasnu djelatnost kako bi bila u mogućnosti udovoljavati odredbama članka 19. </w:t>
      </w:r>
      <w:r w:rsidRPr="000E77B2">
        <w:rPr>
          <w:i/>
          <w:iCs/>
        </w:rPr>
        <w:t>Pravilnika o osnovama organiziranosti vatrogasnih postrojbi na području Republike Hrvatske</w:t>
      </w:r>
      <w:r w:rsidRPr="000E77B2">
        <w:t xml:space="preserve"> tj</w:t>
      </w:r>
      <w:r>
        <w:t>.</w:t>
      </w:r>
      <w:r w:rsidRPr="000E77B2">
        <w:t>, kako bi bila u mogućnosti intervenirati u pravovremenom roku,</w:t>
      </w:r>
    </w:p>
    <w:p w14:paraId="71DE59C2" w14:textId="65A7755D" w:rsidR="00BC5399" w:rsidRPr="00303694" w:rsidRDefault="00BC5399" w:rsidP="00BC5399">
      <w:pPr>
        <w:pStyle w:val="Odlomakpopisa1"/>
        <w:numPr>
          <w:ilvl w:val="0"/>
          <w:numId w:val="42"/>
        </w:numPr>
        <w:spacing w:after="0"/>
        <w:rPr>
          <w:rFonts w:cstheme="minorHAnsi"/>
        </w:rPr>
      </w:pPr>
      <w:r w:rsidRPr="00303694">
        <w:rPr>
          <w:rFonts w:cstheme="minorHAnsi"/>
        </w:rPr>
        <w:t>opremiti središnje vatrogasno društv</w:t>
      </w:r>
      <w:r>
        <w:rPr>
          <w:rFonts w:cstheme="minorHAnsi"/>
        </w:rPr>
        <w:t>o</w:t>
      </w:r>
      <w:r w:rsidRPr="00303694">
        <w:rPr>
          <w:rFonts w:cstheme="minorHAnsi"/>
        </w:rPr>
        <w:t xml:space="preserve"> sukladno navedenim propisima u Poglavlju</w:t>
      </w:r>
      <w:r>
        <w:rPr>
          <w:rFonts w:cstheme="minorHAnsi"/>
        </w:rPr>
        <w:t xml:space="preserve"> D.2. </w:t>
      </w:r>
    </w:p>
    <w:p w14:paraId="2A342046" w14:textId="27172E24" w:rsidR="00BC5399" w:rsidRDefault="00BC5399" w:rsidP="00BC5399">
      <w:pPr>
        <w:pStyle w:val="Odlomakpopisa1"/>
        <w:numPr>
          <w:ilvl w:val="0"/>
          <w:numId w:val="42"/>
        </w:numPr>
        <w:rPr>
          <w:rFonts w:cstheme="minorHAnsi"/>
        </w:rPr>
      </w:pPr>
      <w:r w:rsidRPr="00DF553F">
        <w:rPr>
          <w:rFonts w:cstheme="minorHAnsi"/>
        </w:rPr>
        <w:t>osigurat</w:t>
      </w:r>
      <w:r>
        <w:rPr>
          <w:rFonts w:cstheme="minorHAnsi"/>
        </w:rPr>
        <w:t>i</w:t>
      </w:r>
      <w:r w:rsidRPr="00DF553F">
        <w:rPr>
          <w:rFonts w:cstheme="minorHAnsi"/>
        </w:rPr>
        <w:t xml:space="preserve"> dovoljan broj operativnih članova svih društava koja ne udovoljavaju propisanim odredbama navedenim u Poglavlju </w:t>
      </w:r>
      <w:r>
        <w:rPr>
          <w:rFonts w:cstheme="minorHAnsi"/>
        </w:rPr>
        <w:t>D.2.</w:t>
      </w:r>
    </w:p>
    <w:p w14:paraId="2CC6E117" w14:textId="3A8599EB" w:rsidR="00BC5399" w:rsidRDefault="00BC5399" w:rsidP="00BC5399">
      <w:pPr>
        <w:pStyle w:val="Odlomakpopisa1"/>
      </w:pPr>
      <w:r>
        <w:t>Na temelju ove Procjene izrađuje se Plan zaštite od požara za Općinu Motovun - Montona.</w:t>
      </w:r>
    </w:p>
    <w:p w14:paraId="7EE3423A" w14:textId="01D70413" w:rsidR="00BC5399" w:rsidRPr="00BC5399" w:rsidRDefault="00BC5399" w:rsidP="00BC5399">
      <w:pPr>
        <w:rPr>
          <w:lang w:eastAsia="hr-HR"/>
        </w:rPr>
      </w:pPr>
    </w:p>
    <w:bookmarkEnd w:id="101"/>
    <w:p w14:paraId="1C558908" w14:textId="77777777" w:rsidR="00880CEA" w:rsidRDefault="00880CEA" w:rsidP="00880CEA">
      <w:pPr>
        <w:rPr>
          <w:b/>
          <w:bCs/>
          <w:u w:val="single"/>
          <w:lang w:eastAsia="hr-HR"/>
        </w:rPr>
      </w:pPr>
    </w:p>
    <w:p w14:paraId="412BA6B9" w14:textId="77777777" w:rsidR="00BC5399" w:rsidRPr="00BC5399" w:rsidRDefault="00BC5399" w:rsidP="00BC5399">
      <w:pPr>
        <w:rPr>
          <w:lang w:eastAsia="hr-HR"/>
        </w:rPr>
      </w:pPr>
    </w:p>
    <w:p w14:paraId="3CDBE1C2" w14:textId="77777777" w:rsidR="00BC5399" w:rsidRPr="00BC5399" w:rsidRDefault="00BC5399" w:rsidP="00BC5399">
      <w:pPr>
        <w:rPr>
          <w:lang w:eastAsia="hr-HR"/>
        </w:rPr>
      </w:pPr>
    </w:p>
    <w:p w14:paraId="2CA9B64B" w14:textId="77777777" w:rsidR="00BC5399" w:rsidRPr="00BC5399" w:rsidRDefault="00BC5399" w:rsidP="00BC5399">
      <w:pPr>
        <w:rPr>
          <w:lang w:eastAsia="hr-HR"/>
        </w:rPr>
      </w:pPr>
    </w:p>
    <w:p w14:paraId="296E85FB" w14:textId="77777777" w:rsidR="00BC5399" w:rsidRPr="00BC5399" w:rsidRDefault="00BC5399" w:rsidP="00BC5399">
      <w:pPr>
        <w:rPr>
          <w:lang w:eastAsia="hr-HR"/>
        </w:rPr>
      </w:pPr>
    </w:p>
    <w:p w14:paraId="52F93763" w14:textId="77777777" w:rsidR="00BC5399" w:rsidRPr="00BC5399" w:rsidRDefault="00BC5399" w:rsidP="00BC5399">
      <w:pPr>
        <w:rPr>
          <w:lang w:eastAsia="hr-HR"/>
        </w:rPr>
      </w:pPr>
    </w:p>
    <w:p w14:paraId="3F94CED0" w14:textId="77777777" w:rsidR="00BC5399" w:rsidRPr="00BC5399" w:rsidRDefault="00BC5399" w:rsidP="00BC5399">
      <w:pPr>
        <w:rPr>
          <w:lang w:eastAsia="hr-HR"/>
        </w:rPr>
      </w:pPr>
    </w:p>
    <w:p w14:paraId="7EB7F995" w14:textId="77777777" w:rsidR="00BC5399" w:rsidRPr="00BC5399" w:rsidRDefault="00BC5399" w:rsidP="00BC5399">
      <w:pPr>
        <w:rPr>
          <w:lang w:eastAsia="hr-HR"/>
        </w:rPr>
      </w:pPr>
    </w:p>
    <w:p w14:paraId="4F637FF8" w14:textId="77777777" w:rsidR="00BC5399" w:rsidRPr="00BC5399" w:rsidRDefault="00BC5399" w:rsidP="00BC5399">
      <w:pPr>
        <w:rPr>
          <w:lang w:eastAsia="hr-HR"/>
        </w:rPr>
      </w:pPr>
    </w:p>
    <w:p w14:paraId="72C97AD7" w14:textId="77777777" w:rsidR="00BC5399" w:rsidRDefault="00BC5399" w:rsidP="00BC5399">
      <w:pPr>
        <w:rPr>
          <w:b/>
          <w:bCs/>
          <w:u w:val="single"/>
          <w:lang w:eastAsia="hr-HR"/>
        </w:rPr>
      </w:pPr>
    </w:p>
    <w:p w14:paraId="13B1A620" w14:textId="77777777" w:rsidR="00BC5399" w:rsidRDefault="00BC5399" w:rsidP="00BC5399">
      <w:pPr>
        <w:rPr>
          <w:lang w:eastAsia="hr-HR"/>
        </w:rPr>
      </w:pPr>
    </w:p>
    <w:p w14:paraId="023805A5" w14:textId="1ADE54C6" w:rsidR="00BC5399" w:rsidRDefault="00BC5399" w:rsidP="00BC5399">
      <w:pPr>
        <w:pStyle w:val="Naslov1"/>
        <w:rPr>
          <w:lang w:eastAsia="hr-HR"/>
        </w:rPr>
      </w:pPr>
      <w:bookmarkStart w:id="113" w:name="_Toc190151590"/>
      <w:r>
        <w:rPr>
          <w:lang w:eastAsia="hr-HR"/>
        </w:rPr>
        <w:lastRenderedPageBreak/>
        <w:t>GRAFIČKI PRILOZI</w:t>
      </w:r>
      <w:bookmarkEnd w:id="113"/>
    </w:p>
    <w:p w14:paraId="36312406"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Korištenje i namjena površina</w:t>
      </w:r>
    </w:p>
    <w:p w14:paraId="163FB8BF"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 xml:space="preserve">Promet, </w:t>
      </w:r>
    </w:p>
    <w:p w14:paraId="259F4491"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Pošta i telekomunikacije</w:t>
      </w:r>
    </w:p>
    <w:p w14:paraId="6A162599"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Elektroenergetika i plinoopskrba</w:t>
      </w:r>
    </w:p>
    <w:p w14:paraId="6EAD3DE3"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 xml:space="preserve">Vodnogospodarski sustav </w:t>
      </w:r>
    </w:p>
    <w:p w14:paraId="072C2F78"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 xml:space="preserve">Uvjeti za korištenja i zaštite prostora </w:t>
      </w:r>
    </w:p>
    <w:p w14:paraId="4525C7C4"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 xml:space="preserve">Dalekovodi </w:t>
      </w:r>
    </w:p>
    <w:p w14:paraId="556D7462"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Hidrantska mreža</w:t>
      </w:r>
    </w:p>
    <w:p w14:paraId="6316A6B2"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Šumske površine prema stupnjevima ugroženosti od požara – državne šume</w:t>
      </w:r>
    </w:p>
    <w:p w14:paraId="7705E55C"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Šumske površine prema stupnjevima ugroženosti od požara – privatne šume</w:t>
      </w:r>
    </w:p>
    <w:p w14:paraId="383CED70" w14:textId="77777777" w:rsidR="00D8778C" w:rsidRPr="002B5371" w:rsidRDefault="00D8778C" w:rsidP="00D8778C">
      <w:pPr>
        <w:numPr>
          <w:ilvl w:val="0"/>
          <w:numId w:val="46"/>
        </w:numPr>
        <w:spacing w:after="200" w:line="259" w:lineRule="auto"/>
        <w:contextualSpacing/>
        <w:rPr>
          <w:rFonts w:ascii="Calibri" w:eastAsia="Calibri" w:hAnsi="Calibri" w:cs="Times New Roman"/>
          <w:kern w:val="0"/>
          <w:szCs w:val="22"/>
          <w:lang w:val="en-US" w:eastAsia="zh-CN"/>
          <w14:ligatures w14:val="none"/>
        </w:rPr>
      </w:pPr>
      <w:r w:rsidRPr="002B5371">
        <w:rPr>
          <w:rFonts w:ascii="Calibri" w:eastAsia="Calibri" w:hAnsi="Calibri" w:cs="Times New Roman"/>
          <w:kern w:val="0"/>
          <w:szCs w:val="22"/>
          <w:lang w:val="en-US" w:eastAsia="zh-CN"/>
          <w14:ligatures w14:val="none"/>
        </w:rPr>
        <w:t>Prikaz smještaja vatrogasnih postrojbi te radijus djelovanja središnje vatrogasne postrojbe</w:t>
      </w:r>
    </w:p>
    <w:p w14:paraId="2F1D1CB3" w14:textId="77777777" w:rsidR="00BC5399" w:rsidRPr="00BC5399" w:rsidRDefault="00BC5399" w:rsidP="00BC5399">
      <w:pPr>
        <w:rPr>
          <w:lang w:eastAsia="hr-HR"/>
        </w:rPr>
      </w:pPr>
    </w:p>
    <w:sectPr w:rsidR="00BC5399" w:rsidRPr="00BC539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Emilio Habulin" w:date="2024-01-22T11:59:00Z" w:initials="EH">
    <w:p w14:paraId="239AC526" w14:textId="77777777" w:rsidR="00F3214C" w:rsidRDefault="00F3214C" w:rsidP="00F3214C">
      <w:pPr>
        <w:pStyle w:val="Tekstkomentara"/>
        <w:jc w:val="left"/>
      </w:pPr>
      <w:r>
        <w:rPr>
          <w:rStyle w:val="Referencakomentara"/>
        </w:rPr>
        <w:annotationRef/>
      </w:r>
      <w:r>
        <w:t>DOPIS - MUP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9AC5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3F2825" w16cex:dateUtc="2024-01-22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AC526" w16cid:durableId="773F2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2F0" w14:textId="77777777" w:rsidR="00E8243B" w:rsidRDefault="00E8243B" w:rsidP="00E028EE">
      <w:pPr>
        <w:spacing w:after="0" w:line="240" w:lineRule="auto"/>
      </w:pPr>
      <w:r>
        <w:separator/>
      </w:r>
    </w:p>
  </w:endnote>
  <w:endnote w:type="continuationSeparator" w:id="0">
    <w:p w14:paraId="4DF8008F" w14:textId="77777777" w:rsidR="00E8243B" w:rsidRDefault="00E8243B" w:rsidP="00E0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79" w:type="pct"/>
      <w:tblLook w:val="04A0" w:firstRow="1" w:lastRow="0" w:firstColumn="1" w:lastColumn="0" w:noHBand="0" w:noVBand="1"/>
    </w:tblPr>
    <w:tblGrid>
      <w:gridCol w:w="3640"/>
      <w:gridCol w:w="1367"/>
      <w:gridCol w:w="3919"/>
    </w:tblGrid>
    <w:tr w:rsidR="00C02C97" w:rsidRPr="00AA3ADF" w14:paraId="738639B1" w14:textId="77777777" w:rsidTr="0085185E">
      <w:trPr>
        <w:trHeight w:val="149"/>
      </w:trPr>
      <w:tc>
        <w:tcPr>
          <w:tcW w:w="2039" w:type="pct"/>
          <w:tcBorders>
            <w:bottom w:val="single" w:sz="4" w:space="0" w:color="4F81BD"/>
          </w:tcBorders>
        </w:tcPr>
        <w:p w14:paraId="6B7F76F6" w14:textId="77777777" w:rsidR="00887825" w:rsidRPr="00AA3ADF" w:rsidRDefault="00887825" w:rsidP="001942A8">
          <w:pPr>
            <w:tabs>
              <w:tab w:val="center" w:pos="4536"/>
              <w:tab w:val="right" w:pos="9072"/>
            </w:tabs>
            <w:spacing w:after="0" w:line="240" w:lineRule="auto"/>
            <w:rPr>
              <w:rFonts w:ascii="Cambria" w:hAnsi="Cambria" w:cs="Times New Roman"/>
              <w:b/>
              <w:bCs/>
              <w:lang w:eastAsia="zh-CN"/>
            </w:rPr>
          </w:pPr>
        </w:p>
      </w:tc>
      <w:tc>
        <w:tcPr>
          <w:tcW w:w="766" w:type="pct"/>
          <w:vMerge w:val="restart"/>
          <w:noWrap/>
          <w:vAlign w:val="center"/>
        </w:tcPr>
        <w:p w14:paraId="14039DFA" w14:textId="77777777" w:rsidR="00887825" w:rsidRPr="00AB0AF7" w:rsidRDefault="00000000" w:rsidP="001942A8">
          <w:pPr>
            <w:spacing w:after="0"/>
            <w:jc w:val="center"/>
            <w:rPr>
              <w:rFonts w:cs="Calibri"/>
            </w:rPr>
          </w:pPr>
          <w:r w:rsidRPr="00AB0AF7">
            <w:rPr>
              <w:rFonts w:cs="Calibri"/>
              <w:bCs/>
            </w:rPr>
            <w:t xml:space="preserve">Stranica </w:t>
          </w:r>
          <w:r w:rsidRPr="00AB0AF7">
            <w:rPr>
              <w:rFonts w:cs="Calibri"/>
            </w:rPr>
            <w:fldChar w:fldCharType="begin"/>
          </w:r>
          <w:r w:rsidRPr="00AB0AF7">
            <w:rPr>
              <w:rFonts w:eastAsia="Calibri" w:cs="Calibri"/>
            </w:rPr>
            <w:instrText>PAGE  \* MERGEFORMAT</w:instrText>
          </w:r>
          <w:r w:rsidRPr="00AB0AF7">
            <w:rPr>
              <w:rFonts w:cs="Calibri"/>
            </w:rPr>
            <w:fldChar w:fldCharType="separate"/>
          </w:r>
          <w:r w:rsidRPr="00AB0AF7">
            <w:rPr>
              <w:rFonts w:cs="Calibri"/>
              <w:bCs/>
              <w:noProof/>
            </w:rPr>
            <w:t>33</w:t>
          </w:r>
          <w:r w:rsidRPr="00AB0AF7">
            <w:rPr>
              <w:rFonts w:cs="Calibri"/>
              <w:bCs/>
            </w:rPr>
            <w:fldChar w:fldCharType="end"/>
          </w:r>
        </w:p>
      </w:tc>
      <w:tc>
        <w:tcPr>
          <w:tcW w:w="2195" w:type="pct"/>
          <w:tcBorders>
            <w:bottom w:val="single" w:sz="4" w:space="0" w:color="4F81BD"/>
          </w:tcBorders>
        </w:tcPr>
        <w:p w14:paraId="69D034CB" w14:textId="77777777" w:rsidR="00887825" w:rsidRPr="00AA3ADF" w:rsidRDefault="00887825" w:rsidP="001942A8">
          <w:pPr>
            <w:tabs>
              <w:tab w:val="center" w:pos="4536"/>
              <w:tab w:val="right" w:pos="9072"/>
            </w:tabs>
            <w:spacing w:after="0" w:line="240" w:lineRule="auto"/>
            <w:ind w:firstLine="709"/>
            <w:rPr>
              <w:rFonts w:ascii="Cambria" w:hAnsi="Cambria" w:cs="Times New Roman"/>
              <w:b/>
              <w:bCs/>
              <w:lang w:eastAsia="zh-CN"/>
            </w:rPr>
          </w:pPr>
        </w:p>
      </w:tc>
    </w:tr>
    <w:tr w:rsidR="00C02C97" w:rsidRPr="00AA3ADF" w14:paraId="78B5C640" w14:textId="77777777" w:rsidTr="0085185E">
      <w:trPr>
        <w:trHeight w:val="279"/>
      </w:trPr>
      <w:tc>
        <w:tcPr>
          <w:tcW w:w="2039" w:type="pct"/>
          <w:tcBorders>
            <w:top w:val="single" w:sz="4" w:space="0" w:color="4F81BD"/>
          </w:tcBorders>
        </w:tcPr>
        <w:p w14:paraId="7F60355B" w14:textId="77777777" w:rsidR="00887825" w:rsidRPr="00AA3ADF" w:rsidRDefault="00887825" w:rsidP="001942A8">
          <w:pPr>
            <w:tabs>
              <w:tab w:val="center" w:pos="4536"/>
              <w:tab w:val="right" w:pos="9072"/>
            </w:tabs>
            <w:spacing w:after="0" w:line="240" w:lineRule="auto"/>
            <w:rPr>
              <w:rFonts w:ascii="Cambria" w:hAnsi="Cambria" w:cs="Times New Roman"/>
              <w:b/>
              <w:bCs/>
              <w:lang w:eastAsia="zh-CN"/>
            </w:rPr>
          </w:pPr>
        </w:p>
      </w:tc>
      <w:tc>
        <w:tcPr>
          <w:tcW w:w="766" w:type="pct"/>
          <w:vMerge/>
        </w:tcPr>
        <w:p w14:paraId="28EBE037" w14:textId="77777777" w:rsidR="00887825" w:rsidRPr="00AA3ADF" w:rsidRDefault="00887825" w:rsidP="001942A8">
          <w:pPr>
            <w:tabs>
              <w:tab w:val="center" w:pos="4536"/>
              <w:tab w:val="right" w:pos="9072"/>
            </w:tabs>
            <w:spacing w:after="0" w:line="240" w:lineRule="auto"/>
            <w:jc w:val="center"/>
            <w:rPr>
              <w:rFonts w:ascii="Cambria" w:hAnsi="Cambria" w:cs="Times New Roman"/>
              <w:b/>
              <w:bCs/>
              <w:lang w:eastAsia="zh-CN"/>
            </w:rPr>
          </w:pPr>
        </w:p>
      </w:tc>
      <w:tc>
        <w:tcPr>
          <w:tcW w:w="2195" w:type="pct"/>
          <w:tcBorders>
            <w:top w:val="single" w:sz="4" w:space="0" w:color="4F81BD"/>
          </w:tcBorders>
        </w:tcPr>
        <w:p w14:paraId="7C057711" w14:textId="77777777" w:rsidR="00887825" w:rsidRPr="00AA3ADF" w:rsidRDefault="00887825" w:rsidP="001942A8">
          <w:pPr>
            <w:tabs>
              <w:tab w:val="center" w:pos="4536"/>
              <w:tab w:val="right" w:pos="9072"/>
            </w:tabs>
            <w:spacing w:after="0" w:line="240" w:lineRule="auto"/>
            <w:rPr>
              <w:rFonts w:ascii="Cambria" w:hAnsi="Cambria" w:cs="Times New Roman"/>
              <w:b/>
              <w:bCs/>
              <w:lang w:eastAsia="zh-CN"/>
            </w:rPr>
          </w:pPr>
        </w:p>
      </w:tc>
    </w:tr>
  </w:tbl>
  <w:p w14:paraId="708387D9" w14:textId="77777777" w:rsidR="00887825" w:rsidRDefault="00887825"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0EB6" w14:textId="77777777" w:rsidR="00E8243B" w:rsidRDefault="00E8243B" w:rsidP="00E028EE">
      <w:pPr>
        <w:spacing w:after="0" w:line="240" w:lineRule="auto"/>
      </w:pPr>
      <w:r>
        <w:separator/>
      </w:r>
    </w:p>
  </w:footnote>
  <w:footnote w:type="continuationSeparator" w:id="0">
    <w:p w14:paraId="7D04B2DB" w14:textId="77777777" w:rsidR="00E8243B" w:rsidRDefault="00E8243B" w:rsidP="00E028EE">
      <w:pPr>
        <w:spacing w:after="0" w:line="240" w:lineRule="auto"/>
      </w:pPr>
      <w:r>
        <w:continuationSeparator/>
      </w:r>
    </w:p>
  </w:footnote>
  <w:footnote w:id="1">
    <w:p w14:paraId="0B79CBD9" w14:textId="77777777" w:rsidR="00DC0B2D" w:rsidRPr="00DC0B2D" w:rsidRDefault="00DC0B2D" w:rsidP="00DC0B2D">
      <w:pPr>
        <w:pStyle w:val="Tekstfusnote"/>
        <w:ind w:left="170" w:hanging="170"/>
        <w:rPr>
          <w:sz w:val="24"/>
          <w:szCs w:val="24"/>
        </w:rPr>
      </w:pPr>
      <w:r w:rsidRPr="00DC0B2D">
        <w:rPr>
          <w:rStyle w:val="Referencafusnote"/>
          <w:rFonts w:ascii="Calibri" w:hAnsi="Calibri" w:cs="Calibri"/>
        </w:rPr>
        <w:footnoteRef/>
      </w:r>
      <w:r w:rsidRPr="00DC0B2D">
        <w:rPr>
          <w:rFonts w:ascii="Calibri" w:hAnsi="Calibri" w:cs="Calibri"/>
        </w:rPr>
        <w:t xml:space="preserve"> Specifično požarno opterećenje označava prosječnu količinu topline koja se oslobađa iz zapaljenog materijala požarnog sektora po tlocrtnoj jedinici tog požarnog sektora, a izražava se u MJ/m</w:t>
      </w:r>
      <w:r w:rsidRPr="00DC0B2D">
        <w:rPr>
          <w:rFonts w:ascii="Calibri" w:hAnsi="Calibri" w:cs="Calibri"/>
          <w:vertAlign w:val="superscript"/>
        </w:rPr>
        <w:t>2</w:t>
      </w:r>
      <w:r w:rsidRPr="00DC0B2D">
        <w:rPr>
          <w:rFonts w:ascii="Calibri" w:hAnsi="Calibri" w:cs="Calibri"/>
        </w:rPr>
        <w:t>.</w:t>
      </w:r>
    </w:p>
  </w:footnote>
  <w:footnote w:id="2">
    <w:p w14:paraId="5A8E04DF" w14:textId="77777777" w:rsidR="00DC0B2D" w:rsidRDefault="00DC0B2D" w:rsidP="00DC0B2D">
      <w:pPr>
        <w:pStyle w:val="Tekstfusnote"/>
      </w:pPr>
      <w:r w:rsidRPr="00DC0B2D">
        <w:rPr>
          <w:rStyle w:val="Referencafusnote"/>
          <w:rFonts w:ascii="Calibri" w:hAnsi="Calibri" w:cs="Calibri"/>
        </w:rPr>
        <w:footnoteRef/>
      </w:r>
      <w:r w:rsidRPr="00DC0B2D">
        <w:rPr>
          <w:sz w:val="24"/>
          <w:szCs w:val="24"/>
        </w:rPr>
        <w:t xml:space="preserve"> </w:t>
      </w:r>
      <w:r w:rsidRPr="00DC0B2D">
        <w:rPr>
          <w:rFonts w:ascii="Calibri" w:hAnsi="Calibri" w:cs="Calibri"/>
        </w:rPr>
        <w:t>Protočna količina vode je količina vode u jedinici vremena kojom se hidrantskom mrežom za gašenje požara gasi požar.</w:t>
      </w:r>
      <w:r w:rsidRPr="00DC0B2D">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2668" w14:textId="4040FC47" w:rsidR="00887825" w:rsidRPr="00592A8F" w:rsidRDefault="00000000" w:rsidP="002C77DA">
    <w:pPr>
      <w:pBdr>
        <w:between w:val="single" w:sz="4" w:space="1" w:color="4F81BD"/>
      </w:pBdr>
      <w:tabs>
        <w:tab w:val="center" w:pos="4536"/>
        <w:tab w:val="right" w:pos="9072"/>
      </w:tabs>
      <w:spacing w:after="0"/>
      <w:jc w:val="center"/>
      <w:rPr>
        <w:rFonts w:eastAsia="Calibri" w:cstheme="minorHAnsi"/>
        <w:lang w:eastAsia="zh-CN"/>
      </w:rPr>
    </w:pPr>
    <w:r w:rsidRPr="00592A8F">
      <w:rPr>
        <w:rFonts w:eastAsia="Calibri" w:cstheme="minorHAnsi"/>
        <w:lang w:eastAsia="zh-CN"/>
      </w:rPr>
      <w:t xml:space="preserve">Procjena </w:t>
    </w:r>
    <w:r w:rsidR="00E028EE">
      <w:rPr>
        <w:rFonts w:eastAsia="Calibri" w:cstheme="minorHAnsi"/>
        <w:lang w:eastAsia="zh-CN"/>
      </w:rPr>
      <w:t xml:space="preserve">ugroženosti </w:t>
    </w:r>
    <w:r w:rsidRPr="00592A8F">
      <w:rPr>
        <w:rFonts w:eastAsia="Calibri" w:cstheme="minorHAnsi"/>
        <w:lang w:eastAsia="zh-CN"/>
      </w:rPr>
      <w:t xml:space="preserve">od </w:t>
    </w:r>
    <w:r w:rsidR="00E028EE">
      <w:rPr>
        <w:rFonts w:eastAsia="Calibri" w:cstheme="minorHAnsi"/>
        <w:lang w:eastAsia="zh-CN"/>
      </w:rPr>
      <w:t xml:space="preserve">požara i tehnološke eksplozije </w:t>
    </w:r>
    <w:r w:rsidRPr="00592A8F">
      <w:rPr>
        <w:rFonts w:eastAsia="Calibri" w:cstheme="minorHAnsi"/>
        <w:lang w:eastAsia="zh-CN"/>
      </w:rPr>
      <w:t xml:space="preserve">za </w:t>
    </w:r>
    <w:r>
      <w:rPr>
        <w:rFonts w:eastAsia="Calibri" w:cstheme="minorHAnsi"/>
        <w:lang w:eastAsia="zh-CN"/>
      </w:rPr>
      <w:t xml:space="preserve">Općinu </w:t>
    </w:r>
    <w:r w:rsidR="00E028EE">
      <w:rPr>
        <w:rFonts w:eastAsia="Calibri" w:cstheme="minorHAnsi"/>
        <w:lang w:eastAsia="zh-CN"/>
      </w:rPr>
      <w:t>Motovun - Montona</w:t>
    </w:r>
  </w:p>
  <w:p w14:paraId="17973A07" w14:textId="77777777" w:rsidR="00887825" w:rsidRPr="00AA3ADF" w:rsidRDefault="00887825" w:rsidP="00F27FBF">
    <w:pPr>
      <w:pBdr>
        <w:between w:val="single" w:sz="4" w:space="1" w:color="4F81BD"/>
      </w:pBdr>
      <w:tabs>
        <w:tab w:val="center" w:pos="4536"/>
        <w:tab w:val="right" w:pos="9072"/>
      </w:tabs>
      <w:spacing w:after="0"/>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C9200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hybridMultilevel"/>
    <w:tmpl w:val="4D84530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0000009"/>
    <w:multiLevelType w:val="hybridMultilevel"/>
    <w:tmpl w:val="ED267AF4"/>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3" w15:restartNumberingAfterBreak="0">
    <w:nsid w:val="0000000A"/>
    <w:multiLevelType w:val="singleLevel"/>
    <w:tmpl w:val="7756C1EA"/>
    <w:lvl w:ilvl="0">
      <w:start w:val="1"/>
      <w:numFmt w:val="bullet"/>
      <w:lvlText w:val=""/>
      <w:lvlJc w:val="left"/>
      <w:pPr>
        <w:ind w:left="720" w:hanging="360"/>
      </w:pPr>
      <w:rPr>
        <w:rFonts w:ascii="Symbol" w:hAnsi="Symbol" w:hint="default"/>
      </w:rPr>
    </w:lvl>
  </w:abstractNum>
  <w:abstractNum w:abstractNumId="4" w15:restartNumberingAfterBreak="0">
    <w:nsid w:val="0000000B"/>
    <w:multiLevelType w:val="hybridMultilevel"/>
    <w:tmpl w:val="B4046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000000C"/>
    <w:multiLevelType w:val="hybridMultilevel"/>
    <w:tmpl w:val="6BFE5A04"/>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0000011"/>
    <w:multiLevelType w:val="hybridMultilevel"/>
    <w:tmpl w:val="4BA427D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hybridMultilevel"/>
    <w:tmpl w:val="787228D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0000013"/>
    <w:multiLevelType w:val="hybridMultilevel"/>
    <w:tmpl w:val="2C60A61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0000016"/>
    <w:multiLevelType w:val="hybridMultilevel"/>
    <w:tmpl w:val="92786E9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0000017"/>
    <w:multiLevelType w:val="hybridMultilevel"/>
    <w:tmpl w:val="2D4E506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0000018"/>
    <w:multiLevelType w:val="hybridMultilevel"/>
    <w:tmpl w:val="24541A26"/>
    <w:lvl w:ilvl="0" w:tplc="7756C1E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0000001B"/>
    <w:multiLevelType w:val="hybridMultilevel"/>
    <w:tmpl w:val="6FD6E5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000001F"/>
    <w:multiLevelType w:val="hybridMultilevel"/>
    <w:tmpl w:val="FA02DA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0000020"/>
    <w:multiLevelType w:val="hybridMultilevel"/>
    <w:tmpl w:val="24A2AC1E"/>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15" w15:restartNumberingAfterBreak="0">
    <w:nsid w:val="00000022"/>
    <w:multiLevelType w:val="hybridMultilevel"/>
    <w:tmpl w:val="0A5E28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0000025"/>
    <w:multiLevelType w:val="hybridMultilevel"/>
    <w:tmpl w:val="DBD638AE"/>
    <w:lvl w:ilvl="0" w:tplc="7756C1EA">
      <w:start w:val="1"/>
      <w:numFmt w:val="bullet"/>
      <w:lvlText w:val=""/>
      <w:lvlJc w:val="left"/>
      <w:pPr>
        <w:ind w:left="720" w:hanging="360"/>
      </w:pPr>
      <w:rPr>
        <w:rFonts w:ascii="Symbol" w:hAnsi="Symbol" w:hint="default"/>
        <w:spacing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0000026"/>
    <w:multiLevelType w:val="hybridMultilevel"/>
    <w:tmpl w:val="45CE49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0000027"/>
    <w:multiLevelType w:val="hybridMultilevel"/>
    <w:tmpl w:val="5F6634EE"/>
    <w:lvl w:ilvl="0" w:tplc="041A000B">
      <w:start w:val="1"/>
      <w:numFmt w:val="bullet"/>
      <w:lvlText w:val=""/>
      <w:lvlJc w:val="left"/>
      <w:pPr>
        <w:ind w:left="927"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0000029"/>
    <w:multiLevelType w:val="hybridMultilevel"/>
    <w:tmpl w:val="8D98A7C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000002A"/>
    <w:multiLevelType w:val="hybridMultilevel"/>
    <w:tmpl w:val="C362344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000002C"/>
    <w:multiLevelType w:val="hybridMultilevel"/>
    <w:tmpl w:val="9E5EFC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000002E"/>
    <w:multiLevelType w:val="hybridMultilevel"/>
    <w:tmpl w:val="FDEC069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3" w15:restartNumberingAfterBreak="0">
    <w:nsid w:val="00000030"/>
    <w:multiLevelType w:val="hybridMultilevel"/>
    <w:tmpl w:val="7C568D4E"/>
    <w:lvl w:ilvl="0" w:tplc="7756C1EA">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2D86A2A">
      <w:start w:val="1"/>
      <w:numFmt w:val="bullet"/>
      <w:lvlText w:val="-"/>
      <w:lvlJc w:val="left"/>
      <w:pPr>
        <w:ind w:left="2505" w:hanging="705"/>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0000032"/>
    <w:multiLevelType w:val="hybridMultilevel"/>
    <w:tmpl w:val="78D621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1A41107"/>
    <w:multiLevelType w:val="hybridMultilevel"/>
    <w:tmpl w:val="FAE6DBA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24E7A17"/>
    <w:multiLevelType w:val="hybridMultilevel"/>
    <w:tmpl w:val="3DC648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14E957D0"/>
    <w:multiLevelType w:val="hybridMultilevel"/>
    <w:tmpl w:val="352E9522"/>
    <w:lvl w:ilvl="0" w:tplc="C48E03D6">
      <w:start w:val="1"/>
      <w:numFmt w:val="upperLetter"/>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6F156AA"/>
    <w:multiLevelType w:val="hybridMultilevel"/>
    <w:tmpl w:val="9A5AF3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1F163DE3"/>
    <w:multiLevelType w:val="hybridMultilevel"/>
    <w:tmpl w:val="EC8E8F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1F9F46D8"/>
    <w:multiLevelType w:val="hybridMultilevel"/>
    <w:tmpl w:val="9306FA92"/>
    <w:lvl w:ilvl="0" w:tplc="041A0001">
      <w:start w:val="1"/>
      <w:numFmt w:val="bullet"/>
      <w:lvlText w:val=""/>
      <w:lvlJc w:val="left"/>
      <w:pPr>
        <w:ind w:left="1470" w:hanging="36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31" w15:restartNumberingAfterBreak="0">
    <w:nsid w:val="213526D3"/>
    <w:multiLevelType w:val="hybridMultilevel"/>
    <w:tmpl w:val="0846A122"/>
    <w:lvl w:ilvl="0" w:tplc="49328836">
      <w:start w:val="2"/>
      <w:numFmt w:val="bullet"/>
      <w:lvlText w:val="-"/>
      <w:lvlJc w:val="left"/>
      <w:pPr>
        <w:ind w:left="1500" w:hanging="360"/>
      </w:pPr>
      <w:rPr>
        <w:rFonts w:ascii="Calibri" w:eastAsia="Times New Roman" w:hAnsi="Calibri" w:cs="Calibri"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2" w15:restartNumberingAfterBreak="0">
    <w:nsid w:val="2A787707"/>
    <w:multiLevelType w:val="hybridMultilevel"/>
    <w:tmpl w:val="45C630A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367A1303"/>
    <w:multiLevelType w:val="hybridMultilevel"/>
    <w:tmpl w:val="A1A0102A"/>
    <w:lvl w:ilvl="0" w:tplc="7756C1EA">
      <w:start w:val="1"/>
      <w:numFmt w:val="bullet"/>
      <w:lvlText w:val=""/>
      <w:lvlJc w:val="left"/>
      <w:pPr>
        <w:ind w:left="1470" w:hanging="36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34" w15:restartNumberingAfterBreak="0">
    <w:nsid w:val="3B1E35A5"/>
    <w:multiLevelType w:val="hybridMultilevel"/>
    <w:tmpl w:val="85800C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4EAB2F39"/>
    <w:multiLevelType w:val="hybridMultilevel"/>
    <w:tmpl w:val="09B23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35500D"/>
    <w:multiLevelType w:val="multilevel"/>
    <w:tmpl w:val="D2C0B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F9218F"/>
    <w:multiLevelType w:val="hybridMultilevel"/>
    <w:tmpl w:val="BD54C064"/>
    <w:lvl w:ilvl="0" w:tplc="6286365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5D305733"/>
    <w:multiLevelType w:val="hybridMultilevel"/>
    <w:tmpl w:val="F5FEB7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5E330F07"/>
    <w:multiLevelType w:val="hybridMultilevel"/>
    <w:tmpl w:val="568A58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6231A98"/>
    <w:multiLevelType w:val="hybridMultilevel"/>
    <w:tmpl w:val="00F88E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B1835BA"/>
    <w:multiLevelType w:val="hybridMultilevel"/>
    <w:tmpl w:val="B742110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CB4DD7"/>
    <w:multiLevelType w:val="hybridMultilevel"/>
    <w:tmpl w:val="ED1A9F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A84B86"/>
    <w:multiLevelType w:val="multilevel"/>
    <w:tmpl w:val="3774BA9C"/>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44" w15:restartNumberingAfterBreak="0">
    <w:nsid w:val="7CA639C4"/>
    <w:multiLevelType w:val="hybridMultilevel"/>
    <w:tmpl w:val="AFF4BE58"/>
    <w:lvl w:ilvl="0" w:tplc="981CE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6C1F13"/>
    <w:multiLevelType w:val="hybridMultilevel"/>
    <w:tmpl w:val="A37EB812"/>
    <w:lvl w:ilvl="0" w:tplc="981CE7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05417376">
    <w:abstractNumId w:val="13"/>
  </w:num>
  <w:num w:numId="2" w16cid:durableId="2027556349">
    <w:abstractNumId w:val="20"/>
  </w:num>
  <w:num w:numId="3" w16cid:durableId="592012415">
    <w:abstractNumId w:val="19"/>
  </w:num>
  <w:num w:numId="4" w16cid:durableId="545989814">
    <w:abstractNumId w:val="9"/>
  </w:num>
  <w:num w:numId="5" w16cid:durableId="1476264389">
    <w:abstractNumId w:val="27"/>
  </w:num>
  <w:num w:numId="6" w16cid:durableId="1019353059">
    <w:abstractNumId w:val="40"/>
  </w:num>
  <w:num w:numId="7" w16cid:durableId="631131179">
    <w:abstractNumId w:val="42"/>
  </w:num>
  <w:num w:numId="8" w16cid:durableId="110167914">
    <w:abstractNumId w:val="1"/>
  </w:num>
  <w:num w:numId="9" w16cid:durableId="425882461">
    <w:abstractNumId w:val="44"/>
  </w:num>
  <w:num w:numId="10" w16cid:durableId="1091048783">
    <w:abstractNumId w:val="7"/>
  </w:num>
  <w:num w:numId="11" w16cid:durableId="758870104">
    <w:abstractNumId w:val="0"/>
  </w:num>
  <w:num w:numId="12" w16cid:durableId="1467547890">
    <w:abstractNumId w:val="3"/>
  </w:num>
  <w:num w:numId="13" w16cid:durableId="2135443952">
    <w:abstractNumId w:val="41"/>
  </w:num>
  <w:num w:numId="14" w16cid:durableId="2127037976">
    <w:abstractNumId w:val="12"/>
  </w:num>
  <w:num w:numId="15" w16cid:durableId="630794575">
    <w:abstractNumId w:val="24"/>
  </w:num>
  <w:num w:numId="16" w16cid:durableId="663702783">
    <w:abstractNumId w:val="8"/>
  </w:num>
  <w:num w:numId="17" w16cid:durableId="901522556">
    <w:abstractNumId w:val="17"/>
  </w:num>
  <w:num w:numId="18" w16cid:durableId="1476144474">
    <w:abstractNumId w:val="25"/>
  </w:num>
  <w:num w:numId="19" w16cid:durableId="1586525692">
    <w:abstractNumId w:val="28"/>
  </w:num>
  <w:num w:numId="20" w16cid:durableId="1997755284">
    <w:abstractNumId w:val="32"/>
  </w:num>
  <w:num w:numId="21" w16cid:durableId="401027437">
    <w:abstractNumId w:val="38"/>
  </w:num>
  <w:num w:numId="22" w16cid:durableId="891037054">
    <w:abstractNumId w:val="29"/>
  </w:num>
  <w:num w:numId="23" w16cid:durableId="184101603">
    <w:abstractNumId w:val="26"/>
  </w:num>
  <w:num w:numId="24" w16cid:durableId="2065441861">
    <w:abstractNumId w:val="4"/>
  </w:num>
  <w:num w:numId="25" w16cid:durableId="1580671469">
    <w:abstractNumId w:val="2"/>
  </w:num>
  <w:num w:numId="26" w16cid:durableId="1352681132">
    <w:abstractNumId w:val="21"/>
  </w:num>
  <w:num w:numId="27" w16cid:durableId="2074428768">
    <w:abstractNumId w:val="34"/>
  </w:num>
  <w:num w:numId="28" w16cid:durableId="1622490885">
    <w:abstractNumId w:val="39"/>
  </w:num>
  <w:num w:numId="29" w16cid:durableId="1851605583">
    <w:abstractNumId w:val="14"/>
  </w:num>
  <w:num w:numId="30" w16cid:durableId="72170977">
    <w:abstractNumId w:val="33"/>
  </w:num>
  <w:num w:numId="31" w16cid:durableId="368267791">
    <w:abstractNumId w:val="30"/>
  </w:num>
  <w:num w:numId="32" w16cid:durableId="1494250823">
    <w:abstractNumId w:val="45"/>
  </w:num>
  <w:num w:numId="33" w16cid:durableId="870915857">
    <w:abstractNumId w:val="15"/>
  </w:num>
  <w:num w:numId="34" w16cid:durableId="2079280976">
    <w:abstractNumId w:val="6"/>
  </w:num>
  <w:num w:numId="35" w16cid:durableId="1886404395">
    <w:abstractNumId w:val="16"/>
  </w:num>
  <w:num w:numId="36" w16cid:durableId="312100143">
    <w:abstractNumId w:val="18"/>
  </w:num>
  <w:num w:numId="37" w16cid:durableId="1889219589">
    <w:abstractNumId w:val="23"/>
  </w:num>
  <w:num w:numId="38" w16cid:durableId="188026982">
    <w:abstractNumId w:val="5"/>
  </w:num>
  <w:num w:numId="39" w16cid:durableId="473723679">
    <w:abstractNumId w:val="22"/>
  </w:num>
  <w:num w:numId="40" w16cid:durableId="373425637">
    <w:abstractNumId w:val="37"/>
  </w:num>
  <w:num w:numId="41" w16cid:durableId="1436483819">
    <w:abstractNumId w:val="36"/>
  </w:num>
  <w:num w:numId="42" w16cid:durableId="811601193">
    <w:abstractNumId w:val="10"/>
  </w:num>
  <w:num w:numId="43" w16cid:durableId="1543785872">
    <w:abstractNumId w:val="35"/>
  </w:num>
  <w:num w:numId="44" w16cid:durableId="12891663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0161578">
    <w:abstractNumId w:val="31"/>
  </w:num>
  <w:num w:numId="46" w16cid:durableId="20743553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o Habulin">
    <w15:presenceInfo w15:providerId="Windows Live" w15:userId="9de452faa26f7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77"/>
    <w:rsid w:val="000069A6"/>
    <w:rsid w:val="0001106F"/>
    <w:rsid w:val="00017D82"/>
    <w:rsid w:val="000227E3"/>
    <w:rsid w:val="0003705D"/>
    <w:rsid w:val="00047DF7"/>
    <w:rsid w:val="00085F3D"/>
    <w:rsid w:val="00087DD0"/>
    <w:rsid w:val="0009275F"/>
    <w:rsid w:val="000A1149"/>
    <w:rsid w:val="000B1004"/>
    <w:rsid w:val="000B30C8"/>
    <w:rsid w:val="000C249F"/>
    <w:rsid w:val="000C2FA8"/>
    <w:rsid w:val="000C3433"/>
    <w:rsid w:val="000D23AA"/>
    <w:rsid w:val="000D35A3"/>
    <w:rsid w:val="000E24A9"/>
    <w:rsid w:val="001078EC"/>
    <w:rsid w:val="00111FBC"/>
    <w:rsid w:val="001138B4"/>
    <w:rsid w:val="0013400A"/>
    <w:rsid w:val="00153C2B"/>
    <w:rsid w:val="00155924"/>
    <w:rsid w:val="00170B84"/>
    <w:rsid w:val="0017183A"/>
    <w:rsid w:val="00187096"/>
    <w:rsid w:val="001B4F9F"/>
    <w:rsid w:val="001C6EFF"/>
    <w:rsid w:val="001D4678"/>
    <w:rsid w:val="001F574F"/>
    <w:rsid w:val="002040B8"/>
    <w:rsid w:val="00204C0E"/>
    <w:rsid w:val="00216ADC"/>
    <w:rsid w:val="00222E60"/>
    <w:rsid w:val="00225084"/>
    <w:rsid w:val="00244997"/>
    <w:rsid w:val="002529F3"/>
    <w:rsid w:val="00257245"/>
    <w:rsid w:val="002574F2"/>
    <w:rsid w:val="00270FCF"/>
    <w:rsid w:val="002B5371"/>
    <w:rsid w:val="002C2BDB"/>
    <w:rsid w:val="002E11E5"/>
    <w:rsid w:val="003002B0"/>
    <w:rsid w:val="00304389"/>
    <w:rsid w:val="00313729"/>
    <w:rsid w:val="00314691"/>
    <w:rsid w:val="0032000C"/>
    <w:rsid w:val="00330DD8"/>
    <w:rsid w:val="00336F29"/>
    <w:rsid w:val="00362543"/>
    <w:rsid w:val="0037013F"/>
    <w:rsid w:val="0037044F"/>
    <w:rsid w:val="003752D3"/>
    <w:rsid w:val="003804F9"/>
    <w:rsid w:val="00382FEE"/>
    <w:rsid w:val="003918C8"/>
    <w:rsid w:val="003A5CB1"/>
    <w:rsid w:val="003B4B6B"/>
    <w:rsid w:val="003B5F41"/>
    <w:rsid w:val="003C2FC5"/>
    <w:rsid w:val="003C5200"/>
    <w:rsid w:val="003C684C"/>
    <w:rsid w:val="003F1673"/>
    <w:rsid w:val="00407681"/>
    <w:rsid w:val="00407A0D"/>
    <w:rsid w:val="004268AE"/>
    <w:rsid w:val="00440648"/>
    <w:rsid w:val="00441FBC"/>
    <w:rsid w:val="00447EBD"/>
    <w:rsid w:val="004678FB"/>
    <w:rsid w:val="004B17A9"/>
    <w:rsid w:val="004F3AC9"/>
    <w:rsid w:val="00501E87"/>
    <w:rsid w:val="00506C8A"/>
    <w:rsid w:val="0051026A"/>
    <w:rsid w:val="00511B6D"/>
    <w:rsid w:val="005168E0"/>
    <w:rsid w:val="00521E99"/>
    <w:rsid w:val="00525318"/>
    <w:rsid w:val="00527A8F"/>
    <w:rsid w:val="00531B50"/>
    <w:rsid w:val="00536809"/>
    <w:rsid w:val="0054781B"/>
    <w:rsid w:val="00556181"/>
    <w:rsid w:val="00573C6C"/>
    <w:rsid w:val="00580E3C"/>
    <w:rsid w:val="00590442"/>
    <w:rsid w:val="005C3FF1"/>
    <w:rsid w:val="005E2C05"/>
    <w:rsid w:val="005F353C"/>
    <w:rsid w:val="0060010F"/>
    <w:rsid w:val="00602D44"/>
    <w:rsid w:val="00624569"/>
    <w:rsid w:val="00627336"/>
    <w:rsid w:val="00632814"/>
    <w:rsid w:val="00632E37"/>
    <w:rsid w:val="00636A70"/>
    <w:rsid w:val="00641FB6"/>
    <w:rsid w:val="00651A0C"/>
    <w:rsid w:val="00652192"/>
    <w:rsid w:val="0066151A"/>
    <w:rsid w:val="00687C60"/>
    <w:rsid w:val="006A5F38"/>
    <w:rsid w:val="006B5C6C"/>
    <w:rsid w:val="00713A17"/>
    <w:rsid w:val="00743D94"/>
    <w:rsid w:val="00751D2F"/>
    <w:rsid w:val="00755679"/>
    <w:rsid w:val="00760979"/>
    <w:rsid w:val="00761C82"/>
    <w:rsid w:val="00771082"/>
    <w:rsid w:val="00772DD8"/>
    <w:rsid w:val="00776A1A"/>
    <w:rsid w:val="00782CA7"/>
    <w:rsid w:val="00786381"/>
    <w:rsid w:val="0079574E"/>
    <w:rsid w:val="007B52FC"/>
    <w:rsid w:val="007E2A56"/>
    <w:rsid w:val="00801902"/>
    <w:rsid w:val="00835B5E"/>
    <w:rsid w:val="00844251"/>
    <w:rsid w:val="00850261"/>
    <w:rsid w:val="00851E98"/>
    <w:rsid w:val="00857230"/>
    <w:rsid w:val="0086761C"/>
    <w:rsid w:val="008749A6"/>
    <w:rsid w:val="00880CEA"/>
    <w:rsid w:val="00881A7D"/>
    <w:rsid w:val="0088714D"/>
    <w:rsid w:val="00887825"/>
    <w:rsid w:val="0089388D"/>
    <w:rsid w:val="00894C96"/>
    <w:rsid w:val="008A4D2E"/>
    <w:rsid w:val="008A4EA0"/>
    <w:rsid w:val="008A78D1"/>
    <w:rsid w:val="008B7783"/>
    <w:rsid w:val="008C1522"/>
    <w:rsid w:val="008C16CC"/>
    <w:rsid w:val="008C6AFE"/>
    <w:rsid w:val="008C7E9D"/>
    <w:rsid w:val="008D3E92"/>
    <w:rsid w:val="008E65B0"/>
    <w:rsid w:val="008F4A39"/>
    <w:rsid w:val="009030DE"/>
    <w:rsid w:val="009178B5"/>
    <w:rsid w:val="0092166D"/>
    <w:rsid w:val="00924A0F"/>
    <w:rsid w:val="00943C21"/>
    <w:rsid w:val="00955AEE"/>
    <w:rsid w:val="009673E5"/>
    <w:rsid w:val="009F0111"/>
    <w:rsid w:val="009F1894"/>
    <w:rsid w:val="00A111BC"/>
    <w:rsid w:val="00A34302"/>
    <w:rsid w:val="00A6295B"/>
    <w:rsid w:val="00AB6536"/>
    <w:rsid w:val="00AE4B9D"/>
    <w:rsid w:val="00AF0BFE"/>
    <w:rsid w:val="00AF603C"/>
    <w:rsid w:val="00B02B38"/>
    <w:rsid w:val="00B02B9B"/>
    <w:rsid w:val="00B13709"/>
    <w:rsid w:val="00B22013"/>
    <w:rsid w:val="00B40BA5"/>
    <w:rsid w:val="00B444D3"/>
    <w:rsid w:val="00B521EE"/>
    <w:rsid w:val="00B573CE"/>
    <w:rsid w:val="00B60A77"/>
    <w:rsid w:val="00B63609"/>
    <w:rsid w:val="00B81724"/>
    <w:rsid w:val="00B818FC"/>
    <w:rsid w:val="00BA24A5"/>
    <w:rsid w:val="00BB7B92"/>
    <w:rsid w:val="00BC5399"/>
    <w:rsid w:val="00BC69BC"/>
    <w:rsid w:val="00BF0042"/>
    <w:rsid w:val="00BF3E10"/>
    <w:rsid w:val="00BF5874"/>
    <w:rsid w:val="00C04241"/>
    <w:rsid w:val="00C136E6"/>
    <w:rsid w:val="00C3033B"/>
    <w:rsid w:val="00C44102"/>
    <w:rsid w:val="00C53AA2"/>
    <w:rsid w:val="00C63A19"/>
    <w:rsid w:val="00C644E3"/>
    <w:rsid w:val="00C66CAA"/>
    <w:rsid w:val="00C738D7"/>
    <w:rsid w:val="00CB6D10"/>
    <w:rsid w:val="00CD0A96"/>
    <w:rsid w:val="00CE0C89"/>
    <w:rsid w:val="00CE1EFA"/>
    <w:rsid w:val="00CE59F8"/>
    <w:rsid w:val="00CE5D99"/>
    <w:rsid w:val="00CF2A35"/>
    <w:rsid w:val="00CF2ECF"/>
    <w:rsid w:val="00D10EAF"/>
    <w:rsid w:val="00D44D44"/>
    <w:rsid w:val="00D44E00"/>
    <w:rsid w:val="00D626A4"/>
    <w:rsid w:val="00D65468"/>
    <w:rsid w:val="00D8017F"/>
    <w:rsid w:val="00D8778C"/>
    <w:rsid w:val="00DA2162"/>
    <w:rsid w:val="00DA2277"/>
    <w:rsid w:val="00DA6779"/>
    <w:rsid w:val="00DC0B2D"/>
    <w:rsid w:val="00DC32E2"/>
    <w:rsid w:val="00DC5502"/>
    <w:rsid w:val="00DC734B"/>
    <w:rsid w:val="00DD411A"/>
    <w:rsid w:val="00DF3849"/>
    <w:rsid w:val="00E028EE"/>
    <w:rsid w:val="00E14858"/>
    <w:rsid w:val="00E21E15"/>
    <w:rsid w:val="00E3391B"/>
    <w:rsid w:val="00E35738"/>
    <w:rsid w:val="00E3730D"/>
    <w:rsid w:val="00E37AF3"/>
    <w:rsid w:val="00E40FA7"/>
    <w:rsid w:val="00E56D42"/>
    <w:rsid w:val="00E579DE"/>
    <w:rsid w:val="00E57FC1"/>
    <w:rsid w:val="00E666BD"/>
    <w:rsid w:val="00E73595"/>
    <w:rsid w:val="00E8243B"/>
    <w:rsid w:val="00E97B9A"/>
    <w:rsid w:val="00EA7DF5"/>
    <w:rsid w:val="00EE760C"/>
    <w:rsid w:val="00EF1BAF"/>
    <w:rsid w:val="00F30E03"/>
    <w:rsid w:val="00F3214C"/>
    <w:rsid w:val="00F46C41"/>
    <w:rsid w:val="00F5185F"/>
    <w:rsid w:val="00F578DF"/>
    <w:rsid w:val="00F8258F"/>
    <w:rsid w:val="00F91013"/>
    <w:rsid w:val="00FB3585"/>
    <w:rsid w:val="00FB3E1A"/>
    <w:rsid w:val="00FB4C74"/>
    <w:rsid w:val="00FD440B"/>
    <w:rsid w:val="00FF68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2D38"/>
  <w15:chartTrackingRefBased/>
  <w15:docId w15:val="{A6102A5B-1B1A-4EC7-953D-3C488F13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4E"/>
    <w:pPr>
      <w:spacing w:line="276" w:lineRule="auto"/>
      <w:jc w:val="both"/>
    </w:pPr>
    <w:rPr>
      <w:sz w:val="24"/>
      <w:szCs w:val="24"/>
    </w:rPr>
  </w:style>
  <w:style w:type="paragraph" w:styleId="Naslov1">
    <w:name w:val="heading 1"/>
    <w:basedOn w:val="Normal"/>
    <w:next w:val="Normal"/>
    <w:link w:val="Naslov1Char"/>
    <w:uiPriority w:val="9"/>
    <w:qFormat/>
    <w:rsid w:val="0079574E"/>
    <w:pPr>
      <w:keepNext/>
      <w:keepLines/>
      <w:numPr>
        <w:numId w:val="5"/>
      </w:numPr>
      <w:spacing w:before="240" w:after="0"/>
      <w:outlineLvl w:val="0"/>
    </w:pPr>
    <w:rPr>
      <w:rFonts w:asciiTheme="majorHAnsi" w:eastAsiaTheme="majorEastAsia" w:hAnsiTheme="majorHAnsi" w:cstheme="majorBidi"/>
      <w:b/>
      <w:bCs/>
      <w:sz w:val="32"/>
      <w:szCs w:val="32"/>
    </w:rPr>
  </w:style>
  <w:style w:type="paragraph" w:styleId="Naslov2">
    <w:name w:val="heading 2"/>
    <w:basedOn w:val="Normal"/>
    <w:next w:val="Normal"/>
    <w:link w:val="Naslov2Char"/>
    <w:uiPriority w:val="9"/>
    <w:unhideWhenUsed/>
    <w:qFormat/>
    <w:rsid w:val="0079574E"/>
    <w:pPr>
      <w:keepNext/>
      <w:keepLines/>
      <w:spacing w:before="4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244997"/>
    <w:pPr>
      <w:keepNext/>
      <w:keepLines/>
      <w:spacing w:before="40" w:after="0"/>
      <w:outlineLvl w:val="2"/>
    </w:pPr>
    <w:rPr>
      <w:rFonts w:asciiTheme="majorHAnsi" w:eastAsiaTheme="majorEastAsia" w:hAnsiTheme="majorHAnsi" w:cstheme="majorBidi"/>
      <w:b/>
      <w:bCs/>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A2277"/>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79574E"/>
    <w:rPr>
      <w:rFonts w:asciiTheme="majorHAnsi" w:eastAsiaTheme="majorEastAsia" w:hAnsiTheme="majorHAnsi" w:cstheme="majorBidi"/>
      <w:b/>
      <w:bCs/>
      <w:sz w:val="32"/>
      <w:szCs w:val="32"/>
    </w:rPr>
  </w:style>
  <w:style w:type="character" w:customStyle="1" w:styleId="Naslov2Char">
    <w:name w:val="Naslov 2 Char"/>
    <w:basedOn w:val="Zadanifontodlomka"/>
    <w:link w:val="Naslov2"/>
    <w:uiPriority w:val="9"/>
    <w:rsid w:val="0079574E"/>
    <w:rPr>
      <w:rFonts w:asciiTheme="majorHAnsi" w:eastAsiaTheme="majorEastAsia" w:hAnsiTheme="majorHAnsi" w:cstheme="majorBidi"/>
      <w:b/>
      <w:bCs/>
      <w:sz w:val="26"/>
      <w:szCs w:val="26"/>
    </w:rPr>
  </w:style>
  <w:style w:type="paragraph" w:styleId="Odlomakpopisa">
    <w:name w:val="List Paragraph"/>
    <w:basedOn w:val="Normal"/>
    <w:uiPriority w:val="34"/>
    <w:qFormat/>
    <w:rsid w:val="0079574E"/>
    <w:pPr>
      <w:ind w:left="720"/>
      <w:contextualSpacing/>
    </w:pPr>
  </w:style>
  <w:style w:type="paragraph" w:styleId="Opisslike">
    <w:name w:val="caption"/>
    <w:basedOn w:val="Normal"/>
    <w:next w:val="Normal"/>
    <w:unhideWhenUsed/>
    <w:qFormat/>
    <w:rsid w:val="0079574E"/>
    <w:pPr>
      <w:spacing w:after="200" w:line="240" w:lineRule="auto"/>
    </w:pPr>
    <w:rPr>
      <w:i/>
      <w:iCs/>
      <w:color w:val="44546A" w:themeColor="text2"/>
      <w:sz w:val="18"/>
      <w:szCs w:val="18"/>
    </w:rPr>
  </w:style>
  <w:style w:type="paragraph" w:styleId="Podnoje">
    <w:name w:val="footer"/>
    <w:basedOn w:val="Normal"/>
    <w:link w:val="PodnojeChar"/>
    <w:uiPriority w:val="99"/>
    <w:rsid w:val="0079574E"/>
    <w:pPr>
      <w:tabs>
        <w:tab w:val="center" w:pos="4536"/>
        <w:tab w:val="right" w:pos="9072"/>
      </w:tabs>
      <w:spacing w:after="0" w:line="240" w:lineRule="auto"/>
    </w:pPr>
    <w:rPr>
      <w:rFonts w:ascii="Arial" w:eastAsia="Calibri" w:hAnsi="Arial" w:cs="Times New Roman"/>
      <w:kern w:val="0"/>
      <w:szCs w:val="22"/>
      <w:lang w:eastAsia="zh-CN"/>
      <w14:ligatures w14:val="none"/>
    </w:rPr>
  </w:style>
  <w:style w:type="character" w:customStyle="1" w:styleId="PodnojeChar">
    <w:name w:val="Podnožje Char"/>
    <w:basedOn w:val="Zadanifontodlomka"/>
    <w:link w:val="Podnoje"/>
    <w:uiPriority w:val="99"/>
    <w:rsid w:val="0079574E"/>
    <w:rPr>
      <w:rFonts w:ascii="Arial" w:eastAsia="Calibri" w:hAnsi="Arial" w:cs="Times New Roman"/>
      <w:kern w:val="0"/>
      <w:sz w:val="24"/>
      <w:lang w:eastAsia="zh-CN"/>
      <w14:ligatures w14:val="none"/>
    </w:rPr>
  </w:style>
  <w:style w:type="paragraph" w:customStyle="1" w:styleId="Odlomakpopisa1">
    <w:name w:val="Odlomak popisa1"/>
    <w:basedOn w:val="Normal"/>
    <w:qFormat/>
    <w:rsid w:val="00851E98"/>
    <w:pPr>
      <w:suppressAutoHyphens/>
      <w:autoSpaceDN w:val="0"/>
      <w:spacing w:after="120"/>
      <w:textAlignment w:val="baseline"/>
    </w:pPr>
    <w:rPr>
      <w:rFonts w:ascii="Calibri" w:eastAsia="Calibri" w:hAnsi="Calibri" w:cs="Times New Roman"/>
      <w:kern w:val="0"/>
      <w:szCs w:val="22"/>
      <w:lang w:eastAsia="hr-HR"/>
      <w14:ligatures w14:val="none"/>
    </w:rPr>
  </w:style>
  <w:style w:type="paragraph" w:customStyle="1" w:styleId="Odlomakpopisa11">
    <w:name w:val="Odlomak popisa11"/>
    <w:basedOn w:val="Normal"/>
    <w:qFormat/>
    <w:rsid w:val="00851E98"/>
    <w:pPr>
      <w:suppressAutoHyphens/>
      <w:autoSpaceDN w:val="0"/>
      <w:spacing w:after="120"/>
      <w:textAlignment w:val="baseline"/>
    </w:pPr>
    <w:rPr>
      <w:rFonts w:ascii="Calibri" w:eastAsia="Calibri" w:hAnsi="Calibri" w:cs="Times New Roman"/>
      <w:kern w:val="0"/>
      <w:szCs w:val="22"/>
      <w:lang w:eastAsia="hr-HR"/>
      <w14:ligatures w14:val="none"/>
    </w:rPr>
  </w:style>
  <w:style w:type="paragraph" w:styleId="Zaglavlje">
    <w:name w:val="header"/>
    <w:basedOn w:val="Normal"/>
    <w:link w:val="ZaglavljeChar"/>
    <w:uiPriority w:val="99"/>
    <w:unhideWhenUsed/>
    <w:rsid w:val="00E028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8EE"/>
    <w:rPr>
      <w:sz w:val="24"/>
      <w:szCs w:val="24"/>
    </w:rPr>
  </w:style>
  <w:style w:type="character" w:styleId="Referencakomentara">
    <w:name w:val="annotation reference"/>
    <w:basedOn w:val="Zadanifontodlomka"/>
    <w:uiPriority w:val="99"/>
    <w:semiHidden/>
    <w:unhideWhenUsed/>
    <w:rsid w:val="00F3214C"/>
    <w:rPr>
      <w:sz w:val="16"/>
      <w:szCs w:val="16"/>
    </w:rPr>
  </w:style>
  <w:style w:type="paragraph" w:styleId="Tekstkomentara">
    <w:name w:val="annotation text"/>
    <w:basedOn w:val="Normal"/>
    <w:link w:val="TekstkomentaraChar"/>
    <w:uiPriority w:val="99"/>
    <w:unhideWhenUsed/>
    <w:rsid w:val="00F3214C"/>
    <w:pPr>
      <w:spacing w:line="240" w:lineRule="auto"/>
    </w:pPr>
    <w:rPr>
      <w:sz w:val="20"/>
      <w:szCs w:val="20"/>
    </w:rPr>
  </w:style>
  <w:style w:type="character" w:customStyle="1" w:styleId="TekstkomentaraChar">
    <w:name w:val="Tekst komentara Char"/>
    <w:basedOn w:val="Zadanifontodlomka"/>
    <w:link w:val="Tekstkomentara"/>
    <w:uiPriority w:val="99"/>
    <w:rsid w:val="00F3214C"/>
    <w:rPr>
      <w:sz w:val="20"/>
      <w:szCs w:val="20"/>
    </w:rPr>
  </w:style>
  <w:style w:type="paragraph" w:styleId="Predmetkomentara">
    <w:name w:val="annotation subject"/>
    <w:basedOn w:val="Tekstkomentara"/>
    <w:next w:val="Tekstkomentara"/>
    <w:link w:val="PredmetkomentaraChar"/>
    <w:uiPriority w:val="99"/>
    <w:semiHidden/>
    <w:unhideWhenUsed/>
    <w:rsid w:val="00F3214C"/>
    <w:rPr>
      <w:b/>
      <w:bCs/>
    </w:rPr>
  </w:style>
  <w:style w:type="character" w:customStyle="1" w:styleId="PredmetkomentaraChar">
    <w:name w:val="Predmet komentara Char"/>
    <w:basedOn w:val="TekstkomentaraChar"/>
    <w:link w:val="Predmetkomentara"/>
    <w:uiPriority w:val="99"/>
    <w:semiHidden/>
    <w:rsid w:val="00F3214C"/>
    <w:rPr>
      <w:b/>
      <w:bCs/>
      <w:sz w:val="20"/>
      <w:szCs w:val="20"/>
    </w:rPr>
  </w:style>
  <w:style w:type="character" w:customStyle="1" w:styleId="Naslov3Char">
    <w:name w:val="Naslov 3 Char"/>
    <w:basedOn w:val="Zadanifontodlomka"/>
    <w:link w:val="Naslov3"/>
    <w:uiPriority w:val="9"/>
    <w:rsid w:val="00244997"/>
    <w:rPr>
      <w:rFonts w:asciiTheme="majorHAnsi" w:eastAsiaTheme="majorEastAsia" w:hAnsiTheme="majorHAnsi" w:cstheme="majorBidi"/>
      <w:b/>
      <w:bCs/>
      <w:sz w:val="24"/>
      <w:szCs w:val="24"/>
      <w:lang w:eastAsia="hr-HR"/>
    </w:rPr>
  </w:style>
  <w:style w:type="table" w:customStyle="1" w:styleId="Reetkatablice5">
    <w:name w:val="Rešetka tablice5"/>
    <w:basedOn w:val="Obinatablica"/>
    <w:next w:val="Reetkatablice"/>
    <w:uiPriority w:val="39"/>
    <w:rsid w:val="00857230"/>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upadljivoisticanje">
    <w:name w:val="Subtle Emphasis"/>
    <w:basedOn w:val="Zadanifontodlomka"/>
    <w:uiPriority w:val="19"/>
    <w:qFormat/>
    <w:rsid w:val="00771082"/>
    <w:rPr>
      <w:i/>
      <w:iCs/>
      <w:color w:val="404040" w:themeColor="text1" w:themeTint="BF"/>
    </w:rPr>
  </w:style>
  <w:style w:type="table" w:customStyle="1" w:styleId="Reetkatablice10">
    <w:name w:val="Rešetka tablice10"/>
    <w:basedOn w:val="Obinatablica"/>
    <w:next w:val="Reetkatablice"/>
    <w:uiPriority w:val="39"/>
    <w:rsid w:val="00771082"/>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 Char,Char,Footnote Text Char"/>
    <w:basedOn w:val="Normal"/>
    <w:link w:val="TekstfusnoteChar"/>
    <w:rsid w:val="00DC0B2D"/>
    <w:pPr>
      <w:spacing w:after="0" w:line="240" w:lineRule="auto"/>
    </w:pPr>
    <w:rPr>
      <w:rFonts w:ascii="Arial" w:eastAsia="Calibri" w:hAnsi="Arial" w:cs="Times New Roman"/>
      <w:kern w:val="0"/>
      <w:sz w:val="20"/>
      <w:szCs w:val="20"/>
      <w:lang w:eastAsia="zh-CN"/>
      <w14:ligatures w14:val="none"/>
    </w:rPr>
  </w:style>
  <w:style w:type="character" w:customStyle="1" w:styleId="TekstfusnoteChar">
    <w:name w:val="Tekst fusnote Char"/>
    <w:aliases w:val=" Char Char,Char Char,Footnote Text Char Char"/>
    <w:basedOn w:val="Zadanifontodlomka"/>
    <w:link w:val="Tekstfusnote"/>
    <w:rsid w:val="00DC0B2D"/>
    <w:rPr>
      <w:rFonts w:ascii="Arial" w:eastAsia="Calibri" w:hAnsi="Arial" w:cs="Times New Roman"/>
      <w:kern w:val="0"/>
      <w:sz w:val="20"/>
      <w:szCs w:val="20"/>
      <w:lang w:eastAsia="zh-CN"/>
      <w14:ligatures w14:val="none"/>
    </w:rPr>
  </w:style>
  <w:style w:type="character" w:styleId="Referencafusnote">
    <w:name w:val="footnote reference"/>
    <w:aliases w:val="Footnote"/>
    <w:rsid w:val="00DC0B2D"/>
    <w:rPr>
      <w:vertAlign w:val="superscript"/>
    </w:rPr>
  </w:style>
  <w:style w:type="table" w:customStyle="1" w:styleId="Reetkatablice6">
    <w:name w:val="Rešetka tablice6"/>
    <w:basedOn w:val="Obinatablica"/>
    <w:next w:val="Reetkatablice"/>
    <w:uiPriority w:val="39"/>
    <w:rsid w:val="00017D82"/>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E357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3573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881A7D"/>
    <w:pPr>
      <w:numPr>
        <w:numId w:val="0"/>
      </w:numPr>
      <w:spacing w:line="259" w:lineRule="auto"/>
      <w:jc w:val="left"/>
      <w:outlineLvl w:val="9"/>
    </w:pPr>
    <w:rPr>
      <w:b w:val="0"/>
      <w:bCs w:val="0"/>
      <w:color w:val="2F5496" w:themeColor="accent1" w:themeShade="BF"/>
      <w:kern w:val="0"/>
      <w:lang w:eastAsia="hr-HR"/>
      <w14:ligatures w14:val="none"/>
    </w:rPr>
  </w:style>
  <w:style w:type="paragraph" w:styleId="Sadraj1">
    <w:name w:val="toc 1"/>
    <w:basedOn w:val="Normal"/>
    <w:next w:val="Normal"/>
    <w:autoRedefine/>
    <w:uiPriority w:val="39"/>
    <w:unhideWhenUsed/>
    <w:rsid w:val="00881A7D"/>
    <w:pPr>
      <w:spacing w:after="100"/>
    </w:pPr>
  </w:style>
  <w:style w:type="paragraph" w:styleId="Sadraj2">
    <w:name w:val="toc 2"/>
    <w:basedOn w:val="Normal"/>
    <w:next w:val="Normal"/>
    <w:autoRedefine/>
    <w:uiPriority w:val="39"/>
    <w:unhideWhenUsed/>
    <w:rsid w:val="00881A7D"/>
    <w:pPr>
      <w:spacing w:after="100"/>
      <w:ind w:left="240"/>
    </w:pPr>
  </w:style>
  <w:style w:type="paragraph" w:styleId="Sadraj3">
    <w:name w:val="toc 3"/>
    <w:basedOn w:val="Normal"/>
    <w:next w:val="Normal"/>
    <w:autoRedefine/>
    <w:uiPriority w:val="39"/>
    <w:unhideWhenUsed/>
    <w:rsid w:val="00881A7D"/>
    <w:pPr>
      <w:spacing w:after="100"/>
      <w:ind w:left="480"/>
    </w:pPr>
  </w:style>
  <w:style w:type="character" w:styleId="Hiperveza">
    <w:name w:val="Hyperlink"/>
    <w:basedOn w:val="Zadanifontodlomka"/>
    <w:uiPriority w:val="99"/>
    <w:unhideWhenUsed/>
    <w:rsid w:val="00881A7D"/>
    <w:rPr>
      <w:color w:val="0563C1" w:themeColor="hyperlink"/>
      <w:u w:val="single"/>
    </w:rPr>
  </w:style>
  <w:style w:type="paragraph" w:styleId="Tablicaslika">
    <w:name w:val="table of figures"/>
    <w:basedOn w:val="Normal"/>
    <w:next w:val="Normal"/>
    <w:uiPriority w:val="99"/>
    <w:unhideWhenUsed/>
    <w:rsid w:val="00881A7D"/>
    <w:pPr>
      <w:spacing w:after="0"/>
    </w:pPr>
  </w:style>
  <w:style w:type="character" w:styleId="SlijeenaHiperveza">
    <w:name w:val="FollowedHyperlink"/>
    <w:basedOn w:val="Zadanifontodlomka"/>
    <w:uiPriority w:val="99"/>
    <w:semiHidden/>
    <w:unhideWhenUsed/>
    <w:rsid w:val="00AF0BFE"/>
    <w:rPr>
      <w:color w:val="800080"/>
      <w:u w:val="single"/>
    </w:rPr>
  </w:style>
  <w:style w:type="paragraph" w:customStyle="1" w:styleId="msonormal0">
    <w:name w:val="msonormal"/>
    <w:basedOn w:val="Normal"/>
    <w:rsid w:val="00AF0BFE"/>
    <w:pPr>
      <w:spacing w:before="100" w:beforeAutospacing="1" w:after="100" w:afterAutospacing="1" w:line="240" w:lineRule="auto"/>
      <w:jc w:val="left"/>
    </w:pPr>
    <w:rPr>
      <w:rFonts w:ascii="Times New Roman" w:eastAsia="Times New Roman" w:hAnsi="Times New Roman" w:cs="Times New Roman"/>
      <w:kern w:val="0"/>
      <w:lang w:eastAsia="hr-HR"/>
      <w14:ligatures w14:val="none"/>
    </w:rPr>
  </w:style>
  <w:style w:type="paragraph" w:customStyle="1" w:styleId="xl65">
    <w:name w:val="xl65"/>
    <w:basedOn w:val="Normal"/>
    <w:rsid w:val="00AF0BFE"/>
    <w:pPr>
      <w:spacing w:before="100" w:beforeAutospacing="1" w:after="100" w:afterAutospacing="1" w:line="240" w:lineRule="auto"/>
      <w:jc w:val="center"/>
    </w:pPr>
    <w:rPr>
      <w:rFonts w:ascii="Times New Roman" w:eastAsia="Times New Roman" w:hAnsi="Times New Roman" w:cs="Times New Roman"/>
      <w:kern w:val="0"/>
      <w:lang w:eastAsia="hr-HR"/>
      <w14:ligatures w14:val="none"/>
    </w:rPr>
  </w:style>
  <w:style w:type="paragraph" w:customStyle="1" w:styleId="xl66">
    <w:name w:val="xl66"/>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hr-HR"/>
      <w14:ligatures w14:val="none"/>
    </w:rPr>
  </w:style>
  <w:style w:type="paragraph" w:customStyle="1" w:styleId="xl67">
    <w:name w:val="xl67"/>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hr-HR"/>
      <w14:ligatures w14:val="none"/>
    </w:rPr>
  </w:style>
  <w:style w:type="paragraph" w:customStyle="1" w:styleId="xl68">
    <w:name w:val="xl68"/>
    <w:basedOn w:val="Normal"/>
    <w:rsid w:val="00AF0BFE"/>
    <w:pPr>
      <w:spacing w:before="100" w:beforeAutospacing="1" w:after="100" w:afterAutospacing="1" w:line="240" w:lineRule="auto"/>
      <w:jc w:val="left"/>
    </w:pPr>
    <w:rPr>
      <w:rFonts w:ascii="Times New Roman" w:eastAsia="Times New Roman" w:hAnsi="Times New Roman" w:cs="Times New Roman"/>
      <w:kern w:val="0"/>
      <w:lang w:eastAsia="hr-HR"/>
      <w14:ligatures w14:val="none"/>
    </w:rPr>
  </w:style>
  <w:style w:type="paragraph" w:customStyle="1" w:styleId="xl69">
    <w:name w:val="xl69"/>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hr-HR"/>
      <w14:ligatures w14:val="none"/>
    </w:rPr>
  </w:style>
  <w:style w:type="paragraph" w:customStyle="1" w:styleId="xl70">
    <w:name w:val="xl70"/>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hr-HR"/>
      <w14:ligatures w14:val="none"/>
    </w:rPr>
  </w:style>
  <w:style w:type="paragraph" w:customStyle="1" w:styleId="xl71">
    <w:name w:val="xl71"/>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hr-HR"/>
      <w14:ligatures w14:val="none"/>
    </w:rPr>
  </w:style>
  <w:style w:type="paragraph" w:customStyle="1" w:styleId="xl72">
    <w:name w:val="xl72"/>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hr-HR"/>
      <w14:ligatures w14:val="none"/>
    </w:rPr>
  </w:style>
  <w:style w:type="paragraph" w:customStyle="1" w:styleId="xl73">
    <w:name w:val="xl73"/>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hr-HR"/>
      <w14:ligatures w14:val="none"/>
    </w:rPr>
  </w:style>
  <w:style w:type="paragraph" w:customStyle="1" w:styleId="xl74">
    <w:name w:val="xl74"/>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lang w:eastAsia="hr-HR"/>
      <w14:ligatures w14:val="none"/>
    </w:rPr>
  </w:style>
  <w:style w:type="paragraph" w:customStyle="1" w:styleId="xl75">
    <w:name w:val="xl75"/>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hr-HR"/>
      <w14:ligatures w14:val="none"/>
    </w:rPr>
  </w:style>
  <w:style w:type="paragraph" w:customStyle="1" w:styleId="xl76">
    <w:name w:val="xl76"/>
    <w:basedOn w:val="Normal"/>
    <w:rsid w:val="00AF0B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eastAsia="hr-HR"/>
      <w14:ligatures w14:val="none"/>
    </w:rPr>
  </w:style>
  <w:style w:type="paragraph" w:customStyle="1" w:styleId="Default">
    <w:name w:val="Default"/>
    <w:rsid w:val="009178B5"/>
    <w:pPr>
      <w:autoSpaceDE w:val="0"/>
      <w:autoSpaceDN w:val="0"/>
      <w:adjustRightInd w:val="0"/>
      <w:spacing w:after="0" w:line="240" w:lineRule="auto"/>
    </w:pPr>
    <w:rPr>
      <w:rFonts w:ascii="Arial" w:hAnsi="Arial" w:cs="Arial"/>
      <w:color w:val="000000"/>
      <w:kern w:val="0"/>
      <w:sz w:val="24"/>
      <w:szCs w:val="24"/>
    </w:rPr>
  </w:style>
  <w:style w:type="table" w:customStyle="1" w:styleId="TableNormal">
    <w:name w:val="Table Normal"/>
    <w:uiPriority w:val="2"/>
    <w:semiHidden/>
    <w:unhideWhenUsed/>
    <w:qFormat/>
    <w:rsid w:val="002E11E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11E5"/>
    <w:pPr>
      <w:widowControl w:val="0"/>
      <w:autoSpaceDE w:val="0"/>
      <w:autoSpaceDN w:val="0"/>
      <w:spacing w:after="0" w:line="250" w:lineRule="exact"/>
      <w:ind w:right="9"/>
      <w:jc w:val="right"/>
    </w:pPr>
    <w:rPr>
      <w:rFonts w:ascii="Calibri" w:eastAsia="Calibri" w:hAnsi="Calibri" w:cs="Calibri"/>
      <w:kern w:val="0"/>
      <w:sz w:val="22"/>
      <w:szCs w:val="22"/>
      <w:lang w:val="bs"/>
      <w14:ligatures w14:val="none"/>
    </w:rPr>
  </w:style>
  <w:style w:type="table" w:customStyle="1" w:styleId="Reetkatablice1">
    <w:name w:val="Rešetka tablice1"/>
    <w:basedOn w:val="Obinatablica"/>
    <w:next w:val="Reetkatablice"/>
    <w:uiPriority w:val="39"/>
    <w:rsid w:val="0089388D"/>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uiPriority w:val="59"/>
    <w:rsid w:val="000227E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266">
      <w:bodyDiv w:val="1"/>
      <w:marLeft w:val="0"/>
      <w:marRight w:val="0"/>
      <w:marTop w:val="0"/>
      <w:marBottom w:val="0"/>
      <w:divBdr>
        <w:top w:val="none" w:sz="0" w:space="0" w:color="auto"/>
        <w:left w:val="none" w:sz="0" w:space="0" w:color="auto"/>
        <w:bottom w:val="none" w:sz="0" w:space="0" w:color="auto"/>
        <w:right w:val="none" w:sz="0" w:space="0" w:color="auto"/>
      </w:divBdr>
    </w:div>
    <w:div w:id="213201119">
      <w:bodyDiv w:val="1"/>
      <w:marLeft w:val="0"/>
      <w:marRight w:val="0"/>
      <w:marTop w:val="0"/>
      <w:marBottom w:val="0"/>
      <w:divBdr>
        <w:top w:val="none" w:sz="0" w:space="0" w:color="auto"/>
        <w:left w:val="none" w:sz="0" w:space="0" w:color="auto"/>
        <w:bottom w:val="none" w:sz="0" w:space="0" w:color="auto"/>
        <w:right w:val="none" w:sz="0" w:space="0" w:color="auto"/>
      </w:divBdr>
    </w:div>
    <w:div w:id="290213928">
      <w:bodyDiv w:val="1"/>
      <w:marLeft w:val="0"/>
      <w:marRight w:val="0"/>
      <w:marTop w:val="0"/>
      <w:marBottom w:val="0"/>
      <w:divBdr>
        <w:top w:val="none" w:sz="0" w:space="0" w:color="auto"/>
        <w:left w:val="none" w:sz="0" w:space="0" w:color="auto"/>
        <w:bottom w:val="none" w:sz="0" w:space="0" w:color="auto"/>
        <w:right w:val="none" w:sz="0" w:space="0" w:color="auto"/>
      </w:divBdr>
    </w:div>
    <w:div w:id="454059428">
      <w:bodyDiv w:val="1"/>
      <w:marLeft w:val="0"/>
      <w:marRight w:val="0"/>
      <w:marTop w:val="0"/>
      <w:marBottom w:val="0"/>
      <w:divBdr>
        <w:top w:val="none" w:sz="0" w:space="0" w:color="auto"/>
        <w:left w:val="none" w:sz="0" w:space="0" w:color="auto"/>
        <w:bottom w:val="none" w:sz="0" w:space="0" w:color="auto"/>
        <w:right w:val="none" w:sz="0" w:space="0" w:color="auto"/>
      </w:divBdr>
    </w:div>
    <w:div w:id="463891906">
      <w:bodyDiv w:val="1"/>
      <w:marLeft w:val="0"/>
      <w:marRight w:val="0"/>
      <w:marTop w:val="0"/>
      <w:marBottom w:val="0"/>
      <w:divBdr>
        <w:top w:val="none" w:sz="0" w:space="0" w:color="auto"/>
        <w:left w:val="none" w:sz="0" w:space="0" w:color="auto"/>
        <w:bottom w:val="none" w:sz="0" w:space="0" w:color="auto"/>
        <w:right w:val="none" w:sz="0" w:space="0" w:color="auto"/>
      </w:divBdr>
    </w:div>
    <w:div w:id="572010283">
      <w:bodyDiv w:val="1"/>
      <w:marLeft w:val="0"/>
      <w:marRight w:val="0"/>
      <w:marTop w:val="0"/>
      <w:marBottom w:val="0"/>
      <w:divBdr>
        <w:top w:val="none" w:sz="0" w:space="0" w:color="auto"/>
        <w:left w:val="none" w:sz="0" w:space="0" w:color="auto"/>
        <w:bottom w:val="none" w:sz="0" w:space="0" w:color="auto"/>
        <w:right w:val="none" w:sz="0" w:space="0" w:color="auto"/>
      </w:divBdr>
    </w:div>
    <w:div w:id="636569823">
      <w:bodyDiv w:val="1"/>
      <w:marLeft w:val="0"/>
      <w:marRight w:val="0"/>
      <w:marTop w:val="0"/>
      <w:marBottom w:val="0"/>
      <w:divBdr>
        <w:top w:val="none" w:sz="0" w:space="0" w:color="auto"/>
        <w:left w:val="none" w:sz="0" w:space="0" w:color="auto"/>
        <w:bottom w:val="none" w:sz="0" w:space="0" w:color="auto"/>
        <w:right w:val="none" w:sz="0" w:space="0" w:color="auto"/>
      </w:divBdr>
    </w:div>
    <w:div w:id="644971922">
      <w:bodyDiv w:val="1"/>
      <w:marLeft w:val="0"/>
      <w:marRight w:val="0"/>
      <w:marTop w:val="0"/>
      <w:marBottom w:val="0"/>
      <w:divBdr>
        <w:top w:val="none" w:sz="0" w:space="0" w:color="auto"/>
        <w:left w:val="none" w:sz="0" w:space="0" w:color="auto"/>
        <w:bottom w:val="none" w:sz="0" w:space="0" w:color="auto"/>
        <w:right w:val="none" w:sz="0" w:space="0" w:color="auto"/>
      </w:divBdr>
    </w:div>
    <w:div w:id="704327235">
      <w:bodyDiv w:val="1"/>
      <w:marLeft w:val="0"/>
      <w:marRight w:val="0"/>
      <w:marTop w:val="0"/>
      <w:marBottom w:val="0"/>
      <w:divBdr>
        <w:top w:val="none" w:sz="0" w:space="0" w:color="auto"/>
        <w:left w:val="none" w:sz="0" w:space="0" w:color="auto"/>
        <w:bottom w:val="none" w:sz="0" w:space="0" w:color="auto"/>
        <w:right w:val="none" w:sz="0" w:space="0" w:color="auto"/>
      </w:divBdr>
    </w:div>
    <w:div w:id="795098861">
      <w:bodyDiv w:val="1"/>
      <w:marLeft w:val="0"/>
      <w:marRight w:val="0"/>
      <w:marTop w:val="0"/>
      <w:marBottom w:val="0"/>
      <w:divBdr>
        <w:top w:val="none" w:sz="0" w:space="0" w:color="auto"/>
        <w:left w:val="none" w:sz="0" w:space="0" w:color="auto"/>
        <w:bottom w:val="none" w:sz="0" w:space="0" w:color="auto"/>
        <w:right w:val="none" w:sz="0" w:space="0" w:color="auto"/>
      </w:divBdr>
    </w:div>
    <w:div w:id="1012534430">
      <w:bodyDiv w:val="1"/>
      <w:marLeft w:val="0"/>
      <w:marRight w:val="0"/>
      <w:marTop w:val="0"/>
      <w:marBottom w:val="0"/>
      <w:divBdr>
        <w:top w:val="none" w:sz="0" w:space="0" w:color="auto"/>
        <w:left w:val="none" w:sz="0" w:space="0" w:color="auto"/>
        <w:bottom w:val="none" w:sz="0" w:space="0" w:color="auto"/>
        <w:right w:val="none" w:sz="0" w:space="0" w:color="auto"/>
      </w:divBdr>
    </w:div>
    <w:div w:id="1269314787">
      <w:bodyDiv w:val="1"/>
      <w:marLeft w:val="0"/>
      <w:marRight w:val="0"/>
      <w:marTop w:val="0"/>
      <w:marBottom w:val="0"/>
      <w:divBdr>
        <w:top w:val="none" w:sz="0" w:space="0" w:color="auto"/>
        <w:left w:val="none" w:sz="0" w:space="0" w:color="auto"/>
        <w:bottom w:val="none" w:sz="0" w:space="0" w:color="auto"/>
        <w:right w:val="none" w:sz="0" w:space="0" w:color="auto"/>
      </w:divBdr>
    </w:div>
    <w:div w:id="1290890447">
      <w:bodyDiv w:val="1"/>
      <w:marLeft w:val="0"/>
      <w:marRight w:val="0"/>
      <w:marTop w:val="0"/>
      <w:marBottom w:val="0"/>
      <w:divBdr>
        <w:top w:val="none" w:sz="0" w:space="0" w:color="auto"/>
        <w:left w:val="none" w:sz="0" w:space="0" w:color="auto"/>
        <w:bottom w:val="none" w:sz="0" w:space="0" w:color="auto"/>
        <w:right w:val="none" w:sz="0" w:space="0" w:color="auto"/>
      </w:divBdr>
    </w:div>
    <w:div w:id="1358431366">
      <w:bodyDiv w:val="1"/>
      <w:marLeft w:val="0"/>
      <w:marRight w:val="0"/>
      <w:marTop w:val="0"/>
      <w:marBottom w:val="0"/>
      <w:divBdr>
        <w:top w:val="none" w:sz="0" w:space="0" w:color="auto"/>
        <w:left w:val="none" w:sz="0" w:space="0" w:color="auto"/>
        <w:bottom w:val="none" w:sz="0" w:space="0" w:color="auto"/>
        <w:right w:val="none" w:sz="0" w:space="0" w:color="auto"/>
      </w:divBdr>
    </w:div>
    <w:div w:id="1399327312">
      <w:bodyDiv w:val="1"/>
      <w:marLeft w:val="0"/>
      <w:marRight w:val="0"/>
      <w:marTop w:val="0"/>
      <w:marBottom w:val="0"/>
      <w:divBdr>
        <w:top w:val="none" w:sz="0" w:space="0" w:color="auto"/>
        <w:left w:val="none" w:sz="0" w:space="0" w:color="auto"/>
        <w:bottom w:val="none" w:sz="0" w:space="0" w:color="auto"/>
        <w:right w:val="none" w:sz="0" w:space="0" w:color="auto"/>
      </w:divBdr>
    </w:div>
    <w:div w:id="1551571207">
      <w:bodyDiv w:val="1"/>
      <w:marLeft w:val="0"/>
      <w:marRight w:val="0"/>
      <w:marTop w:val="0"/>
      <w:marBottom w:val="0"/>
      <w:divBdr>
        <w:top w:val="none" w:sz="0" w:space="0" w:color="auto"/>
        <w:left w:val="none" w:sz="0" w:space="0" w:color="auto"/>
        <w:bottom w:val="none" w:sz="0" w:space="0" w:color="auto"/>
        <w:right w:val="none" w:sz="0" w:space="0" w:color="auto"/>
      </w:divBdr>
    </w:div>
    <w:div w:id="1697462931">
      <w:bodyDiv w:val="1"/>
      <w:marLeft w:val="0"/>
      <w:marRight w:val="0"/>
      <w:marTop w:val="0"/>
      <w:marBottom w:val="0"/>
      <w:divBdr>
        <w:top w:val="none" w:sz="0" w:space="0" w:color="auto"/>
        <w:left w:val="none" w:sz="0" w:space="0" w:color="auto"/>
        <w:bottom w:val="none" w:sz="0" w:space="0" w:color="auto"/>
        <w:right w:val="none" w:sz="0" w:space="0" w:color="auto"/>
      </w:divBdr>
    </w:div>
    <w:div w:id="1827429982">
      <w:bodyDiv w:val="1"/>
      <w:marLeft w:val="0"/>
      <w:marRight w:val="0"/>
      <w:marTop w:val="0"/>
      <w:marBottom w:val="0"/>
      <w:divBdr>
        <w:top w:val="none" w:sz="0" w:space="0" w:color="auto"/>
        <w:left w:val="none" w:sz="0" w:space="0" w:color="auto"/>
        <w:bottom w:val="none" w:sz="0" w:space="0" w:color="auto"/>
        <w:right w:val="none" w:sz="0" w:space="0" w:color="auto"/>
      </w:divBdr>
    </w:div>
    <w:div w:id="2010787645">
      <w:bodyDiv w:val="1"/>
      <w:marLeft w:val="0"/>
      <w:marRight w:val="0"/>
      <w:marTop w:val="0"/>
      <w:marBottom w:val="0"/>
      <w:divBdr>
        <w:top w:val="none" w:sz="0" w:space="0" w:color="auto"/>
        <w:left w:val="none" w:sz="0" w:space="0" w:color="auto"/>
        <w:bottom w:val="none" w:sz="0" w:space="0" w:color="auto"/>
        <w:right w:val="none" w:sz="0" w:space="0" w:color="auto"/>
      </w:divBdr>
    </w:div>
    <w:div w:id="2078357289">
      <w:bodyDiv w:val="1"/>
      <w:marLeft w:val="0"/>
      <w:marRight w:val="0"/>
      <w:marTop w:val="0"/>
      <w:marBottom w:val="0"/>
      <w:divBdr>
        <w:top w:val="none" w:sz="0" w:space="0" w:color="auto"/>
        <w:left w:val="none" w:sz="0" w:space="0" w:color="auto"/>
        <w:bottom w:val="none" w:sz="0" w:space="0" w:color="auto"/>
        <w:right w:val="none" w:sz="0" w:space="0" w:color="auto"/>
      </w:divBdr>
    </w:div>
    <w:div w:id="21069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mments" Target="commen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A58AA-12ED-4E80-BA56-5C2D4A2A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74</Pages>
  <Words>21510</Words>
  <Characters>122612</Characters>
  <Application>Microsoft Office Word</Application>
  <DocSecurity>0</DocSecurity>
  <Lines>1021</Lines>
  <Paragraphs>287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Habulin</dc:creator>
  <cp:keywords/>
  <dc:description/>
  <cp:lastModifiedBy>Nenad Šćulac</cp:lastModifiedBy>
  <cp:revision>105</cp:revision>
  <dcterms:created xsi:type="dcterms:W3CDTF">2024-11-22T12:18:00Z</dcterms:created>
  <dcterms:modified xsi:type="dcterms:W3CDTF">2025-02-19T08:31:00Z</dcterms:modified>
</cp:coreProperties>
</file>